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803D1" w14:textId="77777777" w:rsidR="006057DB" w:rsidRDefault="006057DB" w:rsidP="006057DB">
      <w:pPr>
        <w:suppressAutoHyphens/>
        <w:autoSpaceDN w:val="0"/>
        <w:spacing w:after="0" w:line="240" w:lineRule="auto"/>
        <w:jc w:val="center"/>
        <w:textAlignment w:val="baseline"/>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РЕШЕНИЯ НА ОБЩИНСКИ СЪВЕТ – НИКОПОЛ ОТ ПРОВЕДЕНОТО ЗАСЕДАНИЕ</w:t>
      </w:r>
    </w:p>
    <w:p w14:paraId="0B672732" w14:textId="74EDC6F7" w:rsidR="006057DB" w:rsidRDefault="006057DB" w:rsidP="006057DB">
      <w:pPr>
        <w:pBdr>
          <w:bottom w:val="single" w:sz="6" w:space="1" w:color="000000"/>
        </w:pBdr>
        <w:suppressAutoHyphens/>
        <w:autoSpaceDN w:val="0"/>
        <w:spacing w:after="0" w:line="240" w:lineRule="auto"/>
        <w:jc w:val="center"/>
        <w:textAlignment w:val="baseline"/>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НА  2</w:t>
      </w:r>
      <w:r>
        <w:rPr>
          <w:rFonts w:ascii="Times New Roman" w:eastAsia="Times New Roman" w:hAnsi="Times New Roman"/>
          <w:b/>
          <w:sz w:val="24"/>
          <w:szCs w:val="24"/>
          <w:lang w:eastAsia="bg-BG"/>
        </w:rPr>
        <w:t>3</w:t>
      </w:r>
      <w:r>
        <w:rPr>
          <w:rFonts w:ascii="Times New Roman" w:eastAsia="Times New Roman" w:hAnsi="Times New Roman"/>
          <w:b/>
          <w:sz w:val="24"/>
          <w:szCs w:val="24"/>
          <w:lang w:eastAsia="bg-BG"/>
        </w:rPr>
        <w:t>.0</w:t>
      </w:r>
      <w:r>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.2023г.</w:t>
      </w:r>
    </w:p>
    <w:p w14:paraId="0F575A78" w14:textId="60F6E0EC" w:rsidR="00C65DFC" w:rsidRDefault="00C65DFC"/>
    <w:p w14:paraId="7A1FACDA" w14:textId="2C370F59" w:rsidR="006057DB" w:rsidRPr="00702ED5" w:rsidRDefault="006057DB">
      <w:pPr>
        <w:rPr>
          <w:sz w:val="24"/>
          <w:szCs w:val="24"/>
        </w:rPr>
      </w:pPr>
    </w:p>
    <w:p w14:paraId="5102EBFE" w14:textId="77777777" w:rsidR="00B240BC" w:rsidRPr="00702ED5" w:rsidRDefault="00B240BC" w:rsidP="00B240BC">
      <w:pPr>
        <w:keepNext/>
        <w:suppressAutoHyphens/>
        <w:autoSpaceDN w:val="0"/>
        <w:spacing w:after="0" w:line="240" w:lineRule="auto"/>
        <w:jc w:val="center"/>
        <w:textAlignment w:val="baseline"/>
        <w:outlineLvl w:val="7"/>
        <w:rPr>
          <w:sz w:val="24"/>
          <w:szCs w:val="24"/>
        </w:rPr>
      </w:pPr>
      <w:r w:rsidRPr="00702ED5">
        <w:rPr>
          <w:rFonts w:ascii="Times New Roman" w:eastAsia="Times New Roman" w:hAnsi="Times New Roman"/>
          <w:b/>
          <w:sz w:val="24"/>
          <w:szCs w:val="24"/>
          <w:lang w:eastAsia="bg-BG"/>
        </w:rPr>
        <w:t>О Б Щ И Н С К И   С Ъ В Е Т  –  Н И К О П О Л</w:t>
      </w:r>
    </w:p>
    <w:p w14:paraId="782441C4" w14:textId="77777777" w:rsidR="00B240BC" w:rsidRPr="00702ED5" w:rsidRDefault="00B240BC" w:rsidP="00B240BC">
      <w:pPr>
        <w:suppressAutoHyphens/>
        <w:autoSpaceDN w:val="0"/>
        <w:spacing w:after="0" w:line="240" w:lineRule="auto"/>
        <w:textAlignment w:val="baseline"/>
        <w:rPr>
          <w:sz w:val="24"/>
          <w:szCs w:val="24"/>
        </w:rPr>
      </w:pPr>
      <w:r w:rsidRPr="00702ED5">
        <w:rPr>
          <w:rFonts w:ascii="Times New Roman" w:eastAsia="Times New Roman" w:hAnsi="Times New Roman"/>
          <w:noProof/>
          <w:sz w:val="24"/>
          <w:szCs w:val="24"/>
          <w:lang w:eastAsia="bg-BG"/>
        </w:rPr>
        <mc:AlternateContent>
          <mc:Choice Requires="wps">
            <w:drawing>
              <wp:anchor distT="0" distB="0" distL="114300" distR="114300" simplePos="0" relativeHeight="251659264" behindDoc="0" locked="0" layoutInCell="1" allowOverlap="1" wp14:anchorId="4320C08B" wp14:editId="5A877EBE">
                <wp:simplePos x="0" y="0"/>
                <wp:positionH relativeFrom="column">
                  <wp:posOffset>-127001</wp:posOffset>
                </wp:positionH>
                <wp:positionV relativeFrom="paragraph">
                  <wp:posOffset>109856</wp:posOffset>
                </wp:positionV>
                <wp:extent cx="6628769" cy="0"/>
                <wp:effectExtent l="0" t="0" r="0" b="0"/>
                <wp:wrapNone/>
                <wp:docPr id="1"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type w14:anchorId="14725BA3" id="_x0000_t32" coordsize="21600,21600" o:spt="32" o:oned="t" path="m,l21600,21600e" filled="f">
                <v:path arrowok="t" fillok="f" o:connecttype="none"/>
                <o:lock v:ext="edit" shapetype="t"/>
              </v:shapetype>
              <v:shape id="Право съединение 4" o:spid="_x0000_s1026" type="#_x0000_t32" style="position:absolute;margin-left:-10pt;margin-top:8.65pt;width:521.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21FBFBE2"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5AFAD45B"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63B19D4B" w14:textId="77777777" w:rsidR="00B240BC" w:rsidRPr="00702ED5"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702ED5">
        <w:rPr>
          <w:rFonts w:ascii="Times New Roman" w:eastAsia="Times New Roman" w:hAnsi="Times New Roman"/>
          <w:b/>
          <w:sz w:val="24"/>
          <w:szCs w:val="24"/>
          <w:lang w:eastAsia="bg-BG"/>
        </w:rPr>
        <w:t>ПРЕПИС-ИЗВЛЕЧЕНИЕ!</w:t>
      </w:r>
    </w:p>
    <w:p w14:paraId="2FEC3837"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от Протокол №</w:t>
      </w:r>
      <w:r w:rsidRPr="00702ED5">
        <w:rPr>
          <w:rFonts w:ascii="Times New Roman" w:eastAsia="Times New Roman" w:hAnsi="Times New Roman"/>
          <w:b/>
          <w:sz w:val="24"/>
          <w:szCs w:val="24"/>
          <w:lang w:val="ru-RU" w:eastAsia="bg-BG"/>
        </w:rPr>
        <w:t xml:space="preserve"> </w:t>
      </w:r>
      <w:r w:rsidRPr="00702ED5">
        <w:rPr>
          <w:rFonts w:ascii="Times New Roman" w:eastAsia="Times New Roman" w:hAnsi="Times New Roman"/>
          <w:b/>
          <w:sz w:val="24"/>
          <w:szCs w:val="24"/>
          <w:lang w:eastAsia="bg-BG"/>
        </w:rPr>
        <w:t>51</w:t>
      </w:r>
    </w:p>
    <w:p w14:paraId="14355406"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 xml:space="preserve">от проведеното  заседание на </w:t>
      </w:r>
      <w:r w:rsidRPr="00702ED5">
        <w:rPr>
          <w:rFonts w:ascii="Times New Roman" w:eastAsia="Times New Roman" w:hAnsi="Times New Roman"/>
          <w:b/>
          <w:sz w:val="24"/>
          <w:szCs w:val="24"/>
          <w:lang w:val="ru-RU" w:eastAsia="bg-BG"/>
        </w:rPr>
        <w:t>23</w:t>
      </w:r>
      <w:r w:rsidRPr="00702ED5">
        <w:rPr>
          <w:rFonts w:ascii="Times New Roman" w:eastAsia="Times New Roman" w:hAnsi="Times New Roman"/>
          <w:b/>
          <w:sz w:val="24"/>
          <w:szCs w:val="24"/>
          <w:lang w:eastAsia="bg-BG"/>
        </w:rPr>
        <w:t>.02.2023 г.</w:t>
      </w:r>
    </w:p>
    <w:p w14:paraId="5CE52CF0"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първа точка от дневния ред</w:t>
      </w:r>
    </w:p>
    <w:p w14:paraId="5EF9ED52"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35123F7A"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1819F940" w14:textId="77777777" w:rsidR="00B240BC" w:rsidRPr="00702ED5"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702ED5">
        <w:rPr>
          <w:rFonts w:ascii="Times New Roman" w:eastAsia="Times New Roman" w:hAnsi="Times New Roman"/>
          <w:b/>
          <w:sz w:val="24"/>
          <w:szCs w:val="24"/>
          <w:lang w:eastAsia="bg-BG"/>
        </w:rPr>
        <w:t>РЕШЕНИЕ</w:t>
      </w:r>
    </w:p>
    <w:p w14:paraId="377BBC21"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№480/</w:t>
      </w:r>
      <w:r w:rsidRPr="00702ED5">
        <w:rPr>
          <w:rFonts w:ascii="Times New Roman" w:eastAsia="Times New Roman" w:hAnsi="Times New Roman"/>
          <w:b/>
          <w:sz w:val="24"/>
          <w:szCs w:val="24"/>
          <w:lang w:val="ru-RU" w:eastAsia="bg-BG"/>
        </w:rPr>
        <w:t>23</w:t>
      </w:r>
      <w:r w:rsidRPr="00702ED5">
        <w:rPr>
          <w:rFonts w:ascii="Times New Roman" w:eastAsia="Times New Roman" w:hAnsi="Times New Roman"/>
          <w:b/>
          <w:sz w:val="24"/>
          <w:szCs w:val="24"/>
          <w:lang w:eastAsia="bg-BG"/>
        </w:rPr>
        <w:t>.02.2023г.</w:t>
      </w:r>
    </w:p>
    <w:p w14:paraId="20ED1A74"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31C8D29"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39604080" w14:textId="77777777" w:rsidR="00B240BC" w:rsidRPr="00702ED5" w:rsidRDefault="00B240BC" w:rsidP="00B240BC">
      <w:pPr>
        <w:spacing w:after="0" w:line="240" w:lineRule="auto"/>
        <w:ind w:firstLine="708"/>
        <w:jc w:val="both"/>
        <w:rPr>
          <w:rFonts w:ascii="Times New Roman" w:eastAsia="Times New Roman" w:hAnsi="Times New Roman"/>
          <w:color w:val="000000"/>
          <w:sz w:val="24"/>
          <w:szCs w:val="24"/>
          <w:lang w:val="en-US" w:eastAsia="bg-BG"/>
        </w:rPr>
      </w:pPr>
      <w:r w:rsidRPr="00702ED5">
        <w:rPr>
          <w:rFonts w:ascii="Times New Roman" w:eastAsia="Times New Roman" w:hAnsi="Times New Roman"/>
          <w:b/>
          <w:bCs/>
          <w:color w:val="000000"/>
          <w:sz w:val="24"/>
          <w:szCs w:val="24"/>
          <w:u w:val="single"/>
          <w:lang w:val="en-US" w:eastAsia="bg-BG"/>
        </w:rPr>
        <w:t>ОТНОСНО</w:t>
      </w:r>
      <w:r w:rsidRPr="00702ED5">
        <w:rPr>
          <w:rFonts w:ascii="Times New Roman" w:eastAsia="Times New Roman" w:hAnsi="Times New Roman"/>
          <w:b/>
          <w:bCs/>
          <w:color w:val="000000"/>
          <w:sz w:val="24"/>
          <w:szCs w:val="24"/>
          <w:lang w:val="en-US" w:eastAsia="bg-BG"/>
        </w:rPr>
        <w:t>:</w:t>
      </w:r>
      <w:r w:rsidRPr="00702ED5">
        <w:rPr>
          <w:rFonts w:ascii="Times New Roman" w:eastAsia="Times New Roman" w:hAnsi="Times New Roman"/>
          <w:b/>
          <w:bCs/>
          <w:i/>
          <w:iCs/>
          <w:color w:val="000000"/>
          <w:sz w:val="24"/>
          <w:szCs w:val="24"/>
          <w:lang w:val="en-US" w:eastAsia="bg-BG"/>
        </w:rPr>
        <w:t xml:space="preserve"> </w:t>
      </w:r>
      <w:bookmarkStart w:id="0" w:name="_Hlk116905739"/>
      <w:bookmarkStart w:id="1" w:name="_Hlk116906001"/>
      <w:bookmarkStart w:id="2" w:name="_Hlk119915516"/>
      <w:bookmarkStart w:id="3" w:name="_Hlk119915995"/>
      <w:bookmarkStart w:id="4" w:name="_Hlk106614376"/>
      <w:bookmarkStart w:id="5" w:name="_Hlk101191009"/>
      <w:bookmarkStart w:id="6" w:name="_Hlk106366962"/>
      <w:bookmarkStart w:id="7" w:name="_Hlk109119557"/>
      <w:bookmarkStart w:id="8" w:name="_Hlk109120699"/>
      <w:bookmarkStart w:id="9" w:name="_Hlk109120795"/>
      <w:bookmarkStart w:id="10" w:name="_Hlk99029987"/>
      <w:bookmarkStart w:id="11" w:name="_Hlk98766298"/>
      <w:bookmarkStart w:id="12" w:name="_Hlk122674283"/>
      <w:r w:rsidRPr="00702ED5">
        <w:rPr>
          <w:rFonts w:ascii="Times New Roman" w:eastAsiaTheme="majorEastAsia" w:hAnsi="Times New Roman"/>
          <w:bCs/>
          <w:iCs/>
          <w:color w:val="262626" w:themeColor="text1" w:themeTint="D9"/>
          <w:sz w:val="24"/>
          <w:szCs w:val="24"/>
          <w:lang w:eastAsia="bg-BG"/>
        </w:rPr>
        <w:t xml:space="preserve">Приемане на финансовия отчет /ФО/ на общинско търговско дружество „Медицински център </w:t>
      </w:r>
      <w:r w:rsidRPr="00702ED5">
        <w:rPr>
          <w:rFonts w:ascii="Times New Roman" w:eastAsiaTheme="majorEastAsia" w:hAnsi="Times New Roman"/>
          <w:bCs/>
          <w:iCs/>
          <w:color w:val="262626" w:themeColor="text1" w:themeTint="D9"/>
          <w:sz w:val="24"/>
          <w:szCs w:val="24"/>
          <w:lang w:val="en-US" w:eastAsia="bg-BG"/>
        </w:rPr>
        <w:t>I</w:t>
      </w:r>
      <w:r w:rsidRPr="00702ED5">
        <w:rPr>
          <w:rFonts w:ascii="Times New Roman" w:eastAsiaTheme="majorEastAsia" w:hAnsi="Times New Roman"/>
          <w:bCs/>
          <w:iCs/>
          <w:color w:val="262626" w:themeColor="text1" w:themeTint="D9"/>
          <w:sz w:val="24"/>
          <w:szCs w:val="24"/>
          <w:lang w:eastAsia="bg-BG"/>
        </w:rPr>
        <w:t xml:space="preserve"> - </w:t>
      </w:r>
      <w:proofErr w:type="gramStart"/>
      <w:r w:rsidRPr="00702ED5">
        <w:rPr>
          <w:rFonts w:ascii="Times New Roman" w:eastAsiaTheme="majorEastAsia" w:hAnsi="Times New Roman"/>
          <w:bCs/>
          <w:iCs/>
          <w:color w:val="262626" w:themeColor="text1" w:themeTint="D9"/>
          <w:sz w:val="24"/>
          <w:szCs w:val="24"/>
          <w:lang w:eastAsia="bg-BG"/>
        </w:rPr>
        <w:t>Никопол“ ЕООД</w:t>
      </w:r>
      <w:proofErr w:type="gramEnd"/>
      <w:r w:rsidRPr="00702ED5">
        <w:rPr>
          <w:rFonts w:ascii="Times New Roman" w:eastAsiaTheme="majorEastAsia" w:hAnsi="Times New Roman"/>
          <w:bCs/>
          <w:iCs/>
          <w:color w:val="262626" w:themeColor="text1" w:themeTint="D9"/>
          <w:sz w:val="24"/>
          <w:szCs w:val="24"/>
          <w:lang w:eastAsia="bg-BG"/>
        </w:rPr>
        <w:t xml:space="preserve">, гр.Никопол, ЕИК:114517172, </w:t>
      </w:r>
      <w:r w:rsidRPr="00702ED5">
        <w:rPr>
          <w:rFonts w:ascii="Times New Roman" w:eastAsiaTheme="majorEastAsia" w:hAnsi="Times New Roman"/>
          <w:b/>
          <w:iCs/>
          <w:color w:val="262626" w:themeColor="text1" w:themeTint="D9"/>
          <w:sz w:val="24"/>
          <w:szCs w:val="24"/>
          <w:lang w:eastAsia="bg-BG"/>
        </w:rPr>
        <w:t>за четвъртото тримесечие на 2022 година.</w:t>
      </w:r>
    </w:p>
    <w:p w14:paraId="3C9749D7" w14:textId="77777777" w:rsidR="00B240BC" w:rsidRPr="00702ED5" w:rsidRDefault="00B240BC" w:rsidP="00B240BC">
      <w:pPr>
        <w:spacing w:after="0" w:line="240" w:lineRule="auto"/>
        <w:ind w:firstLine="708"/>
        <w:jc w:val="both"/>
        <w:rPr>
          <w:rFonts w:ascii="Times New Roman" w:eastAsia="Times New Roman" w:hAnsi="Times New Roman"/>
          <w:sz w:val="24"/>
          <w:szCs w:val="24"/>
          <w:lang w:eastAsia="bg-BG"/>
        </w:rPr>
      </w:pPr>
      <w:r w:rsidRPr="00702ED5">
        <w:rPr>
          <w:rFonts w:ascii="Times New Roman" w:eastAsia="Times New Roman" w:hAnsi="Times New Roman"/>
          <w:sz w:val="24"/>
          <w:szCs w:val="24"/>
          <w:lang w:eastAsia="bg-BG"/>
        </w:rPr>
        <w:t xml:space="preserve">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349 от 28.04.2022 г. на Общински съвет – Никопол, Общински съвет-Никопол </w:t>
      </w:r>
    </w:p>
    <w:p w14:paraId="12F880B2" w14:textId="77777777" w:rsidR="00B240BC" w:rsidRPr="00702ED5" w:rsidRDefault="00B240BC" w:rsidP="00B240BC">
      <w:pPr>
        <w:spacing w:after="0" w:line="240" w:lineRule="auto"/>
        <w:ind w:firstLine="708"/>
        <w:jc w:val="both"/>
        <w:rPr>
          <w:rFonts w:ascii="Times New Roman" w:eastAsia="Times New Roman" w:hAnsi="Times New Roman"/>
          <w:sz w:val="24"/>
          <w:szCs w:val="24"/>
          <w:lang w:eastAsia="bg-BG"/>
        </w:rPr>
      </w:pPr>
    </w:p>
    <w:p w14:paraId="626DD9FE" w14:textId="77777777" w:rsidR="00B240BC" w:rsidRPr="00702ED5"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702ED5">
        <w:rPr>
          <w:rFonts w:ascii="Times New Roman" w:eastAsia="Times New Roman" w:hAnsi="Times New Roman"/>
          <w:b/>
          <w:sz w:val="24"/>
          <w:szCs w:val="24"/>
          <w:lang w:eastAsia="bg-BG"/>
        </w:rPr>
        <w:t>Р Е Ш И:</w:t>
      </w:r>
    </w:p>
    <w:p w14:paraId="2B50E15B" w14:textId="77777777" w:rsidR="00B240BC" w:rsidRPr="00702ED5"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14:paraId="58E2321B" w14:textId="77777777" w:rsidR="00B240BC" w:rsidRPr="00702ED5" w:rsidRDefault="00B240BC" w:rsidP="00B240BC">
      <w:pPr>
        <w:spacing w:after="0" w:line="240" w:lineRule="auto"/>
        <w:ind w:firstLine="708"/>
        <w:jc w:val="both"/>
        <w:rPr>
          <w:rFonts w:ascii="Times New Roman" w:eastAsia="Times New Roman" w:hAnsi="Times New Roman"/>
          <w:sz w:val="24"/>
          <w:szCs w:val="24"/>
          <w:lang w:eastAsia="bg-BG"/>
        </w:rPr>
      </w:pPr>
      <w:r w:rsidRPr="00702ED5">
        <w:rPr>
          <w:rFonts w:ascii="Times New Roman" w:eastAsia="Times New Roman" w:hAnsi="Times New Roman"/>
          <w:b/>
          <w:bCs/>
          <w:sz w:val="24"/>
          <w:szCs w:val="24"/>
          <w:lang w:eastAsia="bg-BG"/>
        </w:rPr>
        <w:t>1.</w:t>
      </w:r>
      <w:r w:rsidRPr="00702ED5">
        <w:rPr>
          <w:rFonts w:ascii="Times New Roman" w:eastAsia="Times New Roman" w:hAnsi="Times New Roman"/>
          <w:sz w:val="24"/>
          <w:szCs w:val="24"/>
          <w:lang w:eastAsia="bg-BG"/>
        </w:rPr>
        <w:t xml:space="preserve"> Общински съвет - Никопол приема финансовия отчет за </w:t>
      </w:r>
      <w:r w:rsidRPr="00702ED5">
        <w:rPr>
          <w:rFonts w:ascii="Times New Roman" w:eastAsia="Times New Roman" w:hAnsi="Times New Roman"/>
          <w:b/>
          <w:bCs/>
          <w:sz w:val="24"/>
          <w:szCs w:val="24"/>
          <w:lang w:eastAsia="bg-BG"/>
        </w:rPr>
        <w:t xml:space="preserve">четвърто </w:t>
      </w:r>
      <w:r w:rsidRPr="00702ED5">
        <w:rPr>
          <w:rFonts w:ascii="Times New Roman" w:eastAsia="Times New Roman" w:hAnsi="Times New Roman"/>
          <w:b/>
          <w:sz w:val="24"/>
          <w:szCs w:val="24"/>
          <w:lang w:eastAsia="bg-BG"/>
        </w:rPr>
        <w:t>тримесечие на  202</w:t>
      </w:r>
      <w:r w:rsidRPr="00702ED5">
        <w:rPr>
          <w:rFonts w:ascii="Times New Roman" w:eastAsia="Times New Roman" w:hAnsi="Times New Roman"/>
          <w:b/>
          <w:sz w:val="24"/>
          <w:szCs w:val="24"/>
          <w:lang w:val="en-US" w:eastAsia="bg-BG"/>
        </w:rPr>
        <w:t>2</w:t>
      </w:r>
      <w:r w:rsidRPr="00702ED5">
        <w:rPr>
          <w:rFonts w:ascii="Times New Roman" w:eastAsia="Times New Roman" w:hAnsi="Times New Roman"/>
          <w:sz w:val="24"/>
          <w:szCs w:val="24"/>
          <w:lang w:eastAsia="bg-BG"/>
        </w:rPr>
        <w:t xml:space="preserve"> г. на общинско търговско дружество: "Медицински център </w:t>
      </w:r>
      <w:r w:rsidRPr="00702ED5">
        <w:rPr>
          <w:rFonts w:ascii="Times New Roman" w:eastAsia="Times New Roman" w:hAnsi="Times New Roman"/>
          <w:sz w:val="24"/>
          <w:szCs w:val="24"/>
          <w:lang w:val="en-US" w:eastAsia="bg-BG"/>
        </w:rPr>
        <w:t xml:space="preserve">I </w:t>
      </w:r>
      <w:r w:rsidRPr="00702ED5">
        <w:rPr>
          <w:rFonts w:ascii="Times New Roman" w:eastAsia="Times New Roman" w:hAnsi="Times New Roman"/>
          <w:sz w:val="24"/>
          <w:szCs w:val="24"/>
          <w:lang w:eastAsia="bg-BG"/>
        </w:rPr>
        <w:t>- Никопол" ЕООД, гр. Никопол, ЕИК:114517172.</w:t>
      </w:r>
    </w:p>
    <w:p w14:paraId="78A90BAC" w14:textId="77777777" w:rsidR="00B240BC" w:rsidRPr="00702ED5" w:rsidRDefault="00B240BC" w:rsidP="00B240BC">
      <w:pPr>
        <w:spacing w:after="0" w:line="240" w:lineRule="auto"/>
        <w:ind w:firstLine="708"/>
        <w:jc w:val="both"/>
        <w:rPr>
          <w:rFonts w:ascii="Times New Roman" w:eastAsia="Times New Roman" w:hAnsi="Times New Roman"/>
          <w:sz w:val="24"/>
          <w:szCs w:val="24"/>
          <w:lang w:eastAsia="bg-BG"/>
        </w:rPr>
      </w:pPr>
    </w:p>
    <w:p w14:paraId="0E5FB28F" w14:textId="77777777" w:rsidR="00B240BC" w:rsidRPr="00702ED5" w:rsidRDefault="00B240BC" w:rsidP="00B240BC">
      <w:pPr>
        <w:spacing w:after="0" w:line="240" w:lineRule="auto"/>
        <w:jc w:val="both"/>
        <w:rPr>
          <w:rFonts w:ascii="Times New Roman" w:eastAsia="Times New Roman" w:hAnsi="Times New Roman"/>
          <w:sz w:val="24"/>
          <w:szCs w:val="24"/>
          <w:lang w:eastAsia="bg-BG"/>
        </w:rPr>
      </w:pPr>
    </w:p>
    <w:p w14:paraId="0851CFD9" w14:textId="77777777" w:rsidR="00B240BC" w:rsidRPr="00702ED5" w:rsidRDefault="00B240BC" w:rsidP="00B240BC">
      <w:pPr>
        <w:spacing w:after="0" w:line="240" w:lineRule="auto"/>
        <w:ind w:firstLine="708"/>
        <w:jc w:val="both"/>
        <w:rPr>
          <w:rFonts w:ascii="Times New Roman" w:eastAsia="Times New Roman" w:hAnsi="Times New Roman"/>
          <w:color w:val="000000"/>
          <w:sz w:val="24"/>
          <w:szCs w:val="24"/>
          <w:lang w:val="en-US" w:eastAsia="bg-BG"/>
        </w:rPr>
      </w:pPr>
    </w:p>
    <w:bookmarkEnd w:id="0"/>
    <w:bookmarkEnd w:id="1"/>
    <w:bookmarkEnd w:id="2"/>
    <w:bookmarkEnd w:id="3"/>
    <w:bookmarkEnd w:id="4"/>
    <w:bookmarkEnd w:id="5"/>
    <w:bookmarkEnd w:id="6"/>
    <w:bookmarkEnd w:id="7"/>
    <w:bookmarkEnd w:id="8"/>
    <w:bookmarkEnd w:id="9"/>
    <w:bookmarkEnd w:id="10"/>
    <w:bookmarkEnd w:id="11"/>
    <w:bookmarkEnd w:id="12"/>
    <w:p w14:paraId="459F7EA4" w14:textId="77777777" w:rsidR="00B240BC" w:rsidRPr="00702ED5" w:rsidRDefault="00B240BC" w:rsidP="00B240BC">
      <w:pPr>
        <w:tabs>
          <w:tab w:val="left" w:pos="-2127"/>
        </w:tabs>
        <w:suppressAutoHyphens/>
        <w:autoSpaceDN w:val="0"/>
        <w:spacing w:after="0" w:line="240" w:lineRule="auto"/>
        <w:jc w:val="both"/>
        <w:textAlignment w:val="baseline"/>
        <w:rPr>
          <w:sz w:val="24"/>
          <w:szCs w:val="24"/>
        </w:rPr>
      </w:pPr>
      <w:r w:rsidRPr="00702ED5">
        <w:rPr>
          <w:rFonts w:ascii="Times New Roman" w:eastAsia="Times New Roman" w:hAnsi="Times New Roman"/>
          <w:b/>
          <w:sz w:val="24"/>
          <w:szCs w:val="24"/>
          <w:lang w:eastAsia="bg-BG"/>
        </w:rPr>
        <w:t>д</w:t>
      </w:r>
      <w:r w:rsidRPr="00702ED5">
        <w:rPr>
          <w:rFonts w:ascii="Times New Roman" w:eastAsia="Times New Roman" w:hAnsi="Times New Roman"/>
          <w:b/>
          <w:bCs/>
          <w:sz w:val="24"/>
          <w:szCs w:val="24"/>
          <w:lang w:eastAsia="bg-BG"/>
        </w:rPr>
        <w:t>-р  ЦВЕТАН АНДРЕЕВ -</w:t>
      </w:r>
    </w:p>
    <w:p w14:paraId="12CA2602" w14:textId="77777777" w:rsidR="00B240BC" w:rsidRPr="00702ED5"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702ED5">
        <w:rPr>
          <w:rFonts w:ascii="Times New Roman" w:eastAsia="Times New Roman" w:hAnsi="Times New Roman"/>
          <w:b/>
          <w:bCs/>
          <w:sz w:val="24"/>
          <w:szCs w:val="24"/>
          <w:lang w:eastAsia="bg-BG"/>
        </w:rPr>
        <w:t xml:space="preserve">Председател на </w:t>
      </w:r>
    </w:p>
    <w:p w14:paraId="7020D8B1" w14:textId="77777777" w:rsidR="00B240BC" w:rsidRPr="00702ED5" w:rsidRDefault="00B240BC" w:rsidP="00B240BC">
      <w:pPr>
        <w:rPr>
          <w:sz w:val="24"/>
          <w:szCs w:val="24"/>
        </w:rPr>
      </w:pPr>
      <w:r w:rsidRPr="00702ED5">
        <w:rPr>
          <w:rFonts w:ascii="Times New Roman" w:eastAsia="Times New Roman" w:hAnsi="Times New Roman"/>
          <w:b/>
          <w:bCs/>
          <w:sz w:val="24"/>
          <w:szCs w:val="24"/>
          <w:lang w:eastAsia="bg-BG"/>
        </w:rPr>
        <w:t>Общински Съвет – Никопол</w:t>
      </w:r>
    </w:p>
    <w:p w14:paraId="3725E075" w14:textId="77777777" w:rsidR="00B240BC" w:rsidRPr="00702ED5" w:rsidRDefault="00B240BC" w:rsidP="00B240BC">
      <w:pPr>
        <w:rPr>
          <w:sz w:val="24"/>
          <w:szCs w:val="24"/>
        </w:rPr>
      </w:pPr>
    </w:p>
    <w:p w14:paraId="133E17E2" w14:textId="77777777" w:rsidR="00B240BC" w:rsidRPr="00B240BC" w:rsidRDefault="00B240BC" w:rsidP="00B240BC">
      <w:pPr>
        <w:keepNext/>
        <w:suppressAutoHyphens/>
        <w:autoSpaceDN w:val="0"/>
        <w:spacing w:after="0" w:line="240" w:lineRule="auto"/>
        <w:jc w:val="center"/>
        <w:textAlignment w:val="baseline"/>
        <w:outlineLvl w:val="7"/>
        <w:rPr>
          <w:sz w:val="24"/>
          <w:szCs w:val="24"/>
        </w:rPr>
      </w:pPr>
      <w:r w:rsidRPr="00B240BC">
        <w:rPr>
          <w:rFonts w:ascii="Times New Roman" w:eastAsia="Times New Roman" w:hAnsi="Times New Roman"/>
          <w:b/>
          <w:sz w:val="24"/>
          <w:szCs w:val="24"/>
          <w:lang w:eastAsia="bg-BG"/>
        </w:rPr>
        <w:t>О Б Щ И Н С К И   С Ъ В Е Т  –  Н И К О П О Л</w:t>
      </w:r>
    </w:p>
    <w:p w14:paraId="5026F0C6" w14:textId="77777777" w:rsidR="00B240BC" w:rsidRPr="00B240BC" w:rsidRDefault="00B240BC" w:rsidP="00B240BC">
      <w:pPr>
        <w:suppressAutoHyphens/>
        <w:autoSpaceDN w:val="0"/>
        <w:spacing w:after="0" w:line="240" w:lineRule="auto"/>
        <w:textAlignment w:val="baseline"/>
        <w:rPr>
          <w:sz w:val="24"/>
          <w:szCs w:val="24"/>
        </w:rPr>
      </w:pPr>
      <w:r w:rsidRPr="00B240BC">
        <w:rPr>
          <w:rFonts w:ascii="Times New Roman" w:eastAsia="Times New Roman" w:hAnsi="Times New Roman"/>
          <w:noProof/>
          <w:sz w:val="24"/>
          <w:szCs w:val="24"/>
          <w:lang w:eastAsia="bg-BG"/>
        </w:rPr>
        <mc:AlternateContent>
          <mc:Choice Requires="wps">
            <w:drawing>
              <wp:anchor distT="0" distB="0" distL="114300" distR="114300" simplePos="0" relativeHeight="251661312" behindDoc="0" locked="0" layoutInCell="1" allowOverlap="1" wp14:anchorId="716F09A8" wp14:editId="4BD255FC">
                <wp:simplePos x="0" y="0"/>
                <wp:positionH relativeFrom="column">
                  <wp:posOffset>-127001</wp:posOffset>
                </wp:positionH>
                <wp:positionV relativeFrom="paragraph">
                  <wp:posOffset>109856</wp:posOffset>
                </wp:positionV>
                <wp:extent cx="6628769" cy="0"/>
                <wp:effectExtent l="0" t="0" r="0" b="0"/>
                <wp:wrapNone/>
                <wp:docPr id="2"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17C0B8B5" id="Право съединение 4" o:spid="_x0000_s1026" type="#_x0000_t32" style="position:absolute;margin-left:-10pt;margin-top:8.65pt;width:521.9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00EFB433"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6E0BAF5"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67105D8"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ПРЕПИС-ИЗВЛЕЧЕНИЕ!</w:t>
      </w:r>
    </w:p>
    <w:p w14:paraId="68FA27B0"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от Протокол №</w:t>
      </w:r>
      <w:r w:rsidRPr="00B240BC">
        <w:rPr>
          <w:rFonts w:ascii="Times New Roman" w:eastAsia="Times New Roman" w:hAnsi="Times New Roman"/>
          <w:b/>
          <w:sz w:val="24"/>
          <w:szCs w:val="24"/>
          <w:lang w:val="ru-RU" w:eastAsia="bg-BG"/>
        </w:rPr>
        <w:t xml:space="preserve"> </w:t>
      </w:r>
      <w:r w:rsidRPr="00B240BC">
        <w:rPr>
          <w:rFonts w:ascii="Times New Roman" w:eastAsia="Times New Roman" w:hAnsi="Times New Roman"/>
          <w:b/>
          <w:sz w:val="24"/>
          <w:szCs w:val="24"/>
          <w:lang w:eastAsia="bg-BG"/>
        </w:rPr>
        <w:t>51</w:t>
      </w:r>
    </w:p>
    <w:p w14:paraId="5FD1890A"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 xml:space="preserve">от проведеното  заседание на </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 г.</w:t>
      </w:r>
    </w:p>
    <w:p w14:paraId="04833960"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втора точка от дневния ред</w:t>
      </w:r>
    </w:p>
    <w:p w14:paraId="393CCB34"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6C4C4DA0"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464AD4C2"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РЕШЕНИЕ</w:t>
      </w:r>
    </w:p>
    <w:p w14:paraId="3FD0E407"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№481/</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.02.2023г.</w:t>
      </w:r>
    </w:p>
    <w:p w14:paraId="4BC8BA4F"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6EA03366"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2E0D3EE" w14:textId="77777777" w:rsidR="00B240BC" w:rsidRPr="00B240BC" w:rsidRDefault="00B240BC" w:rsidP="00B240BC">
      <w:pPr>
        <w:spacing w:after="0" w:line="240" w:lineRule="auto"/>
        <w:ind w:firstLine="708"/>
        <w:jc w:val="both"/>
        <w:rPr>
          <w:rFonts w:ascii="Times New Roman" w:eastAsia="Times New Roman" w:hAnsi="Times New Roman"/>
          <w:b/>
          <w:sz w:val="24"/>
          <w:szCs w:val="24"/>
          <w:lang w:eastAsia="bg-BG"/>
        </w:rPr>
      </w:pPr>
      <w:r w:rsidRPr="00B240BC">
        <w:rPr>
          <w:rFonts w:ascii="Times New Roman" w:eastAsia="Times New Roman" w:hAnsi="Times New Roman"/>
          <w:b/>
          <w:bCs/>
          <w:color w:val="000000"/>
          <w:sz w:val="24"/>
          <w:szCs w:val="24"/>
          <w:u w:val="single"/>
          <w:lang w:val="en-US" w:eastAsia="bg-BG"/>
        </w:rPr>
        <w:t>ОТНОСНО</w:t>
      </w:r>
      <w:r w:rsidRPr="00B240BC">
        <w:rPr>
          <w:rFonts w:ascii="Times New Roman" w:eastAsia="Times New Roman" w:hAnsi="Times New Roman"/>
          <w:b/>
          <w:bCs/>
          <w:color w:val="000000"/>
          <w:sz w:val="24"/>
          <w:szCs w:val="24"/>
          <w:lang w:val="en-US" w:eastAsia="bg-BG"/>
        </w:rPr>
        <w:t>:</w:t>
      </w:r>
      <w:r w:rsidRPr="00B240BC">
        <w:rPr>
          <w:rFonts w:ascii="Times New Roman" w:eastAsia="Times New Roman" w:hAnsi="Times New Roman"/>
          <w:b/>
          <w:bCs/>
          <w:i/>
          <w:iCs/>
          <w:color w:val="000000"/>
          <w:sz w:val="24"/>
          <w:szCs w:val="24"/>
          <w:lang w:val="en-US" w:eastAsia="bg-BG"/>
        </w:rPr>
        <w:t xml:space="preserve"> </w:t>
      </w:r>
      <w:r w:rsidRPr="00B240BC">
        <w:rPr>
          <w:rFonts w:ascii="Times New Roman" w:eastAsia="Times New Roman" w:hAnsi="Times New Roman"/>
          <w:bCs/>
          <w:iCs/>
          <w:color w:val="262626"/>
          <w:sz w:val="24"/>
          <w:szCs w:val="24"/>
          <w:lang w:eastAsia="bg-BG"/>
        </w:rPr>
        <w:t xml:space="preserve">Приемане на финансовия отчет /ФО/ на общинско търговско дружество „Пристанище </w:t>
      </w:r>
      <w:proofErr w:type="gramStart"/>
      <w:r w:rsidRPr="00B240BC">
        <w:rPr>
          <w:rFonts w:ascii="Times New Roman" w:eastAsia="Times New Roman" w:hAnsi="Times New Roman"/>
          <w:bCs/>
          <w:iCs/>
          <w:color w:val="262626"/>
          <w:sz w:val="24"/>
          <w:szCs w:val="24"/>
          <w:lang w:eastAsia="bg-BG"/>
        </w:rPr>
        <w:t>Никопол“ ЕООД</w:t>
      </w:r>
      <w:proofErr w:type="gramEnd"/>
      <w:r w:rsidRPr="00B240BC">
        <w:rPr>
          <w:rFonts w:ascii="Times New Roman" w:eastAsia="Times New Roman" w:hAnsi="Times New Roman"/>
          <w:bCs/>
          <w:iCs/>
          <w:color w:val="262626"/>
          <w:sz w:val="24"/>
          <w:szCs w:val="24"/>
          <w:lang w:eastAsia="bg-BG"/>
        </w:rPr>
        <w:t xml:space="preserve">, гр.Никопол, ЕИК:200179982, </w:t>
      </w:r>
      <w:r w:rsidRPr="00B240BC">
        <w:rPr>
          <w:rFonts w:ascii="Times New Roman" w:eastAsia="Times New Roman" w:hAnsi="Times New Roman"/>
          <w:b/>
          <w:iCs/>
          <w:color w:val="262626"/>
          <w:sz w:val="24"/>
          <w:szCs w:val="24"/>
          <w:lang w:eastAsia="bg-BG"/>
        </w:rPr>
        <w:t>за четвъртото тримесечие на 2022 година.</w:t>
      </w:r>
    </w:p>
    <w:p w14:paraId="562F1F4F"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r w:rsidRPr="00B240BC">
        <w:rPr>
          <w:rFonts w:ascii="Times New Roman" w:eastAsia="Times New Roman" w:hAnsi="Times New Roman"/>
          <w:sz w:val="24"/>
          <w:szCs w:val="24"/>
          <w:lang w:eastAsia="bg-BG"/>
        </w:rPr>
        <w:t xml:space="preserve">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348 от 28.04.2022 г. на Общински съвет – Никопол, Общински съвет-Никопол </w:t>
      </w:r>
    </w:p>
    <w:p w14:paraId="68D10F56" w14:textId="77777777" w:rsidR="00B240BC" w:rsidRPr="00B240BC" w:rsidRDefault="00B240BC" w:rsidP="00B240BC">
      <w:pPr>
        <w:suppressAutoHyphens/>
        <w:autoSpaceDN w:val="0"/>
        <w:spacing w:after="0" w:line="240" w:lineRule="auto"/>
        <w:ind w:firstLine="708"/>
        <w:jc w:val="both"/>
        <w:rPr>
          <w:rFonts w:ascii="Times New Roman" w:eastAsia="Times New Roman" w:hAnsi="Times New Roman"/>
          <w:sz w:val="24"/>
          <w:szCs w:val="24"/>
          <w:lang w:eastAsia="bg-BG"/>
        </w:rPr>
      </w:pPr>
    </w:p>
    <w:p w14:paraId="374636D3" w14:textId="77777777" w:rsidR="00B240BC" w:rsidRP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 Е Ш И:</w:t>
      </w:r>
    </w:p>
    <w:p w14:paraId="1BB21BAA" w14:textId="77777777" w:rsidR="00B240BC" w:rsidRPr="00B240BC" w:rsidRDefault="00B240BC" w:rsidP="00B240BC">
      <w:pPr>
        <w:spacing w:after="0" w:line="240" w:lineRule="auto"/>
        <w:jc w:val="both"/>
        <w:rPr>
          <w:rFonts w:ascii="Times New Roman" w:eastAsia="Times New Roman" w:hAnsi="Times New Roman"/>
          <w:b/>
          <w:sz w:val="24"/>
          <w:szCs w:val="24"/>
          <w:lang w:eastAsia="bg-BG"/>
        </w:rPr>
      </w:pPr>
    </w:p>
    <w:p w14:paraId="1ADC0886" w14:textId="77777777" w:rsidR="00B240BC" w:rsidRPr="00B240BC" w:rsidRDefault="00B240BC" w:rsidP="00702ED5">
      <w:pPr>
        <w:numPr>
          <w:ilvl w:val="0"/>
          <w:numId w:val="1"/>
        </w:numPr>
        <w:suppressAutoHyphens/>
        <w:autoSpaceDN w:val="0"/>
        <w:spacing w:after="0" w:line="240" w:lineRule="auto"/>
        <w:ind w:left="0" w:firstLine="567"/>
        <w:jc w:val="both"/>
        <w:textAlignment w:val="baseline"/>
        <w:rPr>
          <w:rFonts w:ascii="Times New Roman" w:eastAsia="Times New Roman" w:hAnsi="Times New Roman"/>
          <w:sz w:val="24"/>
          <w:szCs w:val="24"/>
          <w:lang w:eastAsia="bg-BG"/>
        </w:rPr>
      </w:pPr>
      <w:r w:rsidRPr="00B240BC">
        <w:rPr>
          <w:rFonts w:ascii="Times New Roman" w:eastAsia="Times New Roman" w:hAnsi="Times New Roman"/>
          <w:sz w:val="24"/>
          <w:szCs w:val="24"/>
          <w:lang w:eastAsia="bg-BG"/>
        </w:rPr>
        <w:t xml:space="preserve">Общински съвет - Никопол приема финансовия отчет за </w:t>
      </w:r>
      <w:r w:rsidRPr="00B240BC">
        <w:rPr>
          <w:rFonts w:ascii="Times New Roman" w:eastAsia="Times New Roman" w:hAnsi="Times New Roman"/>
          <w:b/>
          <w:bCs/>
          <w:sz w:val="24"/>
          <w:szCs w:val="24"/>
          <w:lang w:eastAsia="bg-BG"/>
        </w:rPr>
        <w:t xml:space="preserve">четвъртото </w:t>
      </w:r>
      <w:r w:rsidRPr="00B240BC">
        <w:rPr>
          <w:rFonts w:ascii="Times New Roman" w:eastAsia="Times New Roman" w:hAnsi="Times New Roman"/>
          <w:b/>
          <w:sz w:val="24"/>
          <w:szCs w:val="24"/>
          <w:lang w:eastAsia="bg-BG"/>
        </w:rPr>
        <w:t>тримесечие за 2022 г</w:t>
      </w:r>
      <w:r w:rsidRPr="00B240BC">
        <w:rPr>
          <w:rFonts w:ascii="Times New Roman" w:eastAsia="Times New Roman" w:hAnsi="Times New Roman"/>
          <w:sz w:val="24"/>
          <w:szCs w:val="24"/>
          <w:lang w:eastAsia="bg-BG"/>
        </w:rPr>
        <w:t>. на общинско търговско дружество: "Пристанище Никопол" ЕООД, гр. Никопол, ЕИК: 200179982.</w:t>
      </w:r>
    </w:p>
    <w:p w14:paraId="063FC643"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p>
    <w:p w14:paraId="57A5BA0D"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p>
    <w:p w14:paraId="0BDF6A07" w14:textId="77777777" w:rsidR="00B240BC" w:rsidRP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14:paraId="3CB68370" w14:textId="77777777" w:rsidR="00B240BC" w:rsidRPr="00B240BC" w:rsidRDefault="00B240BC" w:rsidP="00B240BC">
      <w:pPr>
        <w:spacing w:after="0" w:line="240" w:lineRule="auto"/>
        <w:jc w:val="both"/>
        <w:rPr>
          <w:rFonts w:ascii="Times New Roman" w:eastAsia="Times New Roman" w:hAnsi="Times New Roman"/>
          <w:sz w:val="24"/>
          <w:szCs w:val="24"/>
          <w:lang w:eastAsia="bg-BG"/>
        </w:rPr>
      </w:pPr>
    </w:p>
    <w:p w14:paraId="40DD29B8" w14:textId="77777777" w:rsidR="00B240BC" w:rsidRPr="00B240BC" w:rsidRDefault="00B240BC" w:rsidP="00B240BC">
      <w:pPr>
        <w:spacing w:after="0" w:line="240" w:lineRule="auto"/>
        <w:ind w:firstLine="708"/>
        <w:jc w:val="both"/>
        <w:rPr>
          <w:rFonts w:ascii="Times New Roman" w:eastAsia="Times New Roman" w:hAnsi="Times New Roman"/>
          <w:color w:val="000000"/>
          <w:sz w:val="24"/>
          <w:szCs w:val="24"/>
          <w:lang w:val="en-US" w:eastAsia="bg-BG"/>
        </w:rPr>
      </w:pPr>
    </w:p>
    <w:p w14:paraId="7F963D00" w14:textId="77777777" w:rsidR="00B240BC" w:rsidRPr="00B240BC" w:rsidRDefault="00B240BC" w:rsidP="00B240BC">
      <w:pPr>
        <w:tabs>
          <w:tab w:val="left" w:pos="-2127"/>
        </w:tabs>
        <w:suppressAutoHyphens/>
        <w:autoSpaceDN w:val="0"/>
        <w:spacing w:after="0" w:line="240" w:lineRule="auto"/>
        <w:jc w:val="both"/>
        <w:textAlignment w:val="baseline"/>
        <w:rPr>
          <w:sz w:val="24"/>
          <w:szCs w:val="24"/>
        </w:rPr>
      </w:pPr>
      <w:r w:rsidRPr="00B240BC">
        <w:rPr>
          <w:rFonts w:ascii="Times New Roman" w:eastAsia="Times New Roman" w:hAnsi="Times New Roman"/>
          <w:b/>
          <w:sz w:val="24"/>
          <w:szCs w:val="24"/>
          <w:lang w:eastAsia="bg-BG"/>
        </w:rPr>
        <w:t>д</w:t>
      </w:r>
      <w:r w:rsidRPr="00B240BC">
        <w:rPr>
          <w:rFonts w:ascii="Times New Roman" w:eastAsia="Times New Roman" w:hAnsi="Times New Roman"/>
          <w:b/>
          <w:bCs/>
          <w:sz w:val="24"/>
          <w:szCs w:val="24"/>
          <w:lang w:eastAsia="bg-BG"/>
        </w:rPr>
        <w:t>-р  ЦВЕТАН АНДРЕЕВ -</w:t>
      </w:r>
    </w:p>
    <w:p w14:paraId="41AF1BF1" w14:textId="77777777" w:rsidR="00B240BC" w:rsidRPr="00B240B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 xml:space="preserve">Председател на </w:t>
      </w:r>
    </w:p>
    <w:p w14:paraId="75CFB89A" w14:textId="11F38BED" w:rsidR="00B240BC" w:rsidRDefault="00B240BC" w:rsidP="00B240BC">
      <w:pPr>
        <w:spacing w:line="259" w:lineRule="auto"/>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Общински Съвет – Никопол</w:t>
      </w:r>
    </w:p>
    <w:p w14:paraId="474BB573" w14:textId="3E7CD904" w:rsidR="006E2F5F" w:rsidRDefault="006E2F5F" w:rsidP="00B240BC">
      <w:pPr>
        <w:spacing w:line="259" w:lineRule="auto"/>
        <w:rPr>
          <w:rFonts w:ascii="Times New Roman" w:eastAsia="Times New Roman" w:hAnsi="Times New Roman"/>
          <w:b/>
          <w:bCs/>
          <w:sz w:val="24"/>
          <w:szCs w:val="24"/>
          <w:lang w:eastAsia="bg-BG"/>
        </w:rPr>
      </w:pPr>
    </w:p>
    <w:p w14:paraId="569E38EE" w14:textId="77777777" w:rsidR="006E2F5F" w:rsidRPr="00B240BC" w:rsidRDefault="006E2F5F" w:rsidP="00B240BC">
      <w:pPr>
        <w:spacing w:line="259" w:lineRule="auto"/>
        <w:rPr>
          <w:rFonts w:asciiTheme="minorHAnsi" w:eastAsiaTheme="minorHAnsi" w:hAnsiTheme="minorHAnsi" w:cstheme="minorBidi"/>
          <w:sz w:val="24"/>
          <w:szCs w:val="24"/>
        </w:rPr>
      </w:pPr>
    </w:p>
    <w:p w14:paraId="0E9D06DA" w14:textId="77777777" w:rsidR="00B240BC" w:rsidRPr="00B240BC" w:rsidRDefault="00B240BC" w:rsidP="00B240BC">
      <w:pPr>
        <w:keepNext/>
        <w:suppressAutoHyphens/>
        <w:autoSpaceDN w:val="0"/>
        <w:spacing w:after="0" w:line="240" w:lineRule="auto"/>
        <w:jc w:val="center"/>
        <w:textAlignment w:val="baseline"/>
        <w:outlineLvl w:val="7"/>
        <w:rPr>
          <w:sz w:val="24"/>
          <w:szCs w:val="24"/>
        </w:rPr>
      </w:pPr>
      <w:r w:rsidRPr="00B240BC">
        <w:rPr>
          <w:rFonts w:ascii="Times New Roman" w:eastAsia="Times New Roman" w:hAnsi="Times New Roman"/>
          <w:b/>
          <w:sz w:val="24"/>
          <w:szCs w:val="24"/>
          <w:lang w:eastAsia="bg-BG"/>
        </w:rPr>
        <w:t>О Б Щ И Н С К И   С Ъ В Е Т  –  Н И К О П О Л</w:t>
      </w:r>
    </w:p>
    <w:p w14:paraId="391C8721" w14:textId="77777777" w:rsidR="00B240BC" w:rsidRPr="00B240BC" w:rsidRDefault="00B240BC" w:rsidP="00B240BC">
      <w:pPr>
        <w:suppressAutoHyphens/>
        <w:autoSpaceDN w:val="0"/>
        <w:spacing w:after="0" w:line="240" w:lineRule="auto"/>
        <w:textAlignment w:val="baseline"/>
        <w:rPr>
          <w:sz w:val="24"/>
          <w:szCs w:val="24"/>
        </w:rPr>
      </w:pPr>
      <w:r w:rsidRPr="00B240BC">
        <w:rPr>
          <w:rFonts w:ascii="Times New Roman" w:eastAsia="Times New Roman" w:hAnsi="Times New Roman"/>
          <w:noProof/>
          <w:sz w:val="24"/>
          <w:szCs w:val="24"/>
          <w:lang w:eastAsia="bg-BG"/>
        </w:rPr>
        <mc:AlternateContent>
          <mc:Choice Requires="wps">
            <w:drawing>
              <wp:anchor distT="0" distB="0" distL="114300" distR="114300" simplePos="0" relativeHeight="251663360" behindDoc="0" locked="0" layoutInCell="1" allowOverlap="1" wp14:anchorId="62DF52B2" wp14:editId="2C747392">
                <wp:simplePos x="0" y="0"/>
                <wp:positionH relativeFrom="column">
                  <wp:posOffset>-127001</wp:posOffset>
                </wp:positionH>
                <wp:positionV relativeFrom="paragraph">
                  <wp:posOffset>109856</wp:posOffset>
                </wp:positionV>
                <wp:extent cx="6628769" cy="0"/>
                <wp:effectExtent l="0" t="0" r="0" b="0"/>
                <wp:wrapNone/>
                <wp:docPr id="3"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7BF58EBE" id="Право съединение 4" o:spid="_x0000_s1026" type="#_x0000_t32" style="position:absolute;margin-left:-10pt;margin-top:8.65pt;width:521.9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1678BDBB"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31136003"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F572BF4"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ПРЕПИС-ИЗВЛЕЧЕНИЕ!</w:t>
      </w:r>
    </w:p>
    <w:p w14:paraId="5E3E19D0"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от Протокол №</w:t>
      </w:r>
      <w:r w:rsidRPr="00B240BC">
        <w:rPr>
          <w:rFonts w:ascii="Times New Roman" w:eastAsia="Times New Roman" w:hAnsi="Times New Roman"/>
          <w:b/>
          <w:sz w:val="24"/>
          <w:szCs w:val="24"/>
          <w:lang w:val="ru-RU" w:eastAsia="bg-BG"/>
        </w:rPr>
        <w:t xml:space="preserve"> </w:t>
      </w:r>
      <w:r w:rsidRPr="00B240BC">
        <w:rPr>
          <w:rFonts w:ascii="Times New Roman" w:eastAsia="Times New Roman" w:hAnsi="Times New Roman"/>
          <w:b/>
          <w:sz w:val="24"/>
          <w:szCs w:val="24"/>
          <w:lang w:eastAsia="bg-BG"/>
        </w:rPr>
        <w:t>51</w:t>
      </w:r>
    </w:p>
    <w:p w14:paraId="0F71292A"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 xml:space="preserve">от проведеното  заседание на </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 г.</w:t>
      </w:r>
    </w:p>
    <w:p w14:paraId="0344F99E"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трета точка от дневния ред</w:t>
      </w:r>
    </w:p>
    <w:p w14:paraId="0828CF36"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20A1EF90"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7F702078"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РЕШЕНИЕ</w:t>
      </w:r>
    </w:p>
    <w:p w14:paraId="0B9AA341"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№482/</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.02.2023г.</w:t>
      </w:r>
    </w:p>
    <w:p w14:paraId="4675B607"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2CD4F3F9"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0A0719A" w14:textId="77777777" w:rsidR="00B240BC" w:rsidRPr="00B240BC" w:rsidRDefault="00B240BC" w:rsidP="00B240BC">
      <w:pPr>
        <w:spacing w:after="0" w:line="240" w:lineRule="auto"/>
        <w:ind w:firstLine="708"/>
        <w:jc w:val="both"/>
        <w:rPr>
          <w:b/>
          <w:sz w:val="24"/>
          <w:szCs w:val="24"/>
        </w:rPr>
      </w:pPr>
      <w:r w:rsidRPr="00B240BC">
        <w:rPr>
          <w:rFonts w:ascii="Times New Roman" w:eastAsia="Times New Roman" w:hAnsi="Times New Roman"/>
          <w:b/>
          <w:bCs/>
          <w:color w:val="000000"/>
          <w:sz w:val="24"/>
          <w:szCs w:val="24"/>
          <w:u w:val="single"/>
          <w:lang w:val="en-US" w:eastAsia="bg-BG"/>
        </w:rPr>
        <w:t>ОТНОСНО</w:t>
      </w:r>
      <w:r w:rsidRPr="00B240BC">
        <w:rPr>
          <w:rFonts w:ascii="Times New Roman" w:eastAsia="Times New Roman" w:hAnsi="Times New Roman"/>
          <w:b/>
          <w:bCs/>
          <w:color w:val="000000"/>
          <w:sz w:val="24"/>
          <w:szCs w:val="24"/>
          <w:lang w:val="en-US" w:eastAsia="bg-BG"/>
        </w:rPr>
        <w:t>:</w:t>
      </w:r>
      <w:r w:rsidRPr="00B240BC">
        <w:rPr>
          <w:rFonts w:ascii="Times New Roman" w:eastAsia="Times New Roman" w:hAnsi="Times New Roman"/>
          <w:b/>
          <w:bCs/>
          <w:i/>
          <w:iCs/>
          <w:color w:val="000000"/>
          <w:sz w:val="24"/>
          <w:szCs w:val="24"/>
          <w:lang w:val="en-US" w:eastAsia="bg-BG"/>
        </w:rPr>
        <w:t xml:space="preserve"> </w:t>
      </w:r>
      <w:r w:rsidRPr="00B240BC">
        <w:rPr>
          <w:rFonts w:ascii="Times New Roman" w:eastAsia="Times New Roman" w:hAnsi="Times New Roman"/>
          <w:bCs/>
          <w:iCs/>
          <w:color w:val="262626"/>
          <w:sz w:val="24"/>
          <w:szCs w:val="24"/>
          <w:lang w:eastAsia="bg-BG"/>
        </w:rPr>
        <w:t xml:space="preserve">Приемане на финансовия отчет /ФО/ на общинско търговско дружество „МБАЛ - </w:t>
      </w:r>
      <w:proofErr w:type="gramStart"/>
      <w:r w:rsidRPr="00B240BC">
        <w:rPr>
          <w:rFonts w:ascii="Times New Roman" w:eastAsia="Times New Roman" w:hAnsi="Times New Roman"/>
          <w:bCs/>
          <w:iCs/>
          <w:color w:val="262626"/>
          <w:sz w:val="24"/>
          <w:szCs w:val="24"/>
          <w:lang w:eastAsia="bg-BG"/>
        </w:rPr>
        <w:t>Никопол“ ЕООД</w:t>
      </w:r>
      <w:proofErr w:type="gramEnd"/>
      <w:r w:rsidRPr="00B240BC">
        <w:rPr>
          <w:rFonts w:ascii="Times New Roman" w:eastAsia="Times New Roman" w:hAnsi="Times New Roman"/>
          <w:bCs/>
          <w:iCs/>
          <w:color w:val="262626"/>
          <w:sz w:val="24"/>
          <w:szCs w:val="24"/>
          <w:lang w:eastAsia="bg-BG"/>
        </w:rPr>
        <w:t>, гр.Никопол, ЕИК:</w:t>
      </w:r>
      <w:r w:rsidRPr="00B240BC">
        <w:rPr>
          <w:sz w:val="24"/>
          <w:szCs w:val="24"/>
        </w:rPr>
        <w:t xml:space="preserve"> </w:t>
      </w:r>
      <w:r w:rsidRPr="00B240BC">
        <w:rPr>
          <w:rFonts w:ascii="Times New Roman" w:hAnsi="Times New Roman"/>
          <w:sz w:val="24"/>
          <w:szCs w:val="24"/>
        </w:rPr>
        <w:t>000410049</w:t>
      </w:r>
      <w:r w:rsidRPr="00B240BC">
        <w:rPr>
          <w:rFonts w:ascii="Times New Roman" w:eastAsia="Times New Roman" w:hAnsi="Times New Roman"/>
          <w:bCs/>
          <w:iCs/>
          <w:color w:val="262626"/>
          <w:sz w:val="24"/>
          <w:szCs w:val="24"/>
          <w:lang w:eastAsia="bg-BG"/>
        </w:rPr>
        <w:t xml:space="preserve">, </w:t>
      </w:r>
      <w:r w:rsidRPr="00B240BC">
        <w:rPr>
          <w:rFonts w:ascii="Times New Roman" w:eastAsia="Times New Roman" w:hAnsi="Times New Roman"/>
          <w:b/>
          <w:iCs/>
          <w:color w:val="262626"/>
          <w:sz w:val="24"/>
          <w:szCs w:val="24"/>
          <w:lang w:eastAsia="bg-BG"/>
        </w:rPr>
        <w:t>за четвъртото тримесечие на 2022 година.</w:t>
      </w:r>
    </w:p>
    <w:p w14:paraId="2632C1C4"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r w:rsidRPr="00B240BC">
        <w:rPr>
          <w:rFonts w:ascii="Times New Roman" w:eastAsia="Times New Roman" w:hAnsi="Times New Roman"/>
          <w:sz w:val="24"/>
          <w:szCs w:val="24"/>
          <w:lang w:eastAsia="bg-BG"/>
        </w:rPr>
        <w:lastRenderedPageBreak/>
        <w:t xml:space="preserve">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350 от 28.04.2022 г. на Общински съвет – Никопол, Общински съвет-Никопол </w:t>
      </w:r>
    </w:p>
    <w:p w14:paraId="0440451D" w14:textId="77777777" w:rsidR="00B240BC" w:rsidRPr="00B240BC" w:rsidRDefault="00B240BC" w:rsidP="00B240BC">
      <w:pPr>
        <w:suppressAutoHyphens/>
        <w:autoSpaceDN w:val="0"/>
        <w:spacing w:after="0" w:line="240" w:lineRule="auto"/>
        <w:ind w:firstLine="708"/>
        <w:jc w:val="both"/>
        <w:rPr>
          <w:rFonts w:ascii="Times New Roman" w:eastAsia="Times New Roman" w:hAnsi="Times New Roman"/>
          <w:sz w:val="24"/>
          <w:szCs w:val="24"/>
          <w:lang w:eastAsia="bg-BG"/>
        </w:rPr>
      </w:pPr>
    </w:p>
    <w:p w14:paraId="30A81E66" w14:textId="77777777" w:rsidR="00B240BC" w:rsidRP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 Е Ш И:</w:t>
      </w:r>
    </w:p>
    <w:p w14:paraId="3CA2FB5F"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p>
    <w:p w14:paraId="53923235" w14:textId="77777777" w:rsidR="00B240BC" w:rsidRPr="00B240BC" w:rsidRDefault="00B240BC" w:rsidP="00B240BC">
      <w:pPr>
        <w:numPr>
          <w:ilvl w:val="0"/>
          <w:numId w:val="2"/>
        </w:numPr>
        <w:suppressAutoHyphens/>
        <w:autoSpaceDN w:val="0"/>
        <w:spacing w:after="0" w:line="240" w:lineRule="auto"/>
        <w:ind w:left="0" w:firstLine="0"/>
        <w:jc w:val="both"/>
        <w:textAlignment w:val="baseline"/>
        <w:rPr>
          <w:rFonts w:ascii="Times New Roman" w:eastAsia="Times New Roman" w:hAnsi="Times New Roman"/>
          <w:sz w:val="24"/>
          <w:szCs w:val="24"/>
          <w:lang w:eastAsia="bg-BG"/>
        </w:rPr>
      </w:pPr>
      <w:r w:rsidRPr="00B240BC">
        <w:rPr>
          <w:rFonts w:ascii="Times New Roman" w:eastAsia="Times New Roman" w:hAnsi="Times New Roman"/>
          <w:sz w:val="24"/>
          <w:szCs w:val="24"/>
          <w:lang w:eastAsia="bg-BG"/>
        </w:rPr>
        <w:t xml:space="preserve">Общински съвет - Никопол приема финансовия отчет за </w:t>
      </w:r>
      <w:r w:rsidRPr="00B240BC">
        <w:rPr>
          <w:rFonts w:ascii="Times New Roman" w:eastAsia="Times New Roman" w:hAnsi="Times New Roman"/>
          <w:b/>
          <w:sz w:val="24"/>
          <w:szCs w:val="24"/>
          <w:lang w:eastAsia="bg-BG"/>
        </w:rPr>
        <w:t>четвъртото тримесечие на  202</w:t>
      </w:r>
      <w:r w:rsidRPr="00B240BC">
        <w:rPr>
          <w:rFonts w:ascii="Times New Roman" w:eastAsia="Times New Roman" w:hAnsi="Times New Roman"/>
          <w:b/>
          <w:sz w:val="24"/>
          <w:szCs w:val="24"/>
          <w:lang w:val="en-US" w:eastAsia="bg-BG"/>
        </w:rPr>
        <w:t>2</w:t>
      </w:r>
      <w:r w:rsidRPr="00B240BC">
        <w:rPr>
          <w:rFonts w:ascii="Times New Roman" w:eastAsia="Times New Roman" w:hAnsi="Times New Roman"/>
          <w:sz w:val="24"/>
          <w:szCs w:val="24"/>
          <w:lang w:eastAsia="bg-BG"/>
        </w:rPr>
        <w:t xml:space="preserve"> г. на общинско търговско дружество: "МБАЛ - Никопол", ЕООД, гр. Никопол, ЕИК: 000410049.</w:t>
      </w:r>
    </w:p>
    <w:p w14:paraId="2A9CF060" w14:textId="77777777" w:rsidR="00B240BC" w:rsidRPr="00B240BC" w:rsidRDefault="00B240BC" w:rsidP="00B240BC">
      <w:pPr>
        <w:spacing w:after="0" w:line="240" w:lineRule="auto"/>
        <w:ind w:firstLine="708"/>
        <w:jc w:val="both"/>
        <w:rPr>
          <w:rFonts w:ascii="Times New Roman" w:eastAsia="Times New Roman" w:hAnsi="Times New Roman"/>
          <w:color w:val="262626"/>
          <w:sz w:val="24"/>
          <w:szCs w:val="24"/>
          <w:lang w:eastAsia="bg-BG"/>
        </w:rPr>
      </w:pPr>
    </w:p>
    <w:p w14:paraId="61BE5389"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p>
    <w:p w14:paraId="5D97A59B" w14:textId="77777777" w:rsidR="00B240BC" w:rsidRPr="00B240BC" w:rsidRDefault="00B240BC" w:rsidP="00B240BC">
      <w:pPr>
        <w:spacing w:after="0" w:line="240" w:lineRule="auto"/>
        <w:jc w:val="both"/>
        <w:rPr>
          <w:rFonts w:ascii="Times New Roman" w:eastAsia="Times New Roman" w:hAnsi="Times New Roman"/>
          <w:b/>
          <w:sz w:val="24"/>
          <w:szCs w:val="24"/>
          <w:lang w:eastAsia="bg-BG"/>
        </w:rPr>
      </w:pPr>
    </w:p>
    <w:p w14:paraId="5E800F0B" w14:textId="77777777" w:rsidR="00B240BC" w:rsidRPr="00B240BC" w:rsidRDefault="00B240BC" w:rsidP="00B240BC">
      <w:pPr>
        <w:spacing w:after="0" w:line="240" w:lineRule="auto"/>
        <w:jc w:val="both"/>
        <w:rPr>
          <w:rFonts w:ascii="Times New Roman" w:eastAsia="Times New Roman" w:hAnsi="Times New Roman"/>
          <w:sz w:val="24"/>
          <w:szCs w:val="24"/>
          <w:lang w:eastAsia="bg-BG"/>
        </w:rPr>
      </w:pPr>
    </w:p>
    <w:p w14:paraId="71CE051D" w14:textId="77777777" w:rsidR="00B240BC" w:rsidRPr="00B240BC" w:rsidRDefault="00B240BC" w:rsidP="00B240BC">
      <w:pPr>
        <w:spacing w:after="0" w:line="240" w:lineRule="auto"/>
        <w:ind w:firstLine="708"/>
        <w:jc w:val="both"/>
        <w:rPr>
          <w:rFonts w:ascii="Times New Roman" w:eastAsia="Times New Roman" w:hAnsi="Times New Roman"/>
          <w:color w:val="000000"/>
          <w:sz w:val="24"/>
          <w:szCs w:val="24"/>
          <w:lang w:val="en-US" w:eastAsia="bg-BG"/>
        </w:rPr>
      </w:pPr>
    </w:p>
    <w:p w14:paraId="07A72DDD" w14:textId="77777777" w:rsidR="00B240BC" w:rsidRPr="00B240BC" w:rsidRDefault="00B240BC" w:rsidP="00B240BC">
      <w:pPr>
        <w:tabs>
          <w:tab w:val="left" w:pos="-2127"/>
        </w:tabs>
        <w:suppressAutoHyphens/>
        <w:autoSpaceDN w:val="0"/>
        <w:spacing w:after="0" w:line="240" w:lineRule="auto"/>
        <w:jc w:val="both"/>
        <w:textAlignment w:val="baseline"/>
        <w:rPr>
          <w:sz w:val="24"/>
          <w:szCs w:val="24"/>
        </w:rPr>
      </w:pPr>
      <w:r w:rsidRPr="00B240BC">
        <w:rPr>
          <w:rFonts w:ascii="Times New Roman" w:eastAsia="Times New Roman" w:hAnsi="Times New Roman"/>
          <w:b/>
          <w:sz w:val="24"/>
          <w:szCs w:val="24"/>
          <w:lang w:eastAsia="bg-BG"/>
        </w:rPr>
        <w:t>д</w:t>
      </w:r>
      <w:r w:rsidRPr="00B240BC">
        <w:rPr>
          <w:rFonts w:ascii="Times New Roman" w:eastAsia="Times New Roman" w:hAnsi="Times New Roman"/>
          <w:b/>
          <w:bCs/>
          <w:sz w:val="24"/>
          <w:szCs w:val="24"/>
          <w:lang w:eastAsia="bg-BG"/>
        </w:rPr>
        <w:t>-р  ЦВЕТАН АНДРЕЕВ -</w:t>
      </w:r>
    </w:p>
    <w:p w14:paraId="3397225F" w14:textId="77777777" w:rsidR="00B240BC" w:rsidRPr="00B240B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 xml:space="preserve">Председател на </w:t>
      </w:r>
    </w:p>
    <w:p w14:paraId="480E5AFF" w14:textId="77777777" w:rsidR="00B240BC" w:rsidRPr="00B240BC" w:rsidRDefault="00B240BC" w:rsidP="00B240BC">
      <w:pPr>
        <w:spacing w:line="259" w:lineRule="auto"/>
        <w:rPr>
          <w:rFonts w:asciiTheme="minorHAnsi" w:eastAsiaTheme="minorHAnsi" w:hAnsiTheme="minorHAnsi" w:cstheme="minorBidi"/>
          <w:sz w:val="24"/>
          <w:szCs w:val="24"/>
        </w:rPr>
      </w:pPr>
      <w:r w:rsidRPr="00B240BC">
        <w:rPr>
          <w:rFonts w:ascii="Times New Roman" w:eastAsia="Times New Roman" w:hAnsi="Times New Roman"/>
          <w:b/>
          <w:bCs/>
          <w:sz w:val="24"/>
          <w:szCs w:val="24"/>
          <w:lang w:eastAsia="bg-BG"/>
        </w:rPr>
        <w:t>Общински Съвет – Никопол</w:t>
      </w:r>
    </w:p>
    <w:p w14:paraId="69C5C339" w14:textId="77777777" w:rsidR="00B240BC" w:rsidRPr="00B240BC" w:rsidRDefault="00B240BC" w:rsidP="00B240BC">
      <w:pPr>
        <w:spacing w:line="259" w:lineRule="auto"/>
        <w:rPr>
          <w:rFonts w:asciiTheme="minorHAnsi" w:eastAsiaTheme="minorHAnsi" w:hAnsiTheme="minorHAnsi" w:cstheme="minorBidi"/>
          <w:sz w:val="24"/>
          <w:szCs w:val="24"/>
        </w:rPr>
      </w:pPr>
    </w:p>
    <w:p w14:paraId="57548F64" w14:textId="0E26B2C0" w:rsidR="006057DB" w:rsidRPr="00702ED5" w:rsidRDefault="006057DB">
      <w:pPr>
        <w:rPr>
          <w:sz w:val="24"/>
          <w:szCs w:val="24"/>
        </w:rPr>
      </w:pPr>
    </w:p>
    <w:p w14:paraId="2902A55B" w14:textId="77777777" w:rsidR="00B240BC" w:rsidRPr="00702ED5" w:rsidRDefault="00B240BC" w:rsidP="00B240BC">
      <w:pPr>
        <w:keepNext/>
        <w:suppressAutoHyphens/>
        <w:autoSpaceDN w:val="0"/>
        <w:spacing w:after="0" w:line="240" w:lineRule="auto"/>
        <w:jc w:val="center"/>
        <w:textAlignment w:val="baseline"/>
        <w:outlineLvl w:val="7"/>
        <w:rPr>
          <w:sz w:val="24"/>
          <w:szCs w:val="24"/>
        </w:rPr>
      </w:pPr>
      <w:r w:rsidRPr="00702ED5">
        <w:rPr>
          <w:rFonts w:ascii="Times New Roman" w:eastAsia="Times New Roman" w:hAnsi="Times New Roman"/>
          <w:b/>
          <w:sz w:val="24"/>
          <w:szCs w:val="24"/>
          <w:lang w:eastAsia="bg-BG"/>
        </w:rPr>
        <w:t>О Б Щ И Н С К И   С Ъ В Е Т  –  Н И К О П О Л</w:t>
      </w:r>
    </w:p>
    <w:p w14:paraId="658E6521" w14:textId="77777777" w:rsidR="00B240BC" w:rsidRPr="00702ED5" w:rsidRDefault="00B240BC" w:rsidP="00B240BC">
      <w:pPr>
        <w:suppressAutoHyphens/>
        <w:autoSpaceDN w:val="0"/>
        <w:spacing w:after="0" w:line="240" w:lineRule="auto"/>
        <w:textAlignment w:val="baseline"/>
        <w:rPr>
          <w:sz w:val="24"/>
          <w:szCs w:val="24"/>
        </w:rPr>
      </w:pPr>
      <w:r w:rsidRPr="00702ED5">
        <w:rPr>
          <w:rFonts w:ascii="Times New Roman" w:eastAsia="Times New Roman" w:hAnsi="Times New Roman"/>
          <w:noProof/>
          <w:sz w:val="24"/>
          <w:szCs w:val="24"/>
          <w:lang w:eastAsia="bg-BG"/>
        </w:rPr>
        <mc:AlternateContent>
          <mc:Choice Requires="wps">
            <w:drawing>
              <wp:anchor distT="0" distB="0" distL="114300" distR="114300" simplePos="0" relativeHeight="251665408" behindDoc="0" locked="0" layoutInCell="1" allowOverlap="1" wp14:anchorId="3E3B0782" wp14:editId="799BDA5E">
                <wp:simplePos x="0" y="0"/>
                <wp:positionH relativeFrom="column">
                  <wp:posOffset>-127001</wp:posOffset>
                </wp:positionH>
                <wp:positionV relativeFrom="paragraph">
                  <wp:posOffset>109856</wp:posOffset>
                </wp:positionV>
                <wp:extent cx="6628769" cy="0"/>
                <wp:effectExtent l="0" t="0" r="0" b="0"/>
                <wp:wrapNone/>
                <wp:docPr id="4"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292BECE5" id="Право съединение 4" o:spid="_x0000_s1026" type="#_x0000_t32" style="position:absolute;margin-left:-10pt;margin-top:8.65pt;width:521.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22CA915C"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50373F40"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282695E" w14:textId="77777777" w:rsidR="00B240BC" w:rsidRPr="00702ED5"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702ED5">
        <w:rPr>
          <w:rFonts w:ascii="Times New Roman" w:eastAsia="Times New Roman" w:hAnsi="Times New Roman"/>
          <w:b/>
          <w:sz w:val="24"/>
          <w:szCs w:val="24"/>
          <w:lang w:eastAsia="bg-BG"/>
        </w:rPr>
        <w:t>ПРЕПИС-ИЗВЛЕЧЕНИЕ!</w:t>
      </w:r>
    </w:p>
    <w:p w14:paraId="1011234D"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от Протокол №</w:t>
      </w:r>
      <w:r w:rsidRPr="00702ED5">
        <w:rPr>
          <w:rFonts w:ascii="Times New Roman" w:eastAsia="Times New Roman" w:hAnsi="Times New Roman"/>
          <w:b/>
          <w:sz w:val="24"/>
          <w:szCs w:val="24"/>
          <w:lang w:val="ru-RU" w:eastAsia="bg-BG"/>
        </w:rPr>
        <w:t xml:space="preserve"> </w:t>
      </w:r>
      <w:r w:rsidRPr="00702ED5">
        <w:rPr>
          <w:rFonts w:ascii="Times New Roman" w:eastAsia="Times New Roman" w:hAnsi="Times New Roman"/>
          <w:b/>
          <w:sz w:val="24"/>
          <w:szCs w:val="24"/>
          <w:lang w:eastAsia="bg-BG"/>
        </w:rPr>
        <w:t>51</w:t>
      </w:r>
    </w:p>
    <w:p w14:paraId="7C840707"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 xml:space="preserve">от проведеното  заседание на </w:t>
      </w:r>
      <w:r w:rsidRPr="00702ED5">
        <w:rPr>
          <w:rFonts w:ascii="Times New Roman" w:eastAsia="Times New Roman" w:hAnsi="Times New Roman"/>
          <w:b/>
          <w:sz w:val="24"/>
          <w:szCs w:val="24"/>
          <w:lang w:val="ru-RU" w:eastAsia="bg-BG"/>
        </w:rPr>
        <w:t>23</w:t>
      </w:r>
      <w:r w:rsidRPr="00702ED5">
        <w:rPr>
          <w:rFonts w:ascii="Times New Roman" w:eastAsia="Times New Roman" w:hAnsi="Times New Roman"/>
          <w:b/>
          <w:sz w:val="24"/>
          <w:szCs w:val="24"/>
          <w:lang w:eastAsia="bg-BG"/>
        </w:rPr>
        <w:t>.02.2023 г.</w:t>
      </w:r>
    </w:p>
    <w:p w14:paraId="700E9160"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четвърта точка от дневния ред</w:t>
      </w:r>
    </w:p>
    <w:p w14:paraId="79EBF733"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6C774BF2"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37A97CD3" w14:textId="77777777" w:rsidR="00B240BC" w:rsidRPr="00702ED5"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702ED5">
        <w:rPr>
          <w:rFonts w:ascii="Times New Roman" w:eastAsia="Times New Roman" w:hAnsi="Times New Roman"/>
          <w:b/>
          <w:sz w:val="24"/>
          <w:szCs w:val="24"/>
          <w:lang w:eastAsia="bg-BG"/>
        </w:rPr>
        <w:t>РЕШЕНИЕ</w:t>
      </w:r>
    </w:p>
    <w:p w14:paraId="7C267281" w14:textId="77777777" w:rsidR="00B240BC" w:rsidRPr="00702ED5" w:rsidRDefault="00B240BC" w:rsidP="00B240BC">
      <w:pPr>
        <w:suppressAutoHyphens/>
        <w:autoSpaceDN w:val="0"/>
        <w:spacing w:after="0" w:line="240" w:lineRule="auto"/>
        <w:jc w:val="center"/>
        <w:textAlignment w:val="baseline"/>
        <w:rPr>
          <w:sz w:val="24"/>
          <w:szCs w:val="24"/>
        </w:rPr>
      </w:pPr>
      <w:r w:rsidRPr="00702ED5">
        <w:rPr>
          <w:rFonts w:ascii="Times New Roman" w:eastAsia="Times New Roman" w:hAnsi="Times New Roman"/>
          <w:b/>
          <w:sz w:val="24"/>
          <w:szCs w:val="24"/>
          <w:lang w:eastAsia="bg-BG"/>
        </w:rPr>
        <w:t>№483/</w:t>
      </w:r>
      <w:r w:rsidRPr="00702ED5">
        <w:rPr>
          <w:rFonts w:ascii="Times New Roman" w:eastAsia="Times New Roman" w:hAnsi="Times New Roman"/>
          <w:b/>
          <w:sz w:val="24"/>
          <w:szCs w:val="24"/>
          <w:lang w:val="ru-RU" w:eastAsia="bg-BG"/>
        </w:rPr>
        <w:t>23</w:t>
      </w:r>
      <w:r w:rsidRPr="00702ED5">
        <w:rPr>
          <w:rFonts w:ascii="Times New Roman" w:eastAsia="Times New Roman" w:hAnsi="Times New Roman"/>
          <w:b/>
          <w:sz w:val="24"/>
          <w:szCs w:val="24"/>
          <w:lang w:eastAsia="bg-BG"/>
        </w:rPr>
        <w:t>.02.2023г.</w:t>
      </w:r>
    </w:p>
    <w:p w14:paraId="6A03C67B"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2DE25432" w14:textId="77777777" w:rsidR="00B240BC" w:rsidRPr="00702ED5"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5EC4D123" w14:textId="77777777" w:rsidR="00B240BC" w:rsidRPr="00702ED5" w:rsidRDefault="00B240BC" w:rsidP="00B240BC">
      <w:pPr>
        <w:spacing w:after="0"/>
        <w:ind w:firstLine="708"/>
        <w:jc w:val="both"/>
        <w:rPr>
          <w:rFonts w:ascii="Times New Roman" w:eastAsia="Times New Roman" w:hAnsi="Times New Roman"/>
          <w:b/>
          <w:bCs/>
          <w:sz w:val="24"/>
          <w:szCs w:val="24"/>
          <w:lang w:eastAsia="bg-BG"/>
        </w:rPr>
      </w:pPr>
      <w:r w:rsidRPr="00702ED5">
        <w:rPr>
          <w:rFonts w:ascii="Times New Roman" w:eastAsia="Times New Roman" w:hAnsi="Times New Roman"/>
          <w:b/>
          <w:bCs/>
          <w:color w:val="000000"/>
          <w:sz w:val="24"/>
          <w:szCs w:val="24"/>
          <w:u w:val="single"/>
          <w:lang w:val="en-US" w:eastAsia="bg-BG"/>
        </w:rPr>
        <w:t>ОТНОСНО</w:t>
      </w:r>
      <w:r w:rsidRPr="00702ED5">
        <w:rPr>
          <w:rFonts w:ascii="Times New Roman" w:eastAsia="Times New Roman" w:hAnsi="Times New Roman"/>
          <w:b/>
          <w:bCs/>
          <w:color w:val="000000"/>
          <w:sz w:val="24"/>
          <w:szCs w:val="24"/>
          <w:lang w:val="en-US" w:eastAsia="bg-BG"/>
        </w:rPr>
        <w:t>:</w:t>
      </w:r>
      <w:r w:rsidRPr="00702ED5">
        <w:rPr>
          <w:rFonts w:ascii="Times New Roman" w:eastAsia="Times New Roman" w:hAnsi="Times New Roman"/>
          <w:b/>
          <w:bCs/>
          <w:i/>
          <w:iCs/>
          <w:color w:val="000000"/>
          <w:sz w:val="24"/>
          <w:szCs w:val="24"/>
          <w:lang w:val="en-US" w:eastAsia="bg-BG"/>
        </w:rPr>
        <w:t xml:space="preserve"> </w:t>
      </w:r>
      <w:r w:rsidRPr="00702ED5">
        <w:rPr>
          <w:rFonts w:ascii="Times New Roman" w:eastAsia="Times New Roman" w:hAnsi="Times New Roman"/>
          <w:bCs/>
          <w:sz w:val="24"/>
          <w:szCs w:val="24"/>
          <w:lang w:eastAsia="bg-BG"/>
        </w:rPr>
        <w:t>Програма на Община Никопол за управление и разпореждане с имоти общинска собственост за 2023 година.</w:t>
      </w:r>
    </w:p>
    <w:p w14:paraId="3F9816CA" w14:textId="77777777" w:rsidR="00B240BC" w:rsidRPr="00702ED5" w:rsidRDefault="00B240BC" w:rsidP="00B240BC">
      <w:pPr>
        <w:spacing w:after="0" w:line="240" w:lineRule="auto"/>
        <w:ind w:firstLine="708"/>
        <w:jc w:val="both"/>
        <w:rPr>
          <w:rFonts w:ascii="Times New Roman" w:eastAsia="Times New Roman" w:hAnsi="Times New Roman"/>
          <w:sz w:val="24"/>
          <w:szCs w:val="24"/>
          <w:lang w:eastAsia="bg-BG"/>
        </w:rPr>
      </w:pPr>
      <w:r w:rsidRPr="00702ED5">
        <w:rPr>
          <w:rFonts w:ascii="Times New Roman" w:eastAsia="Times New Roman" w:hAnsi="Times New Roman"/>
          <w:bCs/>
          <w:sz w:val="24"/>
          <w:szCs w:val="24"/>
          <w:lang w:val="ru-RU" w:eastAsia="bg-BG"/>
        </w:rPr>
        <w:t xml:space="preserve">На основание </w:t>
      </w:r>
      <w:r w:rsidRPr="00702ED5">
        <w:rPr>
          <w:rFonts w:ascii="Times New Roman" w:eastAsia="Times New Roman" w:hAnsi="Times New Roman"/>
          <w:bCs/>
          <w:sz w:val="24"/>
          <w:szCs w:val="24"/>
          <w:lang w:eastAsia="bg-BG"/>
        </w:rPr>
        <w:t xml:space="preserve">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 </w:t>
      </w:r>
      <w:bookmarkStart w:id="13" w:name="_Hlk127520444"/>
      <w:r w:rsidRPr="00702ED5">
        <w:rPr>
          <w:rFonts w:ascii="Times New Roman" w:eastAsia="Times New Roman" w:hAnsi="Times New Roman"/>
          <w:sz w:val="24"/>
          <w:szCs w:val="24"/>
          <w:lang w:eastAsia="bg-BG"/>
        </w:rPr>
        <w:t xml:space="preserve">Общински съвет-Никопол </w:t>
      </w:r>
    </w:p>
    <w:p w14:paraId="48AF0C83" w14:textId="77777777" w:rsidR="00B240BC" w:rsidRPr="00702ED5" w:rsidRDefault="00B240BC" w:rsidP="00B240BC">
      <w:pPr>
        <w:suppressAutoHyphens/>
        <w:autoSpaceDN w:val="0"/>
        <w:spacing w:after="0" w:line="240" w:lineRule="auto"/>
        <w:ind w:firstLine="708"/>
        <w:jc w:val="both"/>
        <w:rPr>
          <w:rFonts w:ascii="Times New Roman" w:eastAsia="Times New Roman" w:hAnsi="Times New Roman"/>
          <w:sz w:val="24"/>
          <w:szCs w:val="24"/>
          <w:lang w:eastAsia="bg-BG"/>
        </w:rPr>
      </w:pPr>
    </w:p>
    <w:bookmarkEnd w:id="13"/>
    <w:p w14:paraId="7E7FE237" w14:textId="77777777" w:rsidR="00B240BC" w:rsidRPr="00702ED5"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702ED5">
        <w:rPr>
          <w:rFonts w:ascii="Times New Roman" w:eastAsia="Times New Roman" w:hAnsi="Times New Roman"/>
          <w:b/>
          <w:sz w:val="24"/>
          <w:szCs w:val="24"/>
          <w:lang w:eastAsia="bg-BG"/>
        </w:rPr>
        <w:t>Р Е Ш И:</w:t>
      </w:r>
    </w:p>
    <w:p w14:paraId="0B165603" w14:textId="77777777" w:rsidR="00B240BC" w:rsidRPr="00702ED5" w:rsidRDefault="00B240BC" w:rsidP="00B240BC">
      <w:pPr>
        <w:spacing w:after="0" w:line="240" w:lineRule="auto"/>
        <w:jc w:val="both"/>
        <w:rPr>
          <w:rFonts w:ascii="Times New Roman" w:eastAsia="Times New Roman" w:hAnsi="Times New Roman"/>
          <w:b/>
          <w:sz w:val="24"/>
          <w:szCs w:val="24"/>
          <w:lang w:eastAsia="bg-BG"/>
        </w:rPr>
      </w:pPr>
    </w:p>
    <w:p w14:paraId="72EE78A5" w14:textId="77777777" w:rsidR="00B240BC" w:rsidRPr="00702ED5" w:rsidRDefault="00B240BC" w:rsidP="00B240BC">
      <w:pPr>
        <w:numPr>
          <w:ilvl w:val="0"/>
          <w:numId w:val="3"/>
        </w:numPr>
        <w:suppressAutoHyphens/>
        <w:autoSpaceDN w:val="0"/>
        <w:spacing w:after="0" w:line="240" w:lineRule="auto"/>
        <w:jc w:val="both"/>
        <w:textAlignment w:val="baseline"/>
        <w:rPr>
          <w:rFonts w:ascii="Times New Roman" w:eastAsia="Times New Roman" w:hAnsi="Times New Roman"/>
          <w:bCs/>
          <w:sz w:val="24"/>
          <w:szCs w:val="24"/>
          <w:lang w:eastAsia="bg-BG"/>
        </w:rPr>
      </w:pPr>
      <w:r w:rsidRPr="00702ED5">
        <w:rPr>
          <w:rFonts w:ascii="Times New Roman" w:eastAsia="Times New Roman" w:hAnsi="Times New Roman"/>
          <w:bCs/>
          <w:sz w:val="24"/>
          <w:szCs w:val="24"/>
          <w:lang w:eastAsia="bg-BG"/>
        </w:rPr>
        <w:t xml:space="preserve">Общински съвет - Никопол приема </w:t>
      </w:r>
      <w:r w:rsidRPr="00702ED5">
        <w:rPr>
          <w:rFonts w:ascii="Times New Roman" w:eastAsia="Times New Roman" w:hAnsi="Times New Roman"/>
          <w:b/>
          <w:bCs/>
          <w:sz w:val="24"/>
          <w:szCs w:val="24"/>
          <w:lang w:eastAsia="bg-BG"/>
        </w:rPr>
        <w:t xml:space="preserve">Програма на Община Никопол за управление и разпореждане с имоти общинска собственост за 2023 година, </w:t>
      </w:r>
      <w:r w:rsidRPr="00702ED5">
        <w:rPr>
          <w:rFonts w:ascii="Times New Roman" w:eastAsia="Times New Roman" w:hAnsi="Times New Roman"/>
          <w:bCs/>
          <w:sz w:val="24"/>
          <w:szCs w:val="24"/>
          <w:lang w:eastAsia="bg-BG"/>
        </w:rPr>
        <w:t>съгласно</w:t>
      </w:r>
      <w:r w:rsidRPr="00702ED5">
        <w:rPr>
          <w:rFonts w:ascii="Times New Roman" w:eastAsia="Times New Roman" w:hAnsi="Times New Roman"/>
          <w:b/>
          <w:bCs/>
          <w:sz w:val="24"/>
          <w:szCs w:val="24"/>
          <w:lang w:eastAsia="bg-BG"/>
        </w:rPr>
        <w:t xml:space="preserve"> Приложение №1, </w:t>
      </w:r>
      <w:r w:rsidRPr="00702ED5">
        <w:rPr>
          <w:rFonts w:ascii="Times New Roman" w:eastAsia="Times New Roman" w:hAnsi="Times New Roman"/>
          <w:bCs/>
          <w:sz w:val="24"/>
          <w:szCs w:val="24"/>
          <w:lang w:eastAsia="bg-BG"/>
        </w:rPr>
        <w:t>което е</w:t>
      </w:r>
      <w:r w:rsidRPr="00702ED5">
        <w:rPr>
          <w:rFonts w:ascii="Times New Roman" w:eastAsia="Times New Roman" w:hAnsi="Times New Roman"/>
          <w:b/>
          <w:bCs/>
          <w:sz w:val="24"/>
          <w:szCs w:val="24"/>
          <w:lang w:eastAsia="bg-BG"/>
        </w:rPr>
        <w:t xml:space="preserve"> </w:t>
      </w:r>
      <w:r w:rsidRPr="00702ED5">
        <w:rPr>
          <w:rFonts w:ascii="Times New Roman" w:eastAsia="Times New Roman" w:hAnsi="Times New Roman"/>
          <w:bCs/>
          <w:sz w:val="24"/>
          <w:szCs w:val="24"/>
          <w:lang w:eastAsia="bg-BG"/>
        </w:rPr>
        <w:t>неразделна част от</w:t>
      </w:r>
      <w:r w:rsidRPr="00702ED5">
        <w:rPr>
          <w:rFonts w:ascii="Times New Roman" w:eastAsia="Times New Roman" w:hAnsi="Times New Roman"/>
          <w:b/>
          <w:bCs/>
          <w:sz w:val="24"/>
          <w:szCs w:val="24"/>
          <w:lang w:eastAsia="bg-BG"/>
        </w:rPr>
        <w:t xml:space="preserve"> </w:t>
      </w:r>
      <w:r w:rsidRPr="00702ED5">
        <w:rPr>
          <w:rFonts w:ascii="Times New Roman" w:eastAsia="Times New Roman" w:hAnsi="Times New Roman"/>
          <w:bCs/>
          <w:sz w:val="24"/>
          <w:szCs w:val="24"/>
          <w:lang w:eastAsia="bg-BG"/>
        </w:rPr>
        <w:t>настоящото решение.</w:t>
      </w:r>
    </w:p>
    <w:p w14:paraId="41973DB0" w14:textId="77777777" w:rsidR="00B240BC" w:rsidRPr="00702ED5" w:rsidRDefault="00B240BC" w:rsidP="00B240BC">
      <w:pPr>
        <w:numPr>
          <w:ilvl w:val="0"/>
          <w:numId w:val="3"/>
        </w:numPr>
        <w:suppressAutoHyphens/>
        <w:autoSpaceDN w:val="0"/>
        <w:spacing w:after="0" w:line="240" w:lineRule="auto"/>
        <w:jc w:val="both"/>
        <w:textAlignment w:val="baseline"/>
        <w:rPr>
          <w:rFonts w:ascii="Times New Roman" w:eastAsia="Times New Roman" w:hAnsi="Times New Roman"/>
          <w:bCs/>
          <w:sz w:val="24"/>
          <w:szCs w:val="24"/>
          <w:lang w:eastAsia="bg-BG"/>
        </w:rPr>
      </w:pPr>
      <w:r w:rsidRPr="00702ED5">
        <w:rPr>
          <w:rFonts w:ascii="Times New Roman" w:eastAsia="Times New Roman" w:hAnsi="Times New Roman"/>
          <w:sz w:val="24"/>
          <w:szCs w:val="24"/>
          <w:lang w:eastAsia="bg-BG"/>
        </w:rPr>
        <w:t>Общински съвет - Никопол възлага на Кмета на Община Никопол изпълнението на Програмата по т.1 от настоящото решение.</w:t>
      </w:r>
    </w:p>
    <w:p w14:paraId="62266A91" w14:textId="77777777" w:rsidR="00B240BC" w:rsidRPr="00702ED5" w:rsidRDefault="00B240BC" w:rsidP="00B240BC">
      <w:pPr>
        <w:numPr>
          <w:ilvl w:val="0"/>
          <w:numId w:val="3"/>
        </w:numPr>
        <w:suppressAutoHyphens/>
        <w:autoSpaceDN w:val="0"/>
        <w:spacing w:after="0" w:line="240" w:lineRule="auto"/>
        <w:jc w:val="both"/>
        <w:textAlignment w:val="baseline"/>
        <w:rPr>
          <w:rFonts w:ascii="Times New Roman" w:eastAsia="Times New Roman" w:hAnsi="Times New Roman"/>
          <w:bCs/>
          <w:sz w:val="24"/>
          <w:szCs w:val="24"/>
          <w:lang w:eastAsia="bg-BG"/>
        </w:rPr>
      </w:pPr>
      <w:r w:rsidRPr="00702ED5">
        <w:rPr>
          <w:rFonts w:ascii="Times New Roman" w:eastAsia="Times New Roman" w:hAnsi="Times New Roman"/>
          <w:sz w:val="24"/>
          <w:szCs w:val="24"/>
          <w:lang w:eastAsia="bg-BG"/>
        </w:rPr>
        <w:lastRenderedPageBreak/>
        <w:t>Общински съвет – Никопол задължава Кмета на Община Никопол да оповести Програмата по т.1 на официалния интернет сайт на Община Никопол.</w:t>
      </w:r>
    </w:p>
    <w:p w14:paraId="76D33083" w14:textId="77777777" w:rsidR="00B240BC" w:rsidRPr="00702ED5" w:rsidRDefault="00B240BC" w:rsidP="00B240BC">
      <w:pPr>
        <w:numPr>
          <w:ilvl w:val="0"/>
          <w:numId w:val="3"/>
        </w:numPr>
        <w:suppressAutoHyphens/>
        <w:autoSpaceDN w:val="0"/>
        <w:spacing w:after="0" w:line="240" w:lineRule="auto"/>
        <w:jc w:val="both"/>
        <w:textAlignment w:val="baseline"/>
        <w:rPr>
          <w:rFonts w:ascii="Times New Roman" w:eastAsia="Times New Roman" w:hAnsi="Times New Roman"/>
          <w:bCs/>
          <w:sz w:val="24"/>
          <w:szCs w:val="24"/>
          <w:lang w:eastAsia="bg-BG"/>
        </w:rPr>
      </w:pPr>
      <w:r w:rsidRPr="00702ED5">
        <w:rPr>
          <w:rFonts w:ascii="Times New Roman" w:eastAsia="Times New Roman" w:hAnsi="Times New Roman"/>
          <w:sz w:val="24"/>
          <w:szCs w:val="24"/>
          <w:lang w:eastAsia="bg-BG"/>
        </w:rPr>
        <w:t>Общински съвет – Никопол задължава Кмета на Община Никопол в срок до приемане на бюджета на Общината за съответната година, да внесе в Общински съвет-Никопол отчет за изпълнение на приетата Програма по т.1 от настоящото решение.</w:t>
      </w:r>
    </w:p>
    <w:p w14:paraId="1EF90AC0" w14:textId="77777777" w:rsidR="00B240BC" w:rsidRPr="00702ED5" w:rsidRDefault="00B240BC" w:rsidP="00B240BC">
      <w:pPr>
        <w:spacing w:after="0" w:line="240" w:lineRule="auto"/>
        <w:ind w:firstLine="708"/>
        <w:jc w:val="both"/>
        <w:rPr>
          <w:rFonts w:ascii="Times New Roman" w:eastAsia="Times New Roman" w:hAnsi="Times New Roman"/>
          <w:sz w:val="24"/>
          <w:szCs w:val="24"/>
          <w:lang w:eastAsia="bg-BG"/>
        </w:rPr>
      </w:pPr>
    </w:p>
    <w:p w14:paraId="531E36A6" w14:textId="77777777" w:rsidR="00B240BC" w:rsidRPr="00702ED5" w:rsidRDefault="00B240BC" w:rsidP="00B240BC">
      <w:pPr>
        <w:suppressAutoHyphens/>
        <w:autoSpaceDN w:val="0"/>
        <w:spacing w:after="0" w:line="240" w:lineRule="auto"/>
        <w:ind w:firstLine="708"/>
        <w:jc w:val="both"/>
        <w:rPr>
          <w:rFonts w:ascii="Times New Roman" w:eastAsia="Times New Roman" w:hAnsi="Times New Roman"/>
          <w:sz w:val="24"/>
          <w:szCs w:val="24"/>
          <w:lang w:eastAsia="bg-BG"/>
        </w:rPr>
      </w:pPr>
    </w:p>
    <w:p w14:paraId="49236269" w14:textId="77777777" w:rsidR="00B240BC" w:rsidRPr="00702ED5" w:rsidRDefault="00B240BC" w:rsidP="00B240BC">
      <w:pPr>
        <w:spacing w:after="0" w:line="240" w:lineRule="auto"/>
        <w:jc w:val="both"/>
        <w:rPr>
          <w:rFonts w:ascii="Times New Roman" w:eastAsia="Times New Roman" w:hAnsi="Times New Roman"/>
          <w:sz w:val="24"/>
          <w:szCs w:val="24"/>
          <w:lang w:eastAsia="bg-BG"/>
        </w:rPr>
      </w:pPr>
    </w:p>
    <w:p w14:paraId="6D832365" w14:textId="77777777" w:rsidR="00B240BC" w:rsidRPr="00702ED5" w:rsidRDefault="00B240BC" w:rsidP="00B240BC">
      <w:pPr>
        <w:spacing w:after="0" w:line="240" w:lineRule="auto"/>
        <w:ind w:firstLine="708"/>
        <w:jc w:val="both"/>
        <w:rPr>
          <w:rFonts w:ascii="Times New Roman" w:eastAsia="Times New Roman" w:hAnsi="Times New Roman"/>
          <w:color w:val="000000"/>
          <w:sz w:val="24"/>
          <w:szCs w:val="24"/>
          <w:lang w:val="en-US" w:eastAsia="bg-BG"/>
        </w:rPr>
      </w:pPr>
    </w:p>
    <w:p w14:paraId="5AF1BDF2" w14:textId="77777777" w:rsidR="00B240BC" w:rsidRPr="00702ED5" w:rsidRDefault="00B240BC" w:rsidP="00B240BC">
      <w:pPr>
        <w:tabs>
          <w:tab w:val="left" w:pos="-2127"/>
        </w:tabs>
        <w:suppressAutoHyphens/>
        <w:autoSpaceDN w:val="0"/>
        <w:spacing w:after="0" w:line="240" w:lineRule="auto"/>
        <w:jc w:val="both"/>
        <w:textAlignment w:val="baseline"/>
        <w:rPr>
          <w:sz w:val="24"/>
          <w:szCs w:val="24"/>
        </w:rPr>
      </w:pPr>
      <w:r w:rsidRPr="00702ED5">
        <w:rPr>
          <w:rFonts w:ascii="Times New Roman" w:eastAsia="Times New Roman" w:hAnsi="Times New Roman"/>
          <w:b/>
          <w:sz w:val="24"/>
          <w:szCs w:val="24"/>
          <w:lang w:eastAsia="bg-BG"/>
        </w:rPr>
        <w:t>д</w:t>
      </w:r>
      <w:r w:rsidRPr="00702ED5">
        <w:rPr>
          <w:rFonts w:ascii="Times New Roman" w:eastAsia="Times New Roman" w:hAnsi="Times New Roman"/>
          <w:b/>
          <w:bCs/>
          <w:sz w:val="24"/>
          <w:szCs w:val="24"/>
          <w:lang w:eastAsia="bg-BG"/>
        </w:rPr>
        <w:t>-р  ЦВЕТАН АНДРЕЕВ -</w:t>
      </w:r>
    </w:p>
    <w:p w14:paraId="0710C841" w14:textId="77777777" w:rsidR="00B240BC" w:rsidRPr="00702ED5"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702ED5">
        <w:rPr>
          <w:rFonts w:ascii="Times New Roman" w:eastAsia="Times New Roman" w:hAnsi="Times New Roman"/>
          <w:b/>
          <w:bCs/>
          <w:sz w:val="24"/>
          <w:szCs w:val="24"/>
          <w:lang w:eastAsia="bg-BG"/>
        </w:rPr>
        <w:t xml:space="preserve">Председател на </w:t>
      </w:r>
    </w:p>
    <w:p w14:paraId="29DF2933" w14:textId="0EFAF16F" w:rsidR="00B240BC" w:rsidRDefault="00B240BC" w:rsidP="00B240BC">
      <w:pPr>
        <w:rPr>
          <w:rFonts w:ascii="Times New Roman" w:eastAsia="Times New Roman" w:hAnsi="Times New Roman"/>
          <w:b/>
          <w:bCs/>
          <w:sz w:val="24"/>
          <w:szCs w:val="24"/>
          <w:lang w:eastAsia="bg-BG"/>
        </w:rPr>
      </w:pPr>
      <w:r w:rsidRPr="00702ED5">
        <w:rPr>
          <w:rFonts w:ascii="Times New Roman" w:eastAsia="Times New Roman" w:hAnsi="Times New Roman"/>
          <w:b/>
          <w:bCs/>
          <w:sz w:val="24"/>
          <w:szCs w:val="24"/>
          <w:lang w:eastAsia="bg-BG"/>
        </w:rPr>
        <w:t>Общински Съвет – Никопол</w:t>
      </w:r>
    </w:p>
    <w:p w14:paraId="6EB70A48" w14:textId="77777777" w:rsidR="006E2F5F" w:rsidRPr="00702ED5" w:rsidRDefault="006E2F5F" w:rsidP="00B240BC">
      <w:pPr>
        <w:rPr>
          <w:sz w:val="24"/>
          <w:szCs w:val="24"/>
        </w:rPr>
      </w:pPr>
    </w:p>
    <w:p w14:paraId="713C5D38" w14:textId="77777777" w:rsidR="00B240BC" w:rsidRPr="000D2FA4" w:rsidRDefault="00B240BC" w:rsidP="00B240BC">
      <w:pPr>
        <w:suppressAutoHyphens/>
        <w:autoSpaceDN w:val="0"/>
        <w:spacing w:after="0" w:line="240" w:lineRule="auto"/>
        <w:jc w:val="right"/>
        <w:textAlignment w:val="baseline"/>
        <w:rPr>
          <w:b/>
          <w:sz w:val="26"/>
          <w:szCs w:val="26"/>
        </w:rPr>
      </w:pPr>
      <w:r w:rsidRPr="000D2FA4">
        <w:rPr>
          <w:b/>
          <w:sz w:val="26"/>
          <w:szCs w:val="26"/>
        </w:rPr>
        <w:t xml:space="preserve">Приложение № 1 </w:t>
      </w:r>
    </w:p>
    <w:p w14:paraId="33D1296D" w14:textId="77777777" w:rsidR="00B240BC" w:rsidRPr="000D2FA4" w:rsidRDefault="00B240BC" w:rsidP="00B240BC">
      <w:pPr>
        <w:suppressAutoHyphens/>
        <w:autoSpaceDN w:val="0"/>
        <w:spacing w:after="0" w:line="240" w:lineRule="auto"/>
        <w:jc w:val="right"/>
        <w:textAlignment w:val="baseline"/>
        <w:rPr>
          <w:b/>
          <w:sz w:val="26"/>
          <w:szCs w:val="26"/>
        </w:rPr>
      </w:pPr>
      <w:r w:rsidRPr="000D2FA4">
        <w:rPr>
          <w:b/>
          <w:sz w:val="26"/>
          <w:szCs w:val="26"/>
        </w:rPr>
        <w:t>към Решение №483 от 23.02.2023г. на Общински съвет - Никопол</w:t>
      </w:r>
    </w:p>
    <w:p w14:paraId="7A2F0CA4" w14:textId="77777777" w:rsidR="00B240BC" w:rsidRPr="000D2FA4" w:rsidRDefault="00B240BC" w:rsidP="00B240BC">
      <w:pPr>
        <w:tabs>
          <w:tab w:val="left" w:pos="2970"/>
          <w:tab w:val="center" w:pos="4852"/>
        </w:tabs>
        <w:suppressAutoHyphens/>
        <w:autoSpaceDN w:val="0"/>
        <w:spacing w:line="240" w:lineRule="auto"/>
        <w:textAlignment w:val="baseline"/>
        <w:rPr>
          <w:rFonts w:ascii="Bookman Old Style" w:hAnsi="Bookman Old Style"/>
          <w:b/>
          <w:sz w:val="72"/>
          <w:szCs w:val="72"/>
        </w:rPr>
      </w:pPr>
    </w:p>
    <w:p w14:paraId="7A04EBCE" w14:textId="77777777" w:rsidR="00B240BC" w:rsidRPr="000D2FA4" w:rsidRDefault="00B240BC" w:rsidP="00B240BC">
      <w:pPr>
        <w:tabs>
          <w:tab w:val="left" w:pos="2970"/>
          <w:tab w:val="center" w:pos="4852"/>
        </w:tabs>
        <w:suppressAutoHyphens/>
        <w:autoSpaceDN w:val="0"/>
        <w:spacing w:line="240" w:lineRule="auto"/>
        <w:textAlignment w:val="baseline"/>
        <w:rPr>
          <w:rFonts w:ascii="Bookman Old Style" w:hAnsi="Bookman Old Style"/>
          <w:b/>
          <w:sz w:val="72"/>
          <w:szCs w:val="72"/>
        </w:rPr>
      </w:pPr>
      <w:r w:rsidRPr="000D2FA4">
        <w:rPr>
          <w:rFonts w:ascii="Bookman Old Style" w:hAnsi="Bookman Old Style"/>
          <w:b/>
          <w:sz w:val="72"/>
          <w:szCs w:val="72"/>
        </w:rPr>
        <w:t xml:space="preserve">              </w:t>
      </w:r>
      <w:r w:rsidRPr="000D2FA4">
        <w:rPr>
          <w:rFonts w:ascii="Bookman Old Style" w:hAnsi="Bookman Old Style"/>
          <w:b/>
          <w:sz w:val="72"/>
          <w:szCs w:val="72"/>
        </w:rPr>
        <w:tab/>
      </w:r>
      <w:r w:rsidRPr="000D2FA4">
        <w:rPr>
          <w:rFonts w:ascii="Bookman Old Style" w:hAnsi="Bookman Old Style"/>
          <w:b/>
          <w:noProof/>
          <w:sz w:val="72"/>
          <w:szCs w:val="72"/>
        </w:rPr>
        <w:drawing>
          <wp:inline distT="0" distB="0" distL="0" distR="0" wp14:anchorId="6B1547AD" wp14:editId="2A6B97AF">
            <wp:extent cx="1106170" cy="1151255"/>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170" cy="1151255"/>
                    </a:xfrm>
                    <a:prstGeom prst="rect">
                      <a:avLst/>
                    </a:prstGeom>
                    <a:noFill/>
                  </pic:spPr>
                </pic:pic>
              </a:graphicData>
            </a:graphic>
          </wp:inline>
        </w:drawing>
      </w:r>
    </w:p>
    <w:p w14:paraId="29D74455" w14:textId="77777777" w:rsidR="00B240BC" w:rsidRPr="000D2FA4" w:rsidRDefault="00B240BC" w:rsidP="00B240BC">
      <w:pPr>
        <w:suppressAutoHyphens/>
        <w:autoSpaceDN w:val="0"/>
        <w:spacing w:line="240" w:lineRule="auto"/>
        <w:jc w:val="center"/>
        <w:textAlignment w:val="baseline"/>
        <w:rPr>
          <w:rFonts w:ascii="Bookman Old Style" w:hAnsi="Bookman Old Style"/>
          <w:b/>
          <w:sz w:val="72"/>
          <w:szCs w:val="72"/>
        </w:rPr>
      </w:pPr>
    </w:p>
    <w:p w14:paraId="42654C84" w14:textId="77777777" w:rsidR="00B240BC" w:rsidRPr="000D2FA4" w:rsidRDefault="00B240BC" w:rsidP="00B240BC">
      <w:pPr>
        <w:suppressAutoHyphens/>
        <w:autoSpaceDN w:val="0"/>
        <w:spacing w:line="240" w:lineRule="auto"/>
        <w:jc w:val="center"/>
        <w:textAlignment w:val="baseline"/>
        <w:rPr>
          <w:b/>
          <w:bCs/>
          <w:sz w:val="96"/>
          <w:szCs w:val="96"/>
        </w:rPr>
      </w:pPr>
      <w:r w:rsidRPr="000D2FA4">
        <w:rPr>
          <w:b/>
          <w:bCs/>
          <w:sz w:val="96"/>
          <w:szCs w:val="96"/>
        </w:rPr>
        <w:t>ПРОГРАМА</w:t>
      </w:r>
    </w:p>
    <w:p w14:paraId="43354369" w14:textId="77777777" w:rsidR="00B240BC" w:rsidRPr="000D2FA4" w:rsidRDefault="00B240BC" w:rsidP="00B240BC">
      <w:pPr>
        <w:suppressAutoHyphens/>
        <w:autoSpaceDN w:val="0"/>
        <w:spacing w:line="240" w:lineRule="auto"/>
        <w:jc w:val="center"/>
        <w:textAlignment w:val="baseline"/>
        <w:rPr>
          <w:b/>
          <w:bCs/>
          <w:sz w:val="44"/>
          <w:szCs w:val="44"/>
          <w:lang w:val="ru-RU"/>
        </w:rPr>
      </w:pPr>
      <w:proofErr w:type="gramStart"/>
      <w:r w:rsidRPr="000D2FA4">
        <w:rPr>
          <w:b/>
          <w:bCs/>
          <w:sz w:val="44"/>
          <w:szCs w:val="44"/>
          <w:lang w:val="ru-RU"/>
        </w:rPr>
        <w:t>НА ОБЩИНА</w:t>
      </w:r>
      <w:proofErr w:type="gramEnd"/>
      <w:r w:rsidRPr="000D2FA4">
        <w:rPr>
          <w:b/>
          <w:bCs/>
          <w:sz w:val="44"/>
          <w:szCs w:val="44"/>
          <w:lang w:val="ru-RU"/>
        </w:rPr>
        <w:t xml:space="preserve"> НИКОПОЛ</w:t>
      </w:r>
    </w:p>
    <w:p w14:paraId="6D67FCB7" w14:textId="77777777" w:rsidR="00B240BC" w:rsidRPr="000D2FA4" w:rsidRDefault="00B240BC" w:rsidP="00B240BC">
      <w:pPr>
        <w:suppressAutoHyphens/>
        <w:autoSpaceDN w:val="0"/>
        <w:spacing w:line="276" w:lineRule="auto"/>
        <w:jc w:val="center"/>
        <w:textAlignment w:val="baseline"/>
        <w:rPr>
          <w:b/>
          <w:bCs/>
          <w:sz w:val="44"/>
          <w:szCs w:val="44"/>
        </w:rPr>
      </w:pPr>
      <w:proofErr w:type="gramStart"/>
      <w:r w:rsidRPr="000D2FA4">
        <w:rPr>
          <w:b/>
          <w:bCs/>
          <w:sz w:val="44"/>
          <w:szCs w:val="44"/>
          <w:lang w:val="ru-RU"/>
        </w:rPr>
        <w:t>ЗА  УПРАВЛЕНИЕ</w:t>
      </w:r>
      <w:proofErr w:type="gramEnd"/>
      <w:r w:rsidRPr="000D2FA4">
        <w:rPr>
          <w:b/>
          <w:bCs/>
          <w:sz w:val="44"/>
          <w:szCs w:val="44"/>
          <w:lang w:val="ru-RU"/>
        </w:rPr>
        <w:t xml:space="preserve">  </w:t>
      </w:r>
      <w:r w:rsidRPr="000D2FA4">
        <w:rPr>
          <w:b/>
          <w:bCs/>
          <w:sz w:val="44"/>
          <w:szCs w:val="44"/>
        </w:rPr>
        <w:t xml:space="preserve">И  РАЗПОРЕЖДАНЕ С ИМОТИ  </w:t>
      </w:r>
      <w:r w:rsidRPr="000D2FA4">
        <w:rPr>
          <w:b/>
          <w:bCs/>
          <w:sz w:val="44"/>
          <w:szCs w:val="44"/>
          <w:lang w:val="ru-RU"/>
        </w:rPr>
        <w:t>ОБЩИНСКА</w:t>
      </w:r>
    </w:p>
    <w:p w14:paraId="4956F60F" w14:textId="77777777" w:rsidR="00B240BC" w:rsidRPr="000D2FA4" w:rsidRDefault="00B240BC" w:rsidP="00B240BC">
      <w:pPr>
        <w:suppressAutoHyphens/>
        <w:autoSpaceDN w:val="0"/>
        <w:spacing w:line="276" w:lineRule="auto"/>
        <w:jc w:val="center"/>
        <w:textAlignment w:val="baseline"/>
        <w:rPr>
          <w:b/>
          <w:bCs/>
          <w:sz w:val="44"/>
          <w:szCs w:val="44"/>
        </w:rPr>
      </w:pPr>
      <w:r w:rsidRPr="000D2FA4">
        <w:rPr>
          <w:b/>
          <w:bCs/>
          <w:sz w:val="44"/>
          <w:szCs w:val="44"/>
        </w:rPr>
        <w:t>СОБСТВЕНОСТ</w:t>
      </w:r>
    </w:p>
    <w:p w14:paraId="282A87C6" w14:textId="77777777" w:rsidR="00B240BC" w:rsidRPr="000D2FA4" w:rsidRDefault="00B240BC" w:rsidP="00B240BC">
      <w:pPr>
        <w:suppressAutoHyphens/>
        <w:autoSpaceDN w:val="0"/>
        <w:spacing w:line="240" w:lineRule="auto"/>
        <w:jc w:val="center"/>
        <w:textAlignment w:val="baseline"/>
        <w:rPr>
          <w:b/>
          <w:bCs/>
          <w:sz w:val="44"/>
          <w:szCs w:val="44"/>
        </w:rPr>
      </w:pPr>
    </w:p>
    <w:p w14:paraId="02A7871B" w14:textId="77777777" w:rsidR="00B240BC" w:rsidRPr="000D2FA4" w:rsidRDefault="00B240BC" w:rsidP="00B240BC">
      <w:pPr>
        <w:suppressAutoHyphens/>
        <w:autoSpaceDN w:val="0"/>
        <w:spacing w:line="240" w:lineRule="auto"/>
        <w:jc w:val="center"/>
        <w:textAlignment w:val="baseline"/>
        <w:rPr>
          <w:b/>
          <w:bCs/>
          <w:sz w:val="44"/>
          <w:szCs w:val="44"/>
        </w:rPr>
      </w:pPr>
    </w:p>
    <w:p w14:paraId="6FF6D7EB" w14:textId="77777777" w:rsidR="00B240BC" w:rsidRDefault="00B240BC" w:rsidP="00B240BC">
      <w:pPr>
        <w:suppressAutoHyphens/>
        <w:autoSpaceDN w:val="0"/>
        <w:spacing w:line="240" w:lineRule="auto"/>
        <w:jc w:val="center"/>
        <w:textAlignment w:val="baseline"/>
        <w:rPr>
          <w:b/>
          <w:bCs/>
          <w:sz w:val="44"/>
          <w:szCs w:val="44"/>
        </w:rPr>
      </w:pPr>
      <w:r w:rsidRPr="000D2FA4">
        <w:rPr>
          <w:b/>
          <w:bCs/>
          <w:sz w:val="44"/>
          <w:szCs w:val="44"/>
        </w:rPr>
        <w:lastRenderedPageBreak/>
        <w:t>ЗА 2023 ГОДИНА</w:t>
      </w:r>
    </w:p>
    <w:p w14:paraId="6BC64CA7" w14:textId="77777777" w:rsidR="00B240BC" w:rsidRDefault="00B240BC" w:rsidP="00B240BC">
      <w:pPr>
        <w:suppressAutoHyphens/>
        <w:autoSpaceDN w:val="0"/>
        <w:spacing w:line="240" w:lineRule="auto"/>
        <w:jc w:val="center"/>
        <w:textAlignment w:val="baseline"/>
        <w:rPr>
          <w:b/>
          <w:bCs/>
          <w:sz w:val="44"/>
          <w:szCs w:val="44"/>
        </w:rPr>
      </w:pPr>
    </w:p>
    <w:p w14:paraId="3177A45F" w14:textId="77777777" w:rsidR="00B240BC" w:rsidRDefault="00B240BC" w:rsidP="00B240BC">
      <w:pPr>
        <w:suppressAutoHyphens/>
        <w:autoSpaceDN w:val="0"/>
        <w:spacing w:line="240" w:lineRule="auto"/>
        <w:jc w:val="center"/>
        <w:textAlignment w:val="baseline"/>
        <w:rPr>
          <w:b/>
          <w:bCs/>
          <w:sz w:val="44"/>
          <w:szCs w:val="44"/>
        </w:rPr>
      </w:pPr>
    </w:p>
    <w:p w14:paraId="55E9942C" w14:textId="77777777" w:rsidR="00B240BC" w:rsidRDefault="00B240BC" w:rsidP="00B240BC">
      <w:pPr>
        <w:suppressAutoHyphens/>
        <w:autoSpaceDN w:val="0"/>
        <w:spacing w:line="240" w:lineRule="auto"/>
        <w:jc w:val="center"/>
        <w:textAlignment w:val="baseline"/>
        <w:rPr>
          <w:b/>
          <w:bCs/>
          <w:sz w:val="44"/>
          <w:szCs w:val="44"/>
        </w:rPr>
      </w:pPr>
    </w:p>
    <w:p w14:paraId="7CE636A5" w14:textId="77777777" w:rsidR="00B240BC" w:rsidRPr="000D2FA4" w:rsidRDefault="00B240BC" w:rsidP="00B240BC">
      <w:pPr>
        <w:suppressAutoHyphens/>
        <w:autoSpaceDN w:val="0"/>
        <w:spacing w:line="240" w:lineRule="auto"/>
        <w:jc w:val="center"/>
        <w:textAlignment w:val="baseline"/>
        <w:rPr>
          <w:b/>
          <w:bCs/>
          <w:sz w:val="44"/>
          <w:szCs w:val="44"/>
        </w:rPr>
      </w:pPr>
    </w:p>
    <w:p w14:paraId="26CB4FE7" w14:textId="77777777" w:rsidR="00B240BC" w:rsidRPr="000D2FA4" w:rsidRDefault="00B240BC" w:rsidP="00B240BC">
      <w:pPr>
        <w:suppressAutoHyphens/>
        <w:autoSpaceDN w:val="0"/>
        <w:spacing w:after="0" w:line="240" w:lineRule="auto"/>
        <w:ind w:firstLine="708"/>
        <w:jc w:val="both"/>
        <w:textAlignment w:val="baseline"/>
        <w:rPr>
          <w:rFonts w:ascii="Times New Roman" w:eastAsia="Times New Roman" w:hAnsi="Times New Roman"/>
          <w:sz w:val="24"/>
          <w:szCs w:val="24"/>
          <w:lang w:eastAsia="bg-BG"/>
        </w:rPr>
      </w:pPr>
    </w:p>
    <w:p w14:paraId="60C5236A" w14:textId="77777777" w:rsidR="00B240BC" w:rsidRPr="000D2FA4" w:rsidRDefault="00B240BC" w:rsidP="00B240BC">
      <w:pPr>
        <w:suppressAutoHyphens/>
        <w:autoSpaceDN w:val="0"/>
        <w:spacing w:after="0" w:line="240" w:lineRule="auto"/>
        <w:ind w:firstLine="708"/>
        <w:jc w:val="both"/>
        <w:textAlignment w:val="baseline"/>
        <w:rPr>
          <w:rFonts w:ascii="Times New Roman" w:hAnsi="Times New Roman"/>
          <w:sz w:val="24"/>
          <w:szCs w:val="24"/>
        </w:rPr>
      </w:pPr>
      <w:r w:rsidRPr="000D2FA4">
        <w:rPr>
          <w:rFonts w:ascii="Times New Roman" w:hAnsi="Times New Roman"/>
          <w:sz w:val="24"/>
          <w:szCs w:val="24"/>
        </w:rPr>
        <w:t xml:space="preserve">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 е продиктувано и с оглед плановото, ефективно и рационално управление и разпореждане с общинското имущество. </w:t>
      </w:r>
    </w:p>
    <w:p w14:paraId="05EC72D4" w14:textId="77777777" w:rsidR="00B240BC" w:rsidRPr="000D2FA4" w:rsidRDefault="00B240BC" w:rsidP="00B240BC">
      <w:pPr>
        <w:suppressAutoHyphens/>
        <w:autoSpaceDN w:val="0"/>
        <w:spacing w:after="0" w:line="240" w:lineRule="auto"/>
        <w:jc w:val="both"/>
        <w:textAlignment w:val="baseline"/>
        <w:rPr>
          <w:rFonts w:ascii="Times New Roman" w:hAnsi="Times New Roman"/>
          <w:sz w:val="24"/>
          <w:szCs w:val="24"/>
        </w:rPr>
      </w:pPr>
    </w:p>
    <w:p w14:paraId="5AFDCFE8" w14:textId="77777777" w:rsidR="00B240BC" w:rsidRPr="000D2FA4" w:rsidRDefault="00B240BC" w:rsidP="00B240BC">
      <w:pPr>
        <w:suppressAutoHyphens/>
        <w:autoSpaceDN w:val="0"/>
        <w:spacing w:after="0" w:line="240" w:lineRule="auto"/>
        <w:jc w:val="both"/>
        <w:textAlignment w:val="baseline"/>
        <w:rPr>
          <w:rFonts w:ascii="Times New Roman" w:hAnsi="Times New Roman"/>
          <w:sz w:val="24"/>
          <w:szCs w:val="24"/>
        </w:rPr>
      </w:pPr>
      <w:r w:rsidRPr="000D2FA4">
        <w:rPr>
          <w:rFonts w:ascii="Times New Roman" w:hAnsi="Times New Roman"/>
          <w:sz w:val="24"/>
          <w:szCs w:val="24"/>
        </w:rPr>
        <w:t xml:space="preserve">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w:t>
      </w:r>
      <w:r w:rsidRPr="000D2FA4">
        <w:rPr>
          <w:rFonts w:ascii="Times New Roman" w:hAnsi="Times New Roman"/>
          <w:sz w:val="24"/>
          <w:szCs w:val="24"/>
          <w:lang w:val="ru-RU"/>
        </w:rPr>
        <w:t>в интерес на населението на общината, съобразно разпоредбите на закона и с грижата на добър стопанин</w:t>
      </w:r>
      <w:r w:rsidRPr="000D2FA4">
        <w:rPr>
          <w:rFonts w:ascii="Times New Roman" w:hAnsi="Times New Roman"/>
          <w:sz w:val="24"/>
          <w:szCs w:val="24"/>
        </w:rPr>
        <w:t xml:space="preserve">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14:paraId="561DED84" w14:textId="77777777" w:rsidR="00B240BC" w:rsidRPr="000D2FA4" w:rsidRDefault="00B240BC" w:rsidP="00B240BC">
      <w:pPr>
        <w:suppressAutoHyphens/>
        <w:autoSpaceDN w:val="0"/>
        <w:spacing w:after="0" w:line="240" w:lineRule="auto"/>
        <w:jc w:val="both"/>
        <w:textAlignment w:val="baseline"/>
        <w:rPr>
          <w:rFonts w:ascii="Times New Roman" w:hAnsi="Times New Roman"/>
          <w:sz w:val="24"/>
          <w:szCs w:val="24"/>
        </w:rPr>
      </w:pPr>
    </w:p>
    <w:p w14:paraId="552DD2EB" w14:textId="77777777" w:rsidR="00B240BC" w:rsidRPr="000D2FA4" w:rsidRDefault="00B240BC" w:rsidP="00B240BC">
      <w:pPr>
        <w:suppressAutoHyphens/>
        <w:autoSpaceDN w:val="0"/>
        <w:spacing w:after="0" w:line="240" w:lineRule="auto"/>
        <w:jc w:val="both"/>
        <w:textAlignment w:val="baseline"/>
        <w:rPr>
          <w:rFonts w:ascii="Times New Roman" w:hAnsi="Times New Roman"/>
          <w:sz w:val="24"/>
          <w:szCs w:val="24"/>
          <w:lang w:val="ru-RU"/>
        </w:rPr>
      </w:pPr>
      <w:r w:rsidRPr="000D2FA4">
        <w:rPr>
          <w:rFonts w:ascii="Times New Roman" w:hAnsi="Times New Roman"/>
          <w:sz w:val="24"/>
          <w:szCs w:val="24"/>
        </w:rPr>
        <w:t>Настоящата програма е в изпълнение на основните цели, принципи и приоритети, посочени в стратегията по чл.8, ал.8 на Закона за общинската собственост и</w:t>
      </w:r>
      <w:r w:rsidRPr="000D2FA4">
        <w:rPr>
          <w:rFonts w:ascii="Times New Roman" w:hAnsi="Times New Roman"/>
          <w:sz w:val="24"/>
          <w:szCs w:val="24"/>
          <w:lang w:val="ru-RU"/>
        </w:rPr>
        <w:t xml:space="preserve"> отразява  намеренията на Община Никопол за управление и разпореждане с имоти – общинска собственост през 2023 г.</w:t>
      </w:r>
    </w:p>
    <w:p w14:paraId="5A0165C6" w14:textId="77777777" w:rsidR="00B240BC" w:rsidRPr="000D2FA4" w:rsidRDefault="00B240BC" w:rsidP="00B240BC">
      <w:pPr>
        <w:suppressAutoHyphens/>
        <w:autoSpaceDN w:val="0"/>
        <w:spacing w:after="0" w:line="240" w:lineRule="auto"/>
        <w:jc w:val="both"/>
        <w:textAlignment w:val="baseline"/>
        <w:rPr>
          <w:rFonts w:ascii="Times New Roman" w:hAnsi="Times New Roman"/>
          <w:sz w:val="24"/>
          <w:szCs w:val="24"/>
        </w:rPr>
      </w:pPr>
      <w:r w:rsidRPr="000D2FA4">
        <w:rPr>
          <w:rFonts w:ascii="Times New Roman" w:hAnsi="Times New Roman"/>
          <w:sz w:val="24"/>
          <w:szCs w:val="24"/>
        </w:rPr>
        <w:tab/>
      </w:r>
    </w:p>
    <w:p w14:paraId="02AA460F" w14:textId="77777777" w:rsidR="00B240BC" w:rsidRPr="000D2FA4" w:rsidRDefault="00B240BC" w:rsidP="00B240BC">
      <w:pPr>
        <w:suppressAutoHyphens/>
        <w:autoSpaceDN w:val="0"/>
        <w:spacing w:after="0" w:line="240" w:lineRule="auto"/>
        <w:jc w:val="both"/>
        <w:textAlignment w:val="baseline"/>
        <w:rPr>
          <w:rFonts w:ascii="Times New Roman" w:hAnsi="Times New Roman"/>
          <w:sz w:val="24"/>
          <w:szCs w:val="24"/>
          <w:lang w:val="ru-RU"/>
        </w:rPr>
      </w:pPr>
      <w:r w:rsidRPr="000D2FA4">
        <w:rPr>
          <w:rFonts w:ascii="Times New Roman" w:hAnsi="Times New Roman"/>
          <w:sz w:val="24"/>
          <w:szCs w:val="24"/>
        </w:rPr>
        <w:t>Програмата за управление и разпореждане с имоти –общинска собственост за 2023</w:t>
      </w:r>
      <w:r w:rsidRPr="000D2FA4">
        <w:rPr>
          <w:rFonts w:ascii="Times New Roman" w:hAnsi="Times New Roman"/>
          <w:color w:val="FF0000"/>
          <w:sz w:val="24"/>
          <w:szCs w:val="24"/>
        </w:rPr>
        <w:t xml:space="preserve"> </w:t>
      </w:r>
      <w:r w:rsidRPr="000D2FA4">
        <w:rPr>
          <w:rFonts w:ascii="Times New Roman" w:hAnsi="Times New Roman"/>
          <w:sz w:val="24"/>
          <w:szCs w:val="24"/>
        </w:rPr>
        <w:t>г. съдържа:</w:t>
      </w:r>
    </w:p>
    <w:p w14:paraId="594E5ADB" w14:textId="77777777" w:rsidR="00B240BC" w:rsidRPr="000D2FA4" w:rsidRDefault="00B240BC" w:rsidP="00B240BC">
      <w:pPr>
        <w:suppressAutoHyphens/>
        <w:autoSpaceDN w:val="0"/>
        <w:spacing w:after="0" w:line="240" w:lineRule="auto"/>
        <w:ind w:left="708"/>
        <w:jc w:val="both"/>
        <w:textAlignment w:val="baseline"/>
        <w:rPr>
          <w:rFonts w:ascii="Times New Roman" w:hAnsi="Times New Roman"/>
          <w:sz w:val="24"/>
          <w:szCs w:val="24"/>
          <w:lang w:val="ru-RU"/>
        </w:rPr>
      </w:pPr>
      <w:r w:rsidRPr="000D2FA4">
        <w:rPr>
          <w:rFonts w:ascii="Times New Roman" w:hAnsi="Times New Roman"/>
          <w:sz w:val="24"/>
          <w:szCs w:val="24"/>
          <w:lang w:val="ru-RU"/>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14:paraId="2E006040" w14:textId="77777777" w:rsidR="00B240BC" w:rsidRPr="00775227" w:rsidRDefault="00B240BC" w:rsidP="00B240BC">
      <w:pPr>
        <w:suppressAutoHyphens/>
        <w:autoSpaceDN w:val="0"/>
        <w:spacing w:after="0" w:line="240" w:lineRule="auto"/>
        <w:ind w:left="708"/>
        <w:jc w:val="both"/>
        <w:textAlignment w:val="baseline"/>
        <w:rPr>
          <w:rFonts w:ascii="Times New Roman" w:hAnsi="Times New Roman"/>
          <w:sz w:val="24"/>
          <w:szCs w:val="24"/>
          <w:lang w:val="ru-RU"/>
        </w:rPr>
      </w:pPr>
      <w:r w:rsidRPr="000D2FA4">
        <w:rPr>
          <w:rFonts w:ascii="Times New Roman" w:hAnsi="Times New Roman"/>
          <w:sz w:val="24"/>
          <w:szCs w:val="24"/>
          <w:lang w:val="ru-RU"/>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14:paraId="5F7935D0" w14:textId="77777777" w:rsidR="00B240BC" w:rsidRPr="000D2FA4" w:rsidRDefault="00B240BC" w:rsidP="00B240BC">
      <w:pPr>
        <w:suppressAutoHyphens/>
        <w:autoSpaceDN w:val="0"/>
        <w:spacing w:after="0" w:line="240" w:lineRule="auto"/>
        <w:ind w:left="708"/>
        <w:jc w:val="both"/>
        <w:textAlignment w:val="baseline"/>
        <w:rPr>
          <w:rFonts w:ascii="Times New Roman" w:hAnsi="Times New Roman"/>
          <w:sz w:val="28"/>
          <w:szCs w:val="28"/>
          <w:lang w:val="ru-RU"/>
        </w:rPr>
      </w:pPr>
    </w:p>
    <w:p w14:paraId="4812601A" w14:textId="77777777" w:rsidR="00B240BC" w:rsidRPr="000D2FA4" w:rsidRDefault="00B240BC" w:rsidP="00B240BC">
      <w:pPr>
        <w:suppressAutoHyphens/>
        <w:autoSpaceDN w:val="0"/>
        <w:spacing w:after="0" w:line="240" w:lineRule="auto"/>
        <w:ind w:left="57"/>
        <w:jc w:val="both"/>
        <w:textAlignment w:val="baseline"/>
        <w:rPr>
          <w:rFonts w:ascii="Times New Roman" w:eastAsia="Times New Roman" w:hAnsi="Times New Roman"/>
          <w:b/>
          <w:caps/>
          <w:sz w:val="24"/>
          <w:szCs w:val="24"/>
          <w:lang w:val="ru-RU" w:eastAsia="bg-BG"/>
        </w:rPr>
      </w:pPr>
      <w:r w:rsidRPr="000D2FA4">
        <w:rPr>
          <w:rFonts w:ascii="Times New Roman" w:eastAsia="Times New Roman" w:hAnsi="Times New Roman"/>
          <w:b/>
          <w:caps/>
          <w:sz w:val="24"/>
          <w:szCs w:val="24"/>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tbl>
      <w:tblPr>
        <w:tblW w:w="10012" w:type="dxa"/>
        <w:tblInd w:w="-431" w:type="dxa"/>
        <w:tblLayout w:type="fixed"/>
        <w:tblCellMar>
          <w:left w:w="10" w:type="dxa"/>
          <w:right w:w="10" w:type="dxa"/>
        </w:tblCellMar>
        <w:tblLook w:val="0000" w:firstRow="0" w:lastRow="0" w:firstColumn="0" w:lastColumn="0" w:noHBand="0" w:noVBand="0"/>
      </w:tblPr>
      <w:tblGrid>
        <w:gridCol w:w="1390"/>
        <w:gridCol w:w="7037"/>
        <w:gridCol w:w="1585"/>
      </w:tblGrid>
      <w:tr w:rsidR="00B240BC" w:rsidRPr="000D2FA4" w14:paraId="2BAA6D7B"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DA2BC"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b/>
                <w:sz w:val="24"/>
                <w:szCs w:val="24"/>
                <w:lang w:val="en-US" w:eastAsia="bg-BG"/>
              </w:rPr>
            </w:pPr>
            <w:r w:rsidRPr="000D2FA4">
              <w:rPr>
                <w:rFonts w:ascii="Times New Roman" w:eastAsia="Times New Roman" w:hAnsi="Times New Roman"/>
                <w:b/>
                <w:sz w:val="24"/>
                <w:szCs w:val="24"/>
                <w:lang w:val="en-US" w:eastAsia="bg-BG"/>
              </w:rPr>
              <w:t>№</w:t>
            </w:r>
          </w:p>
          <w:p w14:paraId="3458BF3E"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b/>
                <w:sz w:val="24"/>
                <w:szCs w:val="24"/>
                <w:lang w:val="en-US" w:eastAsia="bg-BG"/>
              </w:rPr>
            </w:pPr>
            <w:r w:rsidRPr="000D2FA4">
              <w:rPr>
                <w:rFonts w:ascii="Times New Roman" w:eastAsia="Times New Roman" w:hAnsi="Times New Roman"/>
                <w:b/>
                <w:sz w:val="24"/>
                <w:szCs w:val="24"/>
                <w:lang w:val="en-US" w:eastAsia="bg-BG"/>
              </w:rPr>
              <w:t>по ред</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D892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val="en-US" w:eastAsia="bg-BG"/>
              </w:rPr>
            </w:pPr>
          </w:p>
          <w:p w14:paraId="5B73C95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val="en-US" w:eastAsia="bg-BG"/>
              </w:rPr>
            </w:pPr>
            <w:r w:rsidRPr="000D2FA4">
              <w:rPr>
                <w:rFonts w:ascii="Times New Roman" w:eastAsia="Times New Roman" w:hAnsi="Times New Roman"/>
                <w:b/>
                <w:sz w:val="24"/>
                <w:szCs w:val="24"/>
                <w:lang w:val="en-US" w:eastAsia="bg-BG"/>
              </w:rPr>
              <w:t>Вид дейност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06B4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p>
          <w:p w14:paraId="1F200D49" w14:textId="77777777" w:rsidR="00B240BC" w:rsidRPr="000D2FA4" w:rsidRDefault="00B240BC" w:rsidP="000710AB">
            <w:pPr>
              <w:suppressAutoHyphens/>
              <w:autoSpaceDN w:val="0"/>
              <w:spacing w:after="0" w:line="240" w:lineRule="auto"/>
              <w:jc w:val="center"/>
              <w:textAlignment w:val="baseline"/>
            </w:pPr>
            <w:r w:rsidRPr="000D2FA4">
              <w:rPr>
                <w:rFonts w:ascii="Times New Roman" w:eastAsia="Times New Roman" w:hAnsi="Times New Roman"/>
                <w:b/>
                <w:sz w:val="24"/>
                <w:szCs w:val="24"/>
                <w:lang w:eastAsia="bg-BG"/>
              </w:rPr>
              <w:t>Сума /</w:t>
            </w:r>
            <w:r w:rsidRPr="000D2FA4">
              <w:rPr>
                <w:rFonts w:ascii="Times New Roman" w:eastAsia="Times New Roman" w:hAnsi="Times New Roman"/>
                <w:b/>
                <w:sz w:val="24"/>
                <w:szCs w:val="24"/>
                <w:lang w:val="en-US" w:eastAsia="bg-BG"/>
              </w:rPr>
              <w:t>лв.</w:t>
            </w:r>
            <w:r w:rsidRPr="000D2FA4">
              <w:rPr>
                <w:rFonts w:ascii="Times New Roman" w:eastAsia="Times New Roman" w:hAnsi="Times New Roman"/>
                <w:b/>
                <w:sz w:val="24"/>
                <w:szCs w:val="24"/>
                <w:lang w:eastAsia="bg-BG"/>
              </w:rPr>
              <w:t>/</w:t>
            </w:r>
          </w:p>
        </w:tc>
      </w:tr>
      <w:tr w:rsidR="00B240BC" w:rsidRPr="000D2FA4" w14:paraId="0B6DE910" w14:textId="77777777" w:rsidTr="006E2F5F">
        <w:trPr>
          <w:trHeight w:val="503"/>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6D7D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03D40A" w14:textId="77777777" w:rsidR="00B240BC" w:rsidRPr="000D2FA4" w:rsidRDefault="00B240BC" w:rsidP="000710AB">
            <w:pPr>
              <w:suppressAutoHyphens/>
              <w:autoSpaceDN w:val="0"/>
              <w:spacing w:after="0" w:line="240" w:lineRule="auto"/>
              <w:jc w:val="center"/>
              <w:textAlignment w:val="baseline"/>
            </w:pPr>
            <w:r w:rsidRPr="000D2FA4">
              <w:rPr>
                <w:rFonts w:ascii="Times New Roman" w:eastAsia="Times New Roman" w:hAnsi="Times New Roman"/>
                <w:b/>
                <w:caps/>
                <w:sz w:val="24"/>
                <w:szCs w:val="24"/>
                <w:lang w:eastAsia="bg-BG"/>
              </w:rPr>
              <w:t xml:space="preserve">ОЧАКВАНИ </w:t>
            </w:r>
            <w:r w:rsidRPr="000D2FA4">
              <w:rPr>
                <w:rFonts w:ascii="Times New Roman" w:eastAsia="Times New Roman" w:hAnsi="Times New Roman"/>
                <w:b/>
                <w:caps/>
                <w:sz w:val="24"/>
                <w:szCs w:val="24"/>
                <w:lang w:val="en-US" w:eastAsia="bg-BG"/>
              </w:rPr>
              <w:t>приходи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313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val="en-US" w:eastAsia="bg-BG"/>
              </w:rPr>
            </w:pPr>
          </w:p>
        </w:tc>
      </w:tr>
      <w:tr w:rsidR="00B240BC" w:rsidRPr="000D2FA4" w14:paraId="4822E451"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2D080"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556F21" w14:textId="77777777" w:rsidR="00B240BC" w:rsidRPr="000D2FA4" w:rsidRDefault="00B240BC" w:rsidP="000710AB">
            <w:pPr>
              <w:suppressAutoHyphens/>
              <w:autoSpaceDN w:val="0"/>
              <w:spacing w:after="0" w:line="240" w:lineRule="auto"/>
              <w:jc w:val="both"/>
              <w:textAlignment w:val="baseline"/>
            </w:pPr>
            <w:proofErr w:type="gramStart"/>
            <w:r w:rsidRPr="000D2FA4">
              <w:rPr>
                <w:rFonts w:ascii="Times New Roman" w:eastAsia="Times New Roman" w:hAnsi="Times New Roman"/>
                <w:b/>
                <w:smallCaps/>
                <w:sz w:val="24"/>
                <w:szCs w:val="24"/>
                <w:lang w:val="ru-RU" w:eastAsia="bg-BG"/>
              </w:rPr>
              <w:t>От управление</w:t>
            </w:r>
            <w:proofErr w:type="gramEnd"/>
            <w:r w:rsidRPr="000D2FA4">
              <w:rPr>
                <w:rFonts w:ascii="Times New Roman" w:eastAsia="Times New Roman" w:hAnsi="Times New Roman"/>
                <w:b/>
                <w:smallCaps/>
                <w:sz w:val="24"/>
                <w:szCs w:val="24"/>
                <w:lang w:eastAsia="bg-BG"/>
              </w:rPr>
              <w:t xml:space="preserve"> и разпореждане</w:t>
            </w:r>
            <w:r w:rsidRPr="000D2FA4">
              <w:rPr>
                <w:rFonts w:ascii="Times New Roman" w:eastAsia="Times New Roman" w:hAnsi="Times New Roman"/>
                <w:b/>
                <w:smallCaps/>
                <w:sz w:val="24"/>
                <w:szCs w:val="24"/>
                <w:lang w:val="ru-RU" w:eastAsia="bg-BG"/>
              </w:rPr>
              <w:t xml:space="preserve"> с имоти-общинска собственост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51A6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val="ru-RU" w:eastAsia="bg-BG"/>
              </w:rPr>
            </w:pPr>
          </w:p>
        </w:tc>
      </w:tr>
      <w:tr w:rsidR="00B240BC" w:rsidRPr="000D2FA4" w14:paraId="6796A3A9"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DDDC6"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1F9C7"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sz w:val="24"/>
                <w:szCs w:val="24"/>
                <w:lang w:val="ru-RU" w:eastAsia="bg-BG"/>
              </w:rPr>
              <w:t xml:space="preserve">Наем жилищни </w:t>
            </w:r>
            <w:r w:rsidRPr="000D2FA4">
              <w:rPr>
                <w:rFonts w:ascii="Times New Roman" w:eastAsia="Times New Roman" w:hAnsi="Times New Roman"/>
                <w:sz w:val="24"/>
                <w:szCs w:val="24"/>
                <w:lang w:eastAsia="bg-BG"/>
              </w:rPr>
              <w:t>нежилищни</w:t>
            </w:r>
            <w:r w:rsidRPr="000D2FA4">
              <w:rPr>
                <w:rFonts w:ascii="Times New Roman" w:eastAsia="Times New Roman" w:hAnsi="Times New Roman"/>
                <w:sz w:val="24"/>
                <w:szCs w:val="24"/>
                <w:lang w:val="ru-RU" w:eastAsia="bg-BG"/>
              </w:rPr>
              <w:t xml:space="preserve">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82314"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35 000.00</w:t>
            </w:r>
          </w:p>
        </w:tc>
      </w:tr>
      <w:tr w:rsidR="00B240BC" w:rsidRPr="000D2FA4" w14:paraId="2116650D"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16BBB"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val="en-US" w:eastAsia="bg-BG"/>
              </w:rPr>
              <w:t>2</w:t>
            </w:r>
            <w:r w:rsidRPr="000D2FA4">
              <w:rPr>
                <w:rFonts w:ascii="Times New Roman" w:eastAsia="Times New Roman" w:hAnsi="Times New Roman"/>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E9689"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Наем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1E90C"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700 000.00</w:t>
            </w:r>
          </w:p>
        </w:tc>
      </w:tr>
      <w:tr w:rsidR="00B240BC" w:rsidRPr="000D2FA4" w14:paraId="52713674"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F6894"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sz w:val="24"/>
                <w:szCs w:val="24"/>
                <w:lang w:val="en-US" w:eastAsia="bg-BG"/>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BF331"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Продажба ДМА</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DA1B4"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w:t>
            </w:r>
          </w:p>
        </w:tc>
      </w:tr>
      <w:tr w:rsidR="00B240BC" w:rsidRPr="000D2FA4" w14:paraId="4ADD24EE"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2E598"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val="en-US" w:eastAsia="bg-BG"/>
              </w:rPr>
              <w:t>4</w:t>
            </w:r>
            <w:r w:rsidRPr="000D2FA4">
              <w:rPr>
                <w:rFonts w:ascii="Times New Roman" w:eastAsia="Times New Roman" w:hAnsi="Times New Roman"/>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ECFD0"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Продажба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71F00"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w:t>
            </w:r>
          </w:p>
        </w:tc>
      </w:tr>
      <w:tr w:rsidR="00B240BC" w:rsidRPr="000D2FA4" w14:paraId="32FA8748"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EA7E3"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val="en-US" w:eastAsia="bg-BG"/>
              </w:rPr>
              <w:t>5</w:t>
            </w:r>
            <w:r w:rsidRPr="000D2FA4">
              <w:rPr>
                <w:rFonts w:ascii="Times New Roman" w:eastAsia="Times New Roman" w:hAnsi="Times New Roman"/>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B78BF"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Такса пазари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40397"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1 000.00</w:t>
            </w:r>
          </w:p>
        </w:tc>
      </w:tr>
      <w:tr w:rsidR="00B240BC" w:rsidRPr="000D2FA4" w14:paraId="356EEEBB" w14:textId="77777777" w:rsidTr="006E2F5F">
        <w:trPr>
          <w:trHeight w:val="442"/>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9D50"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3DCD5"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b/>
                <w:sz w:val="24"/>
                <w:szCs w:val="24"/>
                <w:lang w:val="ru-RU" w:eastAsia="bg-BG"/>
              </w:rPr>
            </w:pPr>
            <w:r w:rsidRPr="000D2FA4">
              <w:rPr>
                <w:rFonts w:ascii="Times New Roman" w:eastAsia="Times New Roman" w:hAnsi="Times New Roman"/>
                <w:b/>
                <w:sz w:val="24"/>
                <w:szCs w:val="24"/>
                <w:lang w:val="ru-RU" w:eastAsia="bg-BG"/>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97E5"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736 000.00</w:t>
            </w:r>
          </w:p>
        </w:tc>
      </w:tr>
      <w:tr w:rsidR="00B240BC" w:rsidRPr="000D2FA4" w14:paraId="63058F49" w14:textId="77777777" w:rsidTr="006E2F5F">
        <w:trPr>
          <w:trHeight w:val="593"/>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93AC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val="en-US" w:eastAsia="bg-BG"/>
              </w:rPr>
              <w:t>II.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E18D28" w14:textId="77777777" w:rsidR="00B240BC" w:rsidRPr="000D2FA4" w:rsidRDefault="00B240BC" w:rsidP="000710AB">
            <w:pPr>
              <w:suppressAutoHyphens/>
              <w:autoSpaceDN w:val="0"/>
              <w:spacing w:after="0" w:line="240" w:lineRule="auto"/>
              <w:jc w:val="center"/>
              <w:textAlignment w:val="baseline"/>
            </w:pPr>
            <w:r w:rsidRPr="000D2FA4">
              <w:rPr>
                <w:rFonts w:ascii="Times New Roman" w:eastAsia="Times New Roman" w:hAnsi="Times New Roman"/>
                <w:b/>
                <w:caps/>
                <w:sz w:val="24"/>
                <w:szCs w:val="24"/>
                <w:lang w:eastAsia="bg-BG"/>
              </w:rPr>
              <w:t xml:space="preserve">ОЧАКВАНИ </w:t>
            </w:r>
            <w:r w:rsidRPr="000D2FA4">
              <w:rPr>
                <w:rFonts w:ascii="Times New Roman" w:eastAsia="Times New Roman" w:hAnsi="Times New Roman"/>
                <w:b/>
                <w:caps/>
                <w:sz w:val="24"/>
                <w:szCs w:val="24"/>
                <w:lang w:val="en-US" w:eastAsia="bg-BG"/>
              </w:rPr>
              <w:t>РАЗХОДИ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12AD8"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val="en-US" w:eastAsia="bg-BG"/>
              </w:rPr>
            </w:pPr>
          </w:p>
        </w:tc>
      </w:tr>
      <w:tr w:rsidR="00B240BC" w:rsidRPr="000D2FA4" w14:paraId="489AD1B7"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6D63C"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59929"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sz w:val="24"/>
                <w:szCs w:val="24"/>
                <w:lang w:val="ru-RU" w:eastAsia="bg-BG"/>
              </w:rPr>
              <w:t>За технически дейности –</w:t>
            </w:r>
            <w:r w:rsidRPr="000D2FA4">
              <w:rPr>
                <w:rFonts w:ascii="Times New Roman" w:eastAsia="Times New Roman" w:hAnsi="Times New Roman"/>
                <w:sz w:val="24"/>
                <w:szCs w:val="24"/>
                <w:lang w:eastAsia="bg-BG"/>
              </w:rPr>
              <w:t xml:space="preserve"> </w:t>
            </w:r>
            <w:r w:rsidRPr="000D2FA4">
              <w:rPr>
                <w:rFonts w:ascii="Times New Roman" w:eastAsia="Times New Roman" w:hAnsi="Times New Roman"/>
                <w:sz w:val="24"/>
                <w:szCs w:val="24"/>
                <w:lang w:val="ru-RU" w:eastAsia="bg-BG"/>
              </w:rPr>
              <w:t>скици, цифрови модели, ПУП, заснемане на имоти и др</w:t>
            </w:r>
            <w:r w:rsidRPr="000D2FA4">
              <w:rPr>
                <w:rFonts w:ascii="Times New Roman" w:eastAsia="Times New Roman" w:hAnsi="Times New Roman"/>
                <w:sz w:val="24"/>
                <w:szCs w:val="24"/>
                <w:lang w:eastAsia="bg-BG"/>
              </w:rPr>
              <w:t>уги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179D0"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3 000.00</w:t>
            </w:r>
          </w:p>
        </w:tc>
      </w:tr>
      <w:tr w:rsidR="00B240BC" w:rsidRPr="000D2FA4" w14:paraId="5AD71C2A"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C3950"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2.</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F981E"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 xml:space="preserve">За изготвяне на оценки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B79AA"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2 500.00</w:t>
            </w:r>
          </w:p>
        </w:tc>
      </w:tr>
      <w:tr w:rsidR="00B240BC" w:rsidRPr="000D2FA4" w14:paraId="455940CB"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053F3"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138D7"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За обявления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E6659"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2 500.00</w:t>
            </w:r>
          </w:p>
        </w:tc>
      </w:tr>
      <w:tr w:rsidR="00B240BC" w:rsidRPr="000D2FA4" w14:paraId="09B1369D"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8B22"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sz w:val="24"/>
                <w:szCs w:val="24"/>
                <w:lang w:val="en-US" w:eastAsia="bg-BG"/>
              </w:rPr>
              <w:t xml:space="preserve">4. </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15397"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За придобиване на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C98F"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10 000.00</w:t>
            </w:r>
          </w:p>
        </w:tc>
      </w:tr>
      <w:tr w:rsidR="00B240BC" w:rsidRPr="000D2FA4" w14:paraId="24432043" w14:textId="77777777" w:rsidTr="006E2F5F">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8D955"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689D8" w14:textId="77777777" w:rsidR="00B240BC" w:rsidRPr="000D2FA4" w:rsidRDefault="00B240BC" w:rsidP="000710AB">
            <w:pPr>
              <w:suppressAutoHyphens/>
              <w:autoSpaceDN w:val="0"/>
              <w:spacing w:after="0" w:line="240" w:lineRule="auto"/>
              <w:jc w:val="right"/>
              <w:textAlignment w:val="baseline"/>
            </w:pPr>
            <w:r w:rsidRPr="000D2FA4">
              <w:rPr>
                <w:rFonts w:ascii="Times New Roman" w:eastAsia="Times New Roman" w:hAnsi="Times New Roman"/>
                <w:b/>
                <w:sz w:val="24"/>
                <w:szCs w:val="24"/>
                <w:lang w:val="ru-RU" w:eastAsia="bg-BG"/>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2CF99" w14:textId="77777777" w:rsidR="00B240BC" w:rsidRPr="000D2FA4" w:rsidRDefault="00B240BC" w:rsidP="000710AB">
            <w:pPr>
              <w:suppressAutoHyphens/>
              <w:autoSpaceDN w:val="0"/>
              <w:spacing w:after="0" w:line="240" w:lineRule="auto"/>
              <w:jc w:val="right"/>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18 000.00</w:t>
            </w:r>
          </w:p>
        </w:tc>
      </w:tr>
    </w:tbl>
    <w:p w14:paraId="3E397199" w14:textId="77777777" w:rsidR="00B240BC" w:rsidRPr="000D2FA4" w:rsidRDefault="00B240BC" w:rsidP="00B240BC">
      <w:pPr>
        <w:suppressAutoHyphens/>
        <w:autoSpaceDN w:val="0"/>
        <w:spacing w:after="0" w:line="240" w:lineRule="auto"/>
        <w:ind w:firstLine="706"/>
        <w:jc w:val="both"/>
        <w:textAlignment w:val="baseline"/>
        <w:rPr>
          <w:rFonts w:ascii="Times New Roman" w:eastAsia="Times New Roman" w:hAnsi="Times New Roman"/>
          <w:sz w:val="24"/>
          <w:szCs w:val="24"/>
          <w:lang w:val="en-US" w:eastAsia="bg-BG"/>
        </w:rPr>
      </w:pPr>
    </w:p>
    <w:p w14:paraId="3CC7CA75"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b/>
          <w:sz w:val="24"/>
          <w:szCs w:val="24"/>
          <w:lang w:val="en-US" w:eastAsia="bg-BG"/>
        </w:rPr>
        <w:t>II</w:t>
      </w:r>
      <w:r w:rsidRPr="000D2FA4">
        <w:rPr>
          <w:rFonts w:ascii="Times New Roman" w:eastAsia="Times New Roman" w:hAnsi="Times New Roman"/>
          <w:b/>
          <w:sz w:val="24"/>
          <w:szCs w:val="24"/>
          <w:lang w:val="ru-RU" w:eastAsia="bg-BG"/>
        </w:rPr>
        <w:t xml:space="preserve">. </w:t>
      </w:r>
      <w:r w:rsidRPr="000D2FA4">
        <w:rPr>
          <w:rFonts w:ascii="Times New Roman" w:eastAsia="Times New Roman" w:hAnsi="Times New Roman"/>
          <w:b/>
          <w:caps/>
          <w:sz w:val="24"/>
          <w:szCs w:val="24"/>
          <w:lang w:val="ru-RU" w:eastAsia="bg-BG"/>
        </w:rPr>
        <w:t>Описание на имотите, които общината има намерение да предложи за предоставяне под наем</w:t>
      </w:r>
      <w:r w:rsidRPr="000D2FA4">
        <w:rPr>
          <w:rFonts w:ascii="Times New Roman" w:eastAsia="Times New Roman" w:hAnsi="Times New Roman"/>
          <w:b/>
          <w:caps/>
          <w:sz w:val="24"/>
          <w:szCs w:val="24"/>
          <w:lang w:eastAsia="bg-BG"/>
        </w:rPr>
        <w:t xml:space="preserve">, </w:t>
      </w:r>
      <w:r w:rsidRPr="000D2FA4">
        <w:rPr>
          <w:rFonts w:ascii="Times New Roman" w:eastAsia="Times New Roman" w:hAnsi="Times New Roman"/>
          <w:b/>
          <w:caps/>
          <w:sz w:val="24"/>
          <w:szCs w:val="24"/>
          <w:lang w:val="ru-RU" w:eastAsia="bg-BG"/>
        </w:rPr>
        <w:t xml:space="preserve">за продажба и за учредяване на ограничени вещни права </w:t>
      </w:r>
    </w:p>
    <w:p w14:paraId="57AEB61B"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sz w:val="24"/>
          <w:szCs w:val="24"/>
          <w:lang w:eastAsia="bg-BG"/>
        </w:rPr>
        <w:t xml:space="preserve">  </w:t>
      </w:r>
    </w:p>
    <w:p w14:paraId="648D0E36" w14:textId="77777777" w:rsidR="00B240BC" w:rsidRPr="000D2FA4" w:rsidRDefault="00B240BC" w:rsidP="00B240BC">
      <w:pPr>
        <w:suppressAutoHyphens/>
        <w:autoSpaceDN w:val="0"/>
        <w:spacing w:after="0" w:line="240" w:lineRule="auto"/>
        <w:ind w:left="360"/>
        <w:jc w:val="both"/>
        <w:textAlignment w:val="baseline"/>
      </w:pPr>
      <w:r w:rsidRPr="000D2FA4">
        <w:rPr>
          <w:rFonts w:ascii="Times New Roman" w:eastAsia="Times New Roman" w:hAnsi="Times New Roman"/>
          <w:b/>
          <w:i/>
          <w:sz w:val="24"/>
          <w:szCs w:val="24"/>
          <w:lang w:eastAsia="bg-BG"/>
        </w:rPr>
        <w:t>1.ПРОДАЖБИ ПО РЕДА НА ЧЛ. 35 ОТ ЗОС – ЧРЕЗ ПУБЛИЧЕН ТЪРГ ИЛИ ПУБЛИЧНО ОПОВЕСТЕН КОНКУРС</w:t>
      </w:r>
    </w:p>
    <w:tbl>
      <w:tblPr>
        <w:tblW w:w="10605" w:type="dxa"/>
        <w:tblInd w:w="-432" w:type="dxa"/>
        <w:tblLayout w:type="fixed"/>
        <w:tblCellMar>
          <w:left w:w="10" w:type="dxa"/>
          <w:right w:w="10" w:type="dxa"/>
        </w:tblCellMar>
        <w:tblLook w:val="0000" w:firstRow="0" w:lastRow="0" w:firstColumn="0" w:lastColumn="0" w:noHBand="0" w:noVBand="0"/>
      </w:tblPr>
      <w:tblGrid>
        <w:gridCol w:w="1080"/>
        <w:gridCol w:w="9525"/>
      </w:tblGrid>
      <w:tr w:rsidR="00B240BC" w:rsidRPr="000D2FA4" w14:paraId="083B1950"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16B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w:t>
            </w:r>
          </w:p>
          <w:p w14:paraId="17E04AC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по</w:t>
            </w:r>
          </w:p>
          <w:p w14:paraId="12A22A6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ред</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2B23F"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b/>
                <w:sz w:val="24"/>
                <w:szCs w:val="24"/>
                <w:lang w:eastAsia="bg-BG"/>
              </w:rPr>
            </w:pPr>
          </w:p>
          <w:p w14:paraId="03BD177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ИМОТИ</w:t>
            </w:r>
          </w:p>
        </w:tc>
      </w:tr>
      <w:tr w:rsidR="00B240BC" w:rsidRPr="000D2FA4" w14:paraId="1F219BF8"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D20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1.</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51B35"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bCs/>
                <w:sz w:val="24"/>
                <w:szCs w:val="24"/>
                <w:lang w:val="ru-RU" w:eastAsia="bg-BG"/>
              </w:rPr>
              <w:t>ЦДГ</w:t>
            </w:r>
            <w:r w:rsidRPr="000D2FA4">
              <w:rPr>
                <w:rFonts w:ascii="Times New Roman" w:eastAsia="Times New Roman" w:hAnsi="Times New Roman"/>
                <w:bCs/>
                <w:sz w:val="24"/>
                <w:szCs w:val="24"/>
                <w:lang w:eastAsia="bg-BG"/>
              </w:rPr>
              <w:t xml:space="preserve">, АОС </w:t>
            </w:r>
            <w:r w:rsidRPr="000D2FA4">
              <w:rPr>
                <w:rFonts w:ascii="Times New Roman" w:eastAsia="Times New Roman" w:hAnsi="Times New Roman"/>
                <w:bCs/>
                <w:sz w:val="24"/>
                <w:szCs w:val="24"/>
                <w:lang w:val="ru-RU" w:eastAsia="bg-BG"/>
              </w:rPr>
              <w:t xml:space="preserve">№ 13/20.07.1994 </w:t>
            </w:r>
            <w:proofErr w:type="gramStart"/>
            <w:r w:rsidRPr="000D2FA4">
              <w:rPr>
                <w:rFonts w:ascii="Times New Roman" w:eastAsia="Times New Roman" w:hAnsi="Times New Roman"/>
                <w:bCs/>
                <w:sz w:val="24"/>
                <w:szCs w:val="24"/>
                <w:lang w:val="ru-RU" w:eastAsia="bg-BG"/>
              </w:rPr>
              <w:t xml:space="preserve">г  </w:t>
            </w:r>
            <w:r w:rsidRPr="000D2FA4">
              <w:rPr>
                <w:rFonts w:ascii="Times New Roman" w:eastAsia="Times New Roman" w:hAnsi="Times New Roman"/>
                <w:bCs/>
                <w:sz w:val="24"/>
                <w:szCs w:val="24"/>
                <w:lang w:eastAsia="bg-BG"/>
              </w:rPr>
              <w:t>със</w:t>
            </w:r>
            <w:proofErr w:type="gramEnd"/>
            <w:r w:rsidRPr="000D2FA4">
              <w:rPr>
                <w:rFonts w:ascii="Times New Roman" w:eastAsia="Times New Roman" w:hAnsi="Times New Roman"/>
                <w:bCs/>
                <w:sz w:val="24"/>
                <w:szCs w:val="24"/>
                <w:lang w:eastAsia="bg-BG"/>
              </w:rPr>
              <w:t xml:space="preserve"> застроена площ от 342 кв.м. находящо се в село Асеново</w:t>
            </w:r>
            <w:r w:rsidRPr="000D2FA4">
              <w:rPr>
                <w:rFonts w:ascii="Times New Roman" w:eastAsia="Times New Roman" w:hAnsi="Times New Roman"/>
                <w:bCs/>
                <w:sz w:val="24"/>
                <w:szCs w:val="24"/>
                <w:lang w:val="ru-RU" w:eastAsia="bg-BG"/>
              </w:rPr>
              <w:t xml:space="preserve"> УПИ </w:t>
            </w:r>
            <w:r w:rsidRPr="000D2FA4">
              <w:rPr>
                <w:rFonts w:ascii="Times New Roman" w:eastAsia="Times New Roman" w:hAnsi="Times New Roman"/>
                <w:bCs/>
                <w:sz w:val="24"/>
                <w:szCs w:val="24"/>
                <w:lang w:val="en-US" w:eastAsia="bg-BG"/>
              </w:rPr>
              <w:t>II</w:t>
            </w:r>
            <w:r w:rsidRPr="000D2FA4">
              <w:rPr>
                <w:rFonts w:ascii="Times New Roman" w:eastAsia="Times New Roman" w:hAnsi="Times New Roman"/>
                <w:bCs/>
                <w:sz w:val="24"/>
                <w:szCs w:val="24"/>
                <w:lang w:eastAsia="bg-BG"/>
              </w:rPr>
              <w:t>, кв.1а /здравен дом и детска градина/</w:t>
            </w:r>
          </w:p>
        </w:tc>
      </w:tr>
      <w:tr w:rsidR="00B240BC" w:rsidRPr="000D2FA4" w14:paraId="2673D324"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9392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2.</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298FC"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bCs/>
                <w:sz w:val="24"/>
                <w:szCs w:val="24"/>
                <w:lang w:val="ru-RU" w:eastAsia="bg-BG"/>
              </w:rPr>
              <w:t xml:space="preserve">Застроен </w:t>
            </w:r>
            <w:proofErr w:type="gramStart"/>
            <w:r w:rsidRPr="000D2FA4">
              <w:rPr>
                <w:rFonts w:ascii="Times New Roman" w:eastAsia="Times New Roman" w:hAnsi="Times New Roman"/>
                <w:bCs/>
                <w:sz w:val="24"/>
                <w:szCs w:val="24"/>
                <w:lang w:val="ru-RU" w:eastAsia="bg-BG"/>
              </w:rPr>
              <w:t xml:space="preserve">УПИ  </w:t>
            </w:r>
            <w:r w:rsidRPr="000D2FA4">
              <w:rPr>
                <w:rFonts w:ascii="Times New Roman" w:eastAsia="Times New Roman" w:hAnsi="Times New Roman"/>
                <w:bCs/>
                <w:sz w:val="24"/>
                <w:szCs w:val="24"/>
                <w:lang w:val="en-US" w:eastAsia="bg-BG"/>
              </w:rPr>
              <w:t>I</w:t>
            </w:r>
            <w:proofErr w:type="gramEnd"/>
            <w:r w:rsidRPr="000D2FA4">
              <w:rPr>
                <w:rFonts w:ascii="Times New Roman" w:eastAsia="Times New Roman" w:hAnsi="Times New Roman"/>
                <w:bCs/>
                <w:sz w:val="24"/>
                <w:szCs w:val="24"/>
                <w:lang w:eastAsia="bg-BG"/>
              </w:rPr>
              <w:t xml:space="preserve"> в кв.3 по плана на с .Асеново с площ </w:t>
            </w:r>
            <w:r w:rsidRPr="000D2FA4">
              <w:rPr>
                <w:rFonts w:ascii="Times New Roman" w:eastAsia="Times New Roman" w:hAnsi="Times New Roman"/>
                <w:bCs/>
                <w:sz w:val="24"/>
                <w:szCs w:val="24"/>
                <w:lang w:val="ru-RU" w:eastAsia="bg-BG"/>
              </w:rPr>
              <w:t xml:space="preserve">от 12 000 </w:t>
            </w:r>
            <w:r w:rsidRPr="000D2FA4">
              <w:rPr>
                <w:rFonts w:ascii="Times New Roman" w:eastAsia="Times New Roman" w:hAnsi="Times New Roman"/>
                <w:bCs/>
                <w:sz w:val="24"/>
                <w:szCs w:val="24"/>
                <w:lang w:eastAsia="bg-BG"/>
              </w:rPr>
              <w:t>кв.м.</w:t>
            </w:r>
            <w:r w:rsidRPr="000D2FA4">
              <w:rPr>
                <w:rFonts w:ascii="Times New Roman" w:eastAsia="Times New Roman" w:hAnsi="Times New Roman"/>
                <w:bCs/>
                <w:sz w:val="24"/>
                <w:szCs w:val="24"/>
                <w:lang w:val="ru-RU" w:eastAsia="bg-BG"/>
              </w:rPr>
              <w:t xml:space="preserve"> с намиращите се в него сгради /б.училище/  </w:t>
            </w:r>
          </w:p>
        </w:tc>
      </w:tr>
      <w:tr w:rsidR="00B240BC" w:rsidRPr="000D2FA4" w14:paraId="36CD5874"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7CC8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3.</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DC5E2"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bCs/>
                <w:sz w:val="24"/>
                <w:szCs w:val="24"/>
                <w:lang w:val="ru-RU" w:eastAsia="bg-BG"/>
              </w:rPr>
              <w:t xml:space="preserve">Масивна едноетажна сграда със застроена площ 132 кв.м. находяща се в УПИ </w:t>
            </w:r>
            <w:r w:rsidRPr="000D2FA4">
              <w:rPr>
                <w:rFonts w:ascii="Times New Roman" w:eastAsia="Times New Roman" w:hAnsi="Times New Roman"/>
                <w:bCs/>
                <w:sz w:val="24"/>
                <w:szCs w:val="24"/>
                <w:lang w:val="en-US" w:eastAsia="bg-BG"/>
              </w:rPr>
              <w:t>VII</w:t>
            </w:r>
            <w:r w:rsidRPr="000D2FA4">
              <w:rPr>
                <w:rFonts w:ascii="Times New Roman" w:eastAsia="Times New Roman" w:hAnsi="Times New Roman"/>
                <w:bCs/>
                <w:sz w:val="24"/>
                <w:szCs w:val="24"/>
                <w:lang w:eastAsia="bg-BG"/>
              </w:rPr>
              <w:t xml:space="preserve">, стр.кв.12 </w:t>
            </w:r>
            <w:proofErr w:type="gramStart"/>
            <w:r w:rsidRPr="000D2FA4">
              <w:rPr>
                <w:rFonts w:ascii="Times New Roman" w:eastAsia="Times New Roman" w:hAnsi="Times New Roman"/>
                <w:bCs/>
                <w:sz w:val="24"/>
                <w:szCs w:val="24"/>
                <w:lang w:eastAsia="bg-BG"/>
              </w:rPr>
              <w:t>по плана</w:t>
            </w:r>
            <w:proofErr w:type="gramEnd"/>
            <w:r w:rsidRPr="000D2FA4">
              <w:rPr>
                <w:rFonts w:ascii="Times New Roman" w:eastAsia="Times New Roman" w:hAnsi="Times New Roman"/>
                <w:bCs/>
                <w:sz w:val="24"/>
                <w:szCs w:val="24"/>
                <w:lang w:eastAsia="bg-BG"/>
              </w:rPr>
              <w:t xml:space="preserve"> на с.Асеново</w:t>
            </w:r>
          </w:p>
        </w:tc>
      </w:tr>
      <w:tr w:rsidR="00B240BC" w:rsidRPr="000D2FA4" w14:paraId="5E83CA47" w14:textId="77777777" w:rsidTr="000710AB">
        <w:trPr>
          <w:trHeight w:val="434"/>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71C7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4.</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B5E77"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bCs/>
                <w:sz w:val="24"/>
                <w:szCs w:val="24"/>
                <w:lang w:eastAsia="bg-BG"/>
              </w:rPr>
              <w:t xml:space="preserve">Фурна и баня находящи се в  УПИ </w:t>
            </w:r>
            <w:r w:rsidRPr="000D2FA4">
              <w:rPr>
                <w:rFonts w:ascii="Times New Roman" w:eastAsia="Times New Roman" w:hAnsi="Times New Roman"/>
                <w:bCs/>
                <w:sz w:val="24"/>
                <w:szCs w:val="24"/>
                <w:lang w:val="en-US" w:eastAsia="bg-BG"/>
              </w:rPr>
              <w:t>VII</w:t>
            </w:r>
            <w:r w:rsidRPr="000D2FA4">
              <w:rPr>
                <w:rFonts w:ascii="Times New Roman" w:eastAsia="Times New Roman" w:hAnsi="Times New Roman"/>
                <w:bCs/>
                <w:sz w:val="24"/>
                <w:szCs w:val="24"/>
                <w:lang w:eastAsia="bg-BG"/>
              </w:rPr>
              <w:t>, кв.1</w:t>
            </w:r>
            <w:r w:rsidRPr="000D2FA4">
              <w:rPr>
                <w:rFonts w:ascii="Times New Roman" w:eastAsia="Times New Roman" w:hAnsi="Times New Roman"/>
                <w:bCs/>
                <w:sz w:val="24"/>
                <w:szCs w:val="24"/>
                <w:lang w:val="en-US" w:eastAsia="bg-BG"/>
              </w:rPr>
              <w:t xml:space="preserve"> </w:t>
            </w:r>
            <w:r w:rsidRPr="000D2FA4">
              <w:rPr>
                <w:rFonts w:ascii="Times New Roman" w:eastAsia="Times New Roman" w:hAnsi="Times New Roman"/>
                <w:bCs/>
                <w:sz w:val="24"/>
                <w:szCs w:val="24"/>
                <w:lang w:eastAsia="bg-BG"/>
              </w:rPr>
              <w:t>по плана на с.Асеново</w:t>
            </w:r>
          </w:p>
        </w:tc>
      </w:tr>
      <w:tr w:rsidR="00B240BC" w:rsidRPr="000D2FA4" w14:paraId="481F57C1" w14:textId="77777777" w:rsidTr="000710AB">
        <w:trPr>
          <w:trHeight w:val="55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3F7D7"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5.</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791C1"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bCs/>
                <w:sz w:val="24"/>
                <w:szCs w:val="24"/>
                <w:lang w:val="ru-RU" w:eastAsia="bg-BG"/>
              </w:rPr>
              <w:t xml:space="preserve">УЧИЛИЩНА СГРАДА с.Драгаш войвода, УПИ </w:t>
            </w:r>
            <w:r w:rsidRPr="000D2FA4">
              <w:rPr>
                <w:rFonts w:ascii="Times New Roman" w:eastAsia="Times New Roman" w:hAnsi="Times New Roman"/>
                <w:bCs/>
                <w:sz w:val="24"/>
                <w:szCs w:val="24"/>
                <w:lang w:val="en-US" w:eastAsia="bg-BG"/>
              </w:rPr>
              <w:t>VII-187</w:t>
            </w:r>
            <w:r w:rsidRPr="000D2FA4">
              <w:rPr>
                <w:rFonts w:ascii="Times New Roman" w:eastAsia="Times New Roman" w:hAnsi="Times New Roman"/>
                <w:bCs/>
                <w:sz w:val="24"/>
                <w:szCs w:val="24"/>
                <w:lang w:eastAsia="bg-BG"/>
              </w:rPr>
              <w:t>, кв.1, масивна конструкция</w:t>
            </w:r>
          </w:p>
        </w:tc>
      </w:tr>
      <w:tr w:rsidR="00B240BC" w:rsidRPr="000D2FA4" w14:paraId="71B94F10"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666C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6.</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10853"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sz w:val="24"/>
                <w:szCs w:val="24"/>
                <w:lang w:val="ru-RU" w:eastAsia="bg-BG"/>
              </w:rPr>
              <w:t xml:space="preserve">Б.училище </w:t>
            </w:r>
            <w:r w:rsidRPr="000D2FA4">
              <w:rPr>
                <w:rFonts w:ascii="Times New Roman" w:eastAsia="Times New Roman" w:hAnsi="Times New Roman"/>
                <w:sz w:val="24"/>
                <w:szCs w:val="24"/>
                <w:lang w:eastAsia="bg-BG"/>
              </w:rPr>
              <w:t xml:space="preserve">в село Лозица УПИ </w:t>
            </w:r>
            <w:r w:rsidRPr="000D2FA4">
              <w:rPr>
                <w:rFonts w:ascii="Times New Roman" w:eastAsia="Times New Roman" w:hAnsi="Times New Roman"/>
                <w:sz w:val="24"/>
                <w:szCs w:val="24"/>
                <w:lang w:val="en-US" w:eastAsia="bg-BG"/>
              </w:rPr>
              <w:t>I</w:t>
            </w:r>
            <w:r w:rsidRPr="000D2FA4">
              <w:rPr>
                <w:rFonts w:ascii="Times New Roman" w:eastAsia="Times New Roman" w:hAnsi="Times New Roman"/>
                <w:sz w:val="24"/>
                <w:szCs w:val="24"/>
                <w:lang w:eastAsia="bg-BG"/>
              </w:rPr>
              <w:t xml:space="preserve">, кв.1 с площ от 4000 км.м. и сграда със застроена площ от 500 кв.м.и пристройка със застроена площ 240,60 кв.м., АОС № 1040/2007 г.   </w:t>
            </w:r>
          </w:p>
        </w:tc>
      </w:tr>
      <w:tr w:rsidR="00B240BC" w:rsidRPr="000D2FA4" w14:paraId="59E2F40D"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AFCC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7.</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FD108"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sz w:val="24"/>
                <w:szCs w:val="24"/>
                <w:lang w:eastAsia="bg-BG"/>
              </w:rPr>
              <w:t>УПИ VІІІ в квартал 71 по плана на село Новачене,</w:t>
            </w:r>
            <w:r w:rsidRPr="000D2FA4">
              <w:rPr>
                <w:rFonts w:ascii="Times New Roman" w:eastAsia="Times New Roman" w:hAnsi="Times New Roman"/>
                <w:sz w:val="24"/>
                <w:szCs w:val="24"/>
                <w:lang w:val="ru-RU" w:eastAsia="bg-BG"/>
              </w:rPr>
              <w:t xml:space="preserve"> </w:t>
            </w:r>
            <w:r w:rsidRPr="000D2FA4">
              <w:rPr>
                <w:rFonts w:ascii="Times New Roman" w:eastAsia="Times New Roman" w:hAnsi="Times New Roman"/>
                <w:sz w:val="24"/>
                <w:szCs w:val="24"/>
                <w:lang w:eastAsia="bg-BG"/>
              </w:rPr>
              <w:t>община Никопол,</w:t>
            </w:r>
            <w:r w:rsidRPr="000D2FA4">
              <w:rPr>
                <w:rFonts w:ascii="Times New Roman" w:eastAsia="Times New Roman" w:hAnsi="Times New Roman"/>
                <w:sz w:val="24"/>
                <w:szCs w:val="24"/>
                <w:lang w:val="ru-RU" w:eastAsia="bg-BG"/>
              </w:rPr>
              <w:t xml:space="preserve"> </w:t>
            </w:r>
            <w:r w:rsidRPr="000D2FA4">
              <w:rPr>
                <w:rFonts w:ascii="Times New Roman" w:eastAsia="Times New Roman" w:hAnsi="Times New Roman"/>
                <w:sz w:val="24"/>
                <w:szCs w:val="24"/>
                <w:lang w:eastAsia="bg-BG"/>
              </w:rPr>
              <w:t>ЗАЕДНО с построените в него:</w:t>
            </w:r>
            <w:r w:rsidRPr="000D2FA4">
              <w:rPr>
                <w:rFonts w:ascii="Times New Roman" w:eastAsia="Times New Roman" w:hAnsi="Times New Roman"/>
                <w:sz w:val="24"/>
                <w:szCs w:val="24"/>
                <w:lang w:val="ru-RU" w:eastAsia="bg-BG"/>
              </w:rPr>
              <w:t xml:space="preserve"> </w:t>
            </w:r>
            <w:r w:rsidRPr="000D2FA4">
              <w:rPr>
                <w:rFonts w:ascii="Times New Roman" w:eastAsia="Times New Roman" w:hAnsi="Times New Roman"/>
                <w:sz w:val="24"/>
                <w:szCs w:val="24"/>
                <w:lang w:eastAsia="bg-BG"/>
              </w:rPr>
              <w:t>МАСИВНА ДВУЕТАЖНА СГРАДА</w:t>
            </w:r>
            <w:r w:rsidRPr="000D2FA4">
              <w:rPr>
                <w:rFonts w:ascii="Times New Roman" w:eastAsia="Times New Roman" w:hAnsi="Times New Roman"/>
                <w:sz w:val="24"/>
                <w:szCs w:val="24"/>
                <w:lang w:val="ru-RU" w:eastAsia="bg-BG"/>
              </w:rPr>
              <w:t xml:space="preserve"> </w:t>
            </w:r>
            <w:r w:rsidRPr="000D2FA4">
              <w:rPr>
                <w:rFonts w:ascii="Times New Roman" w:eastAsia="Times New Roman" w:hAnsi="Times New Roman"/>
                <w:sz w:val="24"/>
                <w:szCs w:val="24"/>
                <w:lang w:eastAsia="bg-BG"/>
              </w:rPr>
              <w:t>„ВЕТЕРИНАРНА ЛЕЧЕБНИЦА” със застроена площ от 90</w:t>
            </w:r>
            <w:r w:rsidRPr="000D2FA4">
              <w:rPr>
                <w:rFonts w:ascii="Times New Roman" w:eastAsia="Times New Roman" w:hAnsi="Times New Roman"/>
                <w:sz w:val="24"/>
                <w:szCs w:val="24"/>
                <w:lang w:val="ru-RU" w:eastAsia="bg-BG"/>
              </w:rPr>
              <w:t xml:space="preserve"> кв.м.</w:t>
            </w:r>
            <w:r w:rsidRPr="000D2FA4">
              <w:rPr>
                <w:rFonts w:ascii="Times New Roman" w:eastAsia="Times New Roman" w:hAnsi="Times New Roman"/>
                <w:sz w:val="24"/>
                <w:szCs w:val="24"/>
                <w:lang w:eastAsia="bg-BG"/>
              </w:rPr>
              <w:t>, ЕДНОЕТАЖНА ПРИСТРОЙКА със застроена площ от 48</w:t>
            </w:r>
            <w:r w:rsidRPr="000D2FA4">
              <w:rPr>
                <w:rFonts w:ascii="Times New Roman" w:eastAsia="Times New Roman" w:hAnsi="Times New Roman"/>
                <w:sz w:val="24"/>
                <w:szCs w:val="24"/>
                <w:lang w:val="ru-RU" w:eastAsia="bg-BG"/>
              </w:rPr>
              <w:t xml:space="preserve"> кв.м. и СТОПАНСКА ПРИСТРОЙКА от 35 </w:t>
            </w:r>
            <w:proofErr w:type="gramStart"/>
            <w:r w:rsidRPr="000D2FA4">
              <w:rPr>
                <w:rFonts w:ascii="Times New Roman" w:eastAsia="Times New Roman" w:hAnsi="Times New Roman"/>
                <w:sz w:val="24"/>
                <w:szCs w:val="24"/>
                <w:lang w:eastAsia="bg-BG"/>
              </w:rPr>
              <w:t>кв.м</w:t>
            </w:r>
            <w:proofErr w:type="gramEnd"/>
          </w:p>
        </w:tc>
      </w:tr>
      <w:tr w:rsidR="00B240BC" w:rsidRPr="000D2FA4" w14:paraId="3C7E84FF" w14:textId="77777777" w:rsidTr="000710AB">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96FE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8.</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63726" w14:textId="77777777" w:rsidR="00B240BC" w:rsidRPr="000D2FA4" w:rsidRDefault="00B240BC" w:rsidP="000710AB">
            <w:pPr>
              <w:suppressAutoHyphens/>
              <w:autoSpaceDN w:val="0"/>
              <w:spacing w:after="0" w:line="240" w:lineRule="auto"/>
              <w:jc w:val="both"/>
              <w:textAlignment w:val="baseline"/>
            </w:pPr>
            <w:r w:rsidRPr="000D2FA4">
              <w:rPr>
                <w:rFonts w:ascii="Times New Roman" w:eastAsia="Times New Roman" w:hAnsi="Times New Roman"/>
                <w:bCs/>
                <w:sz w:val="24"/>
                <w:szCs w:val="24"/>
                <w:lang w:val="ru-RU" w:eastAsia="bg-BG"/>
              </w:rPr>
              <w:t xml:space="preserve">Б.училище застроен УПИ находящ се в село Санадиново с площ от 3 195  кв.м., съставляващ УПИ </w:t>
            </w:r>
            <w:r w:rsidRPr="000D2FA4">
              <w:rPr>
                <w:rFonts w:ascii="Times New Roman" w:eastAsia="Times New Roman" w:hAnsi="Times New Roman"/>
                <w:bCs/>
                <w:sz w:val="24"/>
                <w:szCs w:val="24"/>
                <w:lang w:val="en-US" w:eastAsia="bg-BG"/>
              </w:rPr>
              <w:t>II</w:t>
            </w:r>
            <w:r w:rsidRPr="000D2FA4">
              <w:rPr>
                <w:rFonts w:ascii="Times New Roman" w:eastAsia="Times New Roman" w:hAnsi="Times New Roman"/>
                <w:bCs/>
                <w:sz w:val="24"/>
                <w:szCs w:val="24"/>
                <w:lang w:eastAsia="bg-BG"/>
              </w:rPr>
              <w:t xml:space="preserve"> в квартал 1, заедно с построените в него:</w:t>
            </w:r>
            <w:r w:rsidRPr="000D2FA4">
              <w:rPr>
                <w:rFonts w:ascii="Times New Roman" w:eastAsia="Times New Roman" w:hAnsi="Times New Roman"/>
                <w:bCs/>
                <w:sz w:val="24"/>
                <w:szCs w:val="24"/>
                <w:lang w:val="ru-RU" w:eastAsia="bg-BG"/>
              </w:rPr>
              <w:t xml:space="preserve"> </w:t>
            </w:r>
            <w:r w:rsidRPr="000D2FA4">
              <w:rPr>
                <w:rFonts w:ascii="Times New Roman" w:eastAsia="Times New Roman" w:hAnsi="Times New Roman"/>
                <w:bCs/>
                <w:sz w:val="24"/>
                <w:szCs w:val="24"/>
                <w:lang w:eastAsia="bg-BG"/>
              </w:rPr>
              <w:t xml:space="preserve">МАСИВНА ДВУЕТАЖАНА СГРАДА „УЧИЛИЩНА СГРАДА”, със застроена площ </w:t>
            </w:r>
            <w:r w:rsidRPr="000D2FA4">
              <w:rPr>
                <w:rFonts w:ascii="Times New Roman" w:eastAsia="Times New Roman" w:hAnsi="Times New Roman"/>
                <w:bCs/>
                <w:sz w:val="24"/>
                <w:szCs w:val="24"/>
                <w:lang w:val="ru-RU" w:eastAsia="bg-BG"/>
              </w:rPr>
              <w:t xml:space="preserve">от 580  кв.м. и </w:t>
            </w:r>
            <w:r w:rsidRPr="000D2FA4">
              <w:rPr>
                <w:rFonts w:ascii="Times New Roman" w:eastAsia="Times New Roman" w:hAnsi="Times New Roman"/>
                <w:bCs/>
                <w:sz w:val="24"/>
                <w:szCs w:val="24"/>
                <w:lang w:eastAsia="bg-BG"/>
              </w:rPr>
              <w:t>МАСИВНА ЕДНОЕТАЖНА СГРАДА със застроена площ 54  кв.м</w:t>
            </w:r>
            <w:r w:rsidRPr="000D2FA4">
              <w:rPr>
                <w:rFonts w:ascii="Times New Roman" w:eastAsia="Times New Roman" w:hAnsi="Times New Roman"/>
                <w:bCs/>
                <w:sz w:val="24"/>
                <w:szCs w:val="24"/>
                <w:lang w:val="ru-RU" w:eastAsia="bg-BG"/>
              </w:rPr>
              <w:t>.</w:t>
            </w:r>
          </w:p>
        </w:tc>
      </w:tr>
      <w:tr w:rsidR="00B240BC" w:rsidRPr="000D2FA4" w14:paraId="073A0CAC"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0FC75"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FF0000"/>
                <w:sz w:val="24"/>
                <w:szCs w:val="24"/>
                <w:lang w:eastAsia="bg-BG"/>
              </w:rPr>
            </w:pPr>
            <w:r w:rsidRPr="000D2FA4">
              <w:rPr>
                <w:rFonts w:ascii="Times New Roman" w:eastAsia="Times New Roman" w:hAnsi="Times New Roman"/>
                <w:b/>
                <w:bCs/>
                <w:sz w:val="24"/>
                <w:szCs w:val="24"/>
                <w:lang w:eastAsia="bg-BG"/>
              </w:rPr>
              <w:t>9.</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357" w:type="dxa"/>
              <w:tblInd w:w="55" w:type="dxa"/>
              <w:tblLayout w:type="fixed"/>
              <w:tblCellMar>
                <w:left w:w="70" w:type="dxa"/>
                <w:right w:w="70" w:type="dxa"/>
              </w:tblCellMar>
              <w:tblLook w:val="04A0" w:firstRow="1" w:lastRow="0" w:firstColumn="1" w:lastColumn="0" w:noHBand="0" w:noVBand="1"/>
            </w:tblPr>
            <w:tblGrid>
              <w:gridCol w:w="460"/>
              <w:gridCol w:w="1398"/>
              <w:gridCol w:w="992"/>
              <w:gridCol w:w="1985"/>
              <w:gridCol w:w="1843"/>
              <w:gridCol w:w="978"/>
              <w:gridCol w:w="1701"/>
            </w:tblGrid>
            <w:tr w:rsidR="00B240BC" w:rsidRPr="000D2FA4" w14:paraId="4A7708E4" w14:textId="77777777" w:rsidTr="000710AB">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1FBD4" w14:textId="77777777" w:rsidR="00B240BC" w:rsidRPr="000D2FA4" w:rsidRDefault="00B240BC" w:rsidP="000710AB">
                  <w:pPr>
                    <w:spacing w:after="0" w:line="240" w:lineRule="auto"/>
                    <w:jc w:val="center"/>
                    <w:rPr>
                      <w:rFonts w:ascii="Times New Roman" w:eastAsia="Times New Roman" w:hAnsi="Times New Roman"/>
                      <w:b/>
                      <w:lang w:eastAsia="bg-BG"/>
                    </w:rPr>
                  </w:pPr>
                  <w:r w:rsidRPr="000D2FA4">
                    <w:rPr>
                      <w:rFonts w:ascii="Times New Roman" w:eastAsia="Times New Roman" w:hAnsi="Times New Roman"/>
                      <w:b/>
                      <w:lang w:eastAsia="bg-BG"/>
                    </w:rPr>
                    <w: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4B46E05D" w14:textId="77777777" w:rsidR="00B240BC" w:rsidRPr="000D2FA4" w:rsidRDefault="00B240BC" w:rsidP="000710AB">
                  <w:pPr>
                    <w:spacing w:after="0" w:line="240" w:lineRule="auto"/>
                    <w:jc w:val="center"/>
                    <w:rPr>
                      <w:rFonts w:ascii="Times New Roman" w:eastAsia="Times New Roman" w:hAnsi="Times New Roman"/>
                      <w:b/>
                      <w:lang w:eastAsia="bg-BG"/>
                    </w:rPr>
                  </w:pPr>
                  <w:r w:rsidRPr="000D2FA4">
                    <w:rPr>
                      <w:rFonts w:ascii="Times New Roman" w:eastAsia="Times New Roman" w:hAnsi="Times New Roman"/>
                      <w:b/>
                      <w:lang w:eastAsia="bg-BG"/>
                    </w:rPr>
                    <w:t>Описание на имота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1A1C6F" w14:textId="77777777" w:rsidR="00B240BC" w:rsidRPr="000D2FA4" w:rsidRDefault="00B240BC" w:rsidP="000710AB">
                  <w:pPr>
                    <w:spacing w:after="0" w:line="240" w:lineRule="auto"/>
                    <w:jc w:val="center"/>
                    <w:rPr>
                      <w:rFonts w:ascii="Times New Roman" w:eastAsia="Times New Roman" w:hAnsi="Times New Roman"/>
                      <w:b/>
                      <w:lang w:eastAsia="bg-BG"/>
                    </w:rPr>
                  </w:pPr>
                  <w:r w:rsidRPr="000D2FA4">
                    <w:rPr>
                      <w:rFonts w:ascii="Times New Roman" w:eastAsia="Times New Roman" w:hAnsi="Times New Roman"/>
                      <w:b/>
                      <w:lang w:eastAsia="bg-BG"/>
                    </w:rPr>
                    <w:t>Площ в кв.м.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9C1C78E" w14:textId="77777777" w:rsidR="00B240BC" w:rsidRPr="000D2FA4" w:rsidRDefault="00B240BC" w:rsidP="000710AB">
                  <w:pPr>
                    <w:spacing w:after="0" w:line="240" w:lineRule="auto"/>
                    <w:jc w:val="center"/>
                    <w:rPr>
                      <w:rFonts w:ascii="Times New Roman" w:eastAsia="Times New Roman" w:hAnsi="Times New Roman"/>
                      <w:b/>
                      <w:lang w:eastAsia="bg-BG"/>
                    </w:rPr>
                  </w:pPr>
                  <w:r w:rsidRPr="000D2FA4">
                    <w:rPr>
                      <w:rFonts w:ascii="Times New Roman" w:eastAsia="Times New Roman" w:hAnsi="Times New Roman"/>
                      <w:b/>
                      <w:lang w:eastAsia="bg-BG"/>
                    </w:rPr>
                    <w:t>Местонахождение на имота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118EE5" w14:textId="77777777" w:rsidR="00B240BC" w:rsidRPr="000D2FA4" w:rsidRDefault="00B240BC" w:rsidP="000710AB">
                  <w:pPr>
                    <w:spacing w:after="0" w:line="240" w:lineRule="auto"/>
                    <w:jc w:val="center"/>
                    <w:rPr>
                      <w:rFonts w:ascii="Times New Roman" w:eastAsia="Times New Roman" w:hAnsi="Times New Roman"/>
                      <w:b/>
                      <w:lang w:eastAsia="bg-BG"/>
                    </w:rPr>
                  </w:pPr>
                  <w:r w:rsidRPr="000D2FA4">
                    <w:rPr>
                      <w:rFonts w:ascii="Times New Roman" w:eastAsia="Times New Roman" w:hAnsi="Times New Roman"/>
                      <w:b/>
                      <w:lang w:eastAsia="bg-BG"/>
                    </w:rPr>
                    <w:t>Граници на имота</w:t>
                  </w:r>
                </w:p>
              </w:tc>
              <w:tc>
                <w:tcPr>
                  <w:tcW w:w="978" w:type="dxa"/>
                  <w:tcBorders>
                    <w:top w:val="single" w:sz="4" w:space="0" w:color="auto"/>
                    <w:left w:val="nil"/>
                    <w:bottom w:val="single" w:sz="4" w:space="0" w:color="auto"/>
                    <w:right w:val="single" w:sz="4" w:space="0" w:color="auto"/>
                  </w:tcBorders>
                  <w:vAlign w:val="center"/>
                </w:tcPr>
                <w:p w14:paraId="2EA3A7DB" w14:textId="77777777" w:rsidR="00B240BC" w:rsidRPr="000D2FA4" w:rsidRDefault="00B240BC" w:rsidP="000710AB">
                  <w:pPr>
                    <w:spacing w:after="0" w:line="240" w:lineRule="auto"/>
                    <w:jc w:val="center"/>
                    <w:rPr>
                      <w:rFonts w:ascii="Times New Roman" w:eastAsia="Times New Roman" w:hAnsi="Times New Roman"/>
                      <w:b/>
                      <w:sz w:val="18"/>
                      <w:szCs w:val="18"/>
                      <w:lang w:val="en-US" w:eastAsia="bg-BG"/>
                    </w:rPr>
                  </w:pPr>
                  <w:r w:rsidRPr="000D2FA4">
                    <w:rPr>
                      <w:rFonts w:ascii="Times New Roman" w:eastAsia="Times New Roman" w:hAnsi="Times New Roman"/>
                      <w:b/>
                      <w:sz w:val="18"/>
                      <w:szCs w:val="18"/>
                      <w:lang w:val="en-US" w:eastAsia="bg-BG"/>
                    </w:rPr>
                    <w:t>АОС № /дата и година</w:t>
                  </w:r>
                </w:p>
              </w:tc>
              <w:tc>
                <w:tcPr>
                  <w:tcW w:w="1701" w:type="dxa"/>
                  <w:tcBorders>
                    <w:top w:val="single" w:sz="4" w:space="0" w:color="auto"/>
                    <w:left w:val="nil"/>
                    <w:bottom w:val="single" w:sz="4" w:space="0" w:color="auto"/>
                    <w:right w:val="single" w:sz="4" w:space="0" w:color="auto"/>
                  </w:tcBorders>
                  <w:vAlign w:val="center"/>
                </w:tcPr>
                <w:p w14:paraId="576B4D08" w14:textId="77777777" w:rsidR="00B240BC" w:rsidRPr="000D2FA4" w:rsidRDefault="00B240BC" w:rsidP="000710AB">
                  <w:pPr>
                    <w:spacing w:after="0" w:line="240" w:lineRule="auto"/>
                    <w:jc w:val="center"/>
                    <w:rPr>
                      <w:rFonts w:ascii="Times New Roman" w:eastAsia="Times New Roman" w:hAnsi="Times New Roman"/>
                      <w:b/>
                      <w:lang w:val="en-US" w:eastAsia="bg-BG"/>
                    </w:rPr>
                  </w:pPr>
                  <w:r w:rsidRPr="000D2FA4">
                    <w:rPr>
                      <w:rFonts w:ascii="Times New Roman" w:eastAsia="Times New Roman" w:hAnsi="Times New Roman"/>
                      <w:b/>
                      <w:lang w:val="en-US" w:eastAsia="bg-BG"/>
                    </w:rPr>
                    <w:t>Вписан в Служба по вписванията при Районен съд – Никопол</w:t>
                  </w:r>
                </w:p>
              </w:tc>
            </w:tr>
            <w:tr w:rsidR="00B240BC" w:rsidRPr="000D2FA4" w14:paraId="0DD9F93C" w14:textId="77777777" w:rsidTr="000710AB">
              <w:trPr>
                <w:trHeight w:val="82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9CFCA0"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lastRenderedPageBreak/>
                    <w:t>1</w:t>
                  </w:r>
                </w:p>
              </w:tc>
              <w:tc>
                <w:tcPr>
                  <w:tcW w:w="1398" w:type="dxa"/>
                  <w:tcBorders>
                    <w:top w:val="nil"/>
                    <w:left w:val="nil"/>
                    <w:bottom w:val="single" w:sz="4" w:space="0" w:color="auto"/>
                    <w:right w:val="single" w:sz="4" w:space="0" w:color="auto"/>
                  </w:tcBorders>
                  <w:shd w:val="clear" w:color="auto" w:fill="auto"/>
                  <w:vAlign w:val="center"/>
                  <w:hideMark/>
                </w:tcPr>
                <w:p w14:paraId="4894723F"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Незастроен урегулиран поземлен имот</w:t>
                  </w:r>
                </w:p>
              </w:tc>
              <w:tc>
                <w:tcPr>
                  <w:tcW w:w="992" w:type="dxa"/>
                  <w:tcBorders>
                    <w:top w:val="nil"/>
                    <w:left w:val="nil"/>
                    <w:bottom w:val="single" w:sz="4" w:space="0" w:color="auto"/>
                    <w:right w:val="single" w:sz="4" w:space="0" w:color="auto"/>
                  </w:tcBorders>
                  <w:shd w:val="clear" w:color="auto" w:fill="auto"/>
                  <w:noWrap/>
                  <w:vAlign w:val="center"/>
                  <w:hideMark/>
                </w:tcPr>
                <w:p w14:paraId="01EFB8DA"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1 501</w:t>
                  </w:r>
                </w:p>
              </w:tc>
              <w:tc>
                <w:tcPr>
                  <w:tcW w:w="1985" w:type="dxa"/>
                  <w:tcBorders>
                    <w:top w:val="nil"/>
                    <w:left w:val="nil"/>
                    <w:bottom w:val="single" w:sz="4" w:space="0" w:color="auto"/>
                    <w:right w:val="single" w:sz="4" w:space="0" w:color="auto"/>
                  </w:tcBorders>
                  <w:shd w:val="clear" w:color="auto" w:fill="auto"/>
                  <w:vAlign w:val="center"/>
                  <w:hideMark/>
                </w:tcPr>
                <w:p w14:paraId="64932E21"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Урегулиран поземлен имот XVI-50 в кв. 71 по плана на село Новачене, ЕКАТТЕ51932</w:t>
                  </w:r>
                </w:p>
              </w:tc>
              <w:tc>
                <w:tcPr>
                  <w:tcW w:w="1843" w:type="dxa"/>
                  <w:tcBorders>
                    <w:top w:val="nil"/>
                    <w:left w:val="nil"/>
                    <w:bottom w:val="single" w:sz="4" w:space="0" w:color="auto"/>
                    <w:right w:val="single" w:sz="4" w:space="0" w:color="auto"/>
                  </w:tcBorders>
                  <w:shd w:val="clear" w:color="auto" w:fill="auto"/>
                  <w:vAlign w:val="center"/>
                  <w:hideMark/>
                </w:tcPr>
                <w:p w14:paraId="7D5D84E6"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Улица и урегулирани поземлени имоти VIII-50, XVII-50, XVIII-50 и VII-49</w:t>
                  </w:r>
                </w:p>
              </w:tc>
              <w:tc>
                <w:tcPr>
                  <w:tcW w:w="978" w:type="dxa"/>
                  <w:tcBorders>
                    <w:top w:val="nil"/>
                    <w:left w:val="nil"/>
                    <w:bottom w:val="single" w:sz="4" w:space="0" w:color="auto"/>
                    <w:right w:val="single" w:sz="4" w:space="0" w:color="auto"/>
                  </w:tcBorders>
                  <w:vAlign w:val="center"/>
                </w:tcPr>
                <w:p w14:paraId="07C06564" w14:textId="77777777" w:rsidR="00B240BC" w:rsidRPr="000D2FA4" w:rsidRDefault="00B240BC" w:rsidP="000710AB">
                  <w:pPr>
                    <w:spacing w:after="0" w:line="240" w:lineRule="auto"/>
                    <w:jc w:val="center"/>
                    <w:rPr>
                      <w:rFonts w:ascii="Times New Roman" w:eastAsia="Times New Roman" w:hAnsi="Times New Roman"/>
                      <w:sz w:val="18"/>
                      <w:szCs w:val="18"/>
                      <w:lang w:val="en-US" w:eastAsia="bg-BG"/>
                    </w:rPr>
                  </w:pPr>
                  <w:r w:rsidRPr="000D2FA4">
                    <w:rPr>
                      <w:rFonts w:ascii="Times New Roman" w:eastAsia="Times New Roman" w:hAnsi="Times New Roman"/>
                      <w:sz w:val="18"/>
                      <w:szCs w:val="18"/>
                      <w:lang w:val="en-US" w:eastAsia="bg-BG"/>
                    </w:rPr>
                    <w:t>2918/07.06.2011</w:t>
                  </w:r>
                </w:p>
              </w:tc>
              <w:tc>
                <w:tcPr>
                  <w:tcW w:w="1701" w:type="dxa"/>
                  <w:tcBorders>
                    <w:top w:val="nil"/>
                    <w:left w:val="nil"/>
                    <w:bottom w:val="single" w:sz="4" w:space="0" w:color="auto"/>
                    <w:right w:val="single" w:sz="4" w:space="0" w:color="auto"/>
                  </w:tcBorders>
                  <w:vAlign w:val="center"/>
                </w:tcPr>
                <w:p w14:paraId="7AFE6E4A" w14:textId="77777777" w:rsidR="00B240BC" w:rsidRPr="000D2FA4" w:rsidRDefault="00B240BC" w:rsidP="000710AB">
                  <w:pPr>
                    <w:spacing w:after="0" w:line="240" w:lineRule="auto"/>
                    <w:jc w:val="center"/>
                    <w:rPr>
                      <w:rFonts w:ascii="Times New Roman" w:eastAsia="Times New Roman" w:hAnsi="Times New Roman"/>
                      <w:lang w:val="en-US" w:eastAsia="bg-BG"/>
                    </w:rPr>
                  </w:pPr>
                  <w:r w:rsidRPr="000D2FA4">
                    <w:rPr>
                      <w:rFonts w:ascii="Times New Roman" w:eastAsia="Times New Roman" w:hAnsi="Times New Roman"/>
                      <w:lang w:val="en-US" w:eastAsia="bg-BG"/>
                    </w:rPr>
                    <w:t>В специалните книги на съда под № 72, том 8, вх. рег. № 2665 от 22.06.2011 г.</w:t>
                  </w:r>
                </w:p>
              </w:tc>
            </w:tr>
            <w:tr w:rsidR="00B240BC" w:rsidRPr="000D2FA4" w14:paraId="449F8E7F" w14:textId="77777777" w:rsidTr="000710AB">
              <w:trPr>
                <w:trHeight w:val="986"/>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E3B1915"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2</w:t>
                  </w:r>
                </w:p>
              </w:tc>
              <w:tc>
                <w:tcPr>
                  <w:tcW w:w="1398" w:type="dxa"/>
                  <w:tcBorders>
                    <w:top w:val="nil"/>
                    <w:left w:val="nil"/>
                    <w:bottom w:val="single" w:sz="4" w:space="0" w:color="auto"/>
                    <w:right w:val="single" w:sz="4" w:space="0" w:color="auto"/>
                  </w:tcBorders>
                  <w:shd w:val="clear" w:color="auto" w:fill="auto"/>
                  <w:vAlign w:val="center"/>
                  <w:hideMark/>
                </w:tcPr>
                <w:p w14:paraId="3C3E33DD"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Незастроен урегулиран поземлен имот</w:t>
                  </w:r>
                </w:p>
              </w:tc>
              <w:tc>
                <w:tcPr>
                  <w:tcW w:w="992" w:type="dxa"/>
                  <w:tcBorders>
                    <w:top w:val="nil"/>
                    <w:left w:val="nil"/>
                    <w:bottom w:val="single" w:sz="4" w:space="0" w:color="auto"/>
                    <w:right w:val="single" w:sz="4" w:space="0" w:color="auto"/>
                  </w:tcBorders>
                  <w:shd w:val="clear" w:color="auto" w:fill="auto"/>
                  <w:vAlign w:val="center"/>
                  <w:hideMark/>
                </w:tcPr>
                <w:p w14:paraId="39587B3B"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1 022</w:t>
                  </w:r>
                </w:p>
              </w:tc>
              <w:tc>
                <w:tcPr>
                  <w:tcW w:w="1985" w:type="dxa"/>
                  <w:tcBorders>
                    <w:top w:val="nil"/>
                    <w:left w:val="nil"/>
                    <w:bottom w:val="single" w:sz="4" w:space="0" w:color="auto"/>
                    <w:right w:val="single" w:sz="4" w:space="0" w:color="auto"/>
                  </w:tcBorders>
                  <w:shd w:val="clear" w:color="auto" w:fill="auto"/>
                  <w:vAlign w:val="center"/>
                  <w:hideMark/>
                </w:tcPr>
                <w:p w14:paraId="127C4706"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Урегулиран поземлен имот XVIII-50 в кв. 71 по плана на село Новачене, ЕКАТТЕ51932</w:t>
                  </w:r>
                </w:p>
              </w:tc>
              <w:tc>
                <w:tcPr>
                  <w:tcW w:w="1843" w:type="dxa"/>
                  <w:tcBorders>
                    <w:top w:val="nil"/>
                    <w:left w:val="nil"/>
                    <w:bottom w:val="single" w:sz="4" w:space="0" w:color="auto"/>
                    <w:right w:val="single" w:sz="4" w:space="0" w:color="auto"/>
                  </w:tcBorders>
                  <w:shd w:val="clear" w:color="auto" w:fill="auto"/>
                  <w:vAlign w:val="center"/>
                  <w:hideMark/>
                </w:tcPr>
                <w:p w14:paraId="44BD7AAF"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Урегулирани поземлени имоти XVI-50, XVII-50, улица и урегулиран поземлен имот IX-51</w:t>
                  </w:r>
                </w:p>
              </w:tc>
              <w:tc>
                <w:tcPr>
                  <w:tcW w:w="978" w:type="dxa"/>
                  <w:tcBorders>
                    <w:top w:val="nil"/>
                    <w:left w:val="nil"/>
                    <w:bottom w:val="single" w:sz="4" w:space="0" w:color="auto"/>
                    <w:right w:val="single" w:sz="4" w:space="0" w:color="auto"/>
                  </w:tcBorders>
                  <w:vAlign w:val="center"/>
                </w:tcPr>
                <w:p w14:paraId="34186CAF" w14:textId="77777777" w:rsidR="00B240BC" w:rsidRPr="000D2FA4" w:rsidRDefault="00B240BC" w:rsidP="000710AB">
                  <w:pPr>
                    <w:spacing w:after="0" w:line="240" w:lineRule="auto"/>
                    <w:jc w:val="center"/>
                    <w:rPr>
                      <w:rFonts w:ascii="Times New Roman" w:eastAsia="Times New Roman" w:hAnsi="Times New Roman"/>
                      <w:sz w:val="18"/>
                      <w:szCs w:val="18"/>
                      <w:lang w:val="en-US" w:eastAsia="bg-BG"/>
                    </w:rPr>
                  </w:pPr>
                  <w:r w:rsidRPr="000D2FA4">
                    <w:rPr>
                      <w:rFonts w:ascii="Times New Roman" w:eastAsia="Times New Roman" w:hAnsi="Times New Roman"/>
                      <w:sz w:val="18"/>
                      <w:szCs w:val="18"/>
                      <w:lang w:val="en-US" w:eastAsia="bg-BG"/>
                    </w:rPr>
                    <w:t>2920/07.06.2011</w:t>
                  </w:r>
                </w:p>
              </w:tc>
              <w:tc>
                <w:tcPr>
                  <w:tcW w:w="1701" w:type="dxa"/>
                  <w:tcBorders>
                    <w:top w:val="nil"/>
                    <w:left w:val="nil"/>
                    <w:bottom w:val="single" w:sz="4" w:space="0" w:color="auto"/>
                    <w:right w:val="single" w:sz="4" w:space="0" w:color="auto"/>
                  </w:tcBorders>
                  <w:vAlign w:val="center"/>
                </w:tcPr>
                <w:p w14:paraId="280E38A3" w14:textId="77777777" w:rsidR="00B240BC" w:rsidRPr="000D2FA4" w:rsidRDefault="00B240BC" w:rsidP="000710AB">
                  <w:pPr>
                    <w:spacing w:after="0" w:line="240" w:lineRule="auto"/>
                    <w:jc w:val="center"/>
                    <w:rPr>
                      <w:rFonts w:ascii="Times New Roman" w:eastAsia="Times New Roman" w:hAnsi="Times New Roman"/>
                      <w:lang w:val="en-US" w:eastAsia="bg-BG"/>
                    </w:rPr>
                  </w:pPr>
                  <w:r w:rsidRPr="000D2FA4">
                    <w:rPr>
                      <w:rFonts w:ascii="Times New Roman" w:eastAsia="Times New Roman" w:hAnsi="Times New Roman"/>
                      <w:lang w:val="en-US" w:eastAsia="bg-BG"/>
                    </w:rPr>
                    <w:t>В специалните книги на съда под № 70, том 8, вх. рег. № 2663 от 22.06.2011 г.</w:t>
                  </w:r>
                </w:p>
              </w:tc>
            </w:tr>
            <w:tr w:rsidR="00B240BC" w:rsidRPr="000D2FA4" w14:paraId="3A4D3AE9" w14:textId="77777777" w:rsidTr="000710AB">
              <w:trPr>
                <w:trHeight w:val="104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82A6A57"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3</w:t>
                  </w:r>
                </w:p>
              </w:tc>
              <w:tc>
                <w:tcPr>
                  <w:tcW w:w="1398" w:type="dxa"/>
                  <w:tcBorders>
                    <w:top w:val="nil"/>
                    <w:left w:val="nil"/>
                    <w:bottom w:val="single" w:sz="4" w:space="0" w:color="auto"/>
                    <w:right w:val="single" w:sz="4" w:space="0" w:color="auto"/>
                  </w:tcBorders>
                  <w:shd w:val="clear" w:color="auto" w:fill="auto"/>
                  <w:vAlign w:val="center"/>
                  <w:hideMark/>
                </w:tcPr>
                <w:p w14:paraId="4E3E5B07"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Незастроен урегулиран поземлен имот</w:t>
                  </w:r>
                </w:p>
              </w:tc>
              <w:tc>
                <w:tcPr>
                  <w:tcW w:w="992" w:type="dxa"/>
                  <w:tcBorders>
                    <w:top w:val="nil"/>
                    <w:left w:val="nil"/>
                    <w:bottom w:val="single" w:sz="4" w:space="0" w:color="auto"/>
                    <w:right w:val="single" w:sz="4" w:space="0" w:color="auto"/>
                  </w:tcBorders>
                  <w:shd w:val="clear" w:color="auto" w:fill="auto"/>
                  <w:vAlign w:val="center"/>
                  <w:hideMark/>
                </w:tcPr>
                <w:p w14:paraId="49370A10"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1 024</w:t>
                  </w:r>
                </w:p>
              </w:tc>
              <w:tc>
                <w:tcPr>
                  <w:tcW w:w="1985" w:type="dxa"/>
                  <w:tcBorders>
                    <w:top w:val="nil"/>
                    <w:left w:val="nil"/>
                    <w:bottom w:val="single" w:sz="4" w:space="0" w:color="auto"/>
                    <w:right w:val="single" w:sz="4" w:space="0" w:color="auto"/>
                  </w:tcBorders>
                  <w:shd w:val="clear" w:color="auto" w:fill="auto"/>
                  <w:vAlign w:val="center"/>
                  <w:hideMark/>
                </w:tcPr>
                <w:p w14:paraId="5F89DE94"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Урегулиран поземлен имот XVII-50 в кв. 71 по плана на село Новачене, ЕКАТТЕ51932</w:t>
                  </w:r>
                </w:p>
              </w:tc>
              <w:tc>
                <w:tcPr>
                  <w:tcW w:w="1843" w:type="dxa"/>
                  <w:tcBorders>
                    <w:top w:val="nil"/>
                    <w:left w:val="nil"/>
                    <w:bottom w:val="single" w:sz="4" w:space="0" w:color="auto"/>
                    <w:right w:val="single" w:sz="4" w:space="0" w:color="auto"/>
                  </w:tcBorders>
                  <w:shd w:val="clear" w:color="auto" w:fill="auto"/>
                  <w:vAlign w:val="center"/>
                  <w:hideMark/>
                </w:tcPr>
                <w:p w14:paraId="472CBAA4"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Урегулирани поземлени имоти XVI-50, VIII-50, от две страни улици и урегулиран поземлен имот XVIII-50</w:t>
                  </w:r>
                </w:p>
              </w:tc>
              <w:tc>
                <w:tcPr>
                  <w:tcW w:w="978" w:type="dxa"/>
                  <w:tcBorders>
                    <w:top w:val="nil"/>
                    <w:left w:val="nil"/>
                    <w:bottom w:val="single" w:sz="4" w:space="0" w:color="auto"/>
                    <w:right w:val="single" w:sz="4" w:space="0" w:color="auto"/>
                  </w:tcBorders>
                  <w:vAlign w:val="center"/>
                </w:tcPr>
                <w:p w14:paraId="1A010E7B" w14:textId="77777777" w:rsidR="00B240BC" w:rsidRPr="000D2FA4" w:rsidRDefault="00B240BC" w:rsidP="000710AB">
                  <w:pPr>
                    <w:spacing w:after="0" w:line="240" w:lineRule="auto"/>
                    <w:jc w:val="center"/>
                    <w:rPr>
                      <w:rFonts w:ascii="Times New Roman" w:eastAsia="Times New Roman" w:hAnsi="Times New Roman"/>
                      <w:sz w:val="18"/>
                      <w:szCs w:val="18"/>
                      <w:lang w:val="en-US" w:eastAsia="bg-BG"/>
                    </w:rPr>
                  </w:pPr>
                  <w:r w:rsidRPr="000D2FA4">
                    <w:rPr>
                      <w:rFonts w:ascii="Times New Roman" w:eastAsia="Times New Roman" w:hAnsi="Times New Roman"/>
                      <w:sz w:val="18"/>
                      <w:szCs w:val="18"/>
                      <w:lang w:val="en-US" w:eastAsia="bg-BG"/>
                    </w:rPr>
                    <w:t>2919/07.06.2011</w:t>
                  </w:r>
                </w:p>
              </w:tc>
              <w:tc>
                <w:tcPr>
                  <w:tcW w:w="1701" w:type="dxa"/>
                  <w:tcBorders>
                    <w:top w:val="nil"/>
                    <w:left w:val="nil"/>
                    <w:bottom w:val="single" w:sz="4" w:space="0" w:color="auto"/>
                    <w:right w:val="single" w:sz="4" w:space="0" w:color="auto"/>
                  </w:tcBorders>
                  <w:vAlign w:val="center"/>
                </w:tcPr>
                <w:p w14:paraId="3595438D" w14:textId="77777777" w:rsidR="00B240BC" w:rsidRPr="000D2FA4" w:rsidRDefault="00B240BC" w:rsidP="000710AB">
                  <w:pPr>
                    <w:spacing w:after="0" w:line="240" w:lineRule="auto"/>
                    <w:jc w:val="center"/>
                    <w:rPr>
                      <w:rFonts w:ascii="Times New Roman" w:eastAsia="Times New Roman" w:hAnsi="Times New Roman"/>
                      <w:lang w:val="en-US" w:eastAsia="bg-BG"/>
                    </w:rPr>
                  </w:pPr>
                  <w:r w:rsidRPr="000D2FA4">
                    <w:rPr>
                      <w:rFonts w:ascii="Times New Roman" w:eastAsia="Times New Roman" w:hAnsi="Times New Roman"/>
                      <w:lang w:val="en-US" w:eastAsia="bg-BG"/>
                    </w:rPr>
                    <w:t>В специалните книги на съда под № 71, том 8, вх. рег. № 2664 от 22.06.2011 г.</w:t>
                  </w:r>
                </w:p>
              </w:tc>
            </w:tr>
            <w:tr w:rsidR="00B240BC" w:rsidRPr="000D2FA4" w14:paraId="655780F5" w14:textId="77777777" w:rsidTr="000710AB">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FD9C972"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 </w:t>
                  </w:r>
                </w:p>
              </w:tc>
              <w:tc>
                <w:tcPr>
                  <w:tcW w:w="1398" w:type="dxa"/>
                  <w:tcBorders>
                    <w:top w:val="nil"/>
                    <w:left w:val="nil"/>
                    <w:bottom w:val="single" w:sz="4" w:space="0" w:color="auto"/>
                    <w:right w:val="single" w:sz="4" w:space="0" w:color="auto"/>
                  </w:tcBorders>
                  <w:shd w:val="clear" w:color="auto" w:fill="auto"/>
                  <w:vAlign w:val="center"/>
                  <w:hideMark/>
                </w:tcPr>
                <w:p w14:paraId="2111FB39"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 </w:t>
                  </w:r>
                </w:p>
              </w:tc>
              <w:tc>
                <w:tcPr>
                  <w:tcW w:w="992" w:type="dxa"/>
                  <w:tcBorders>
                    <w:top w:val="nil"/>
                    <w:left w:val="nil"/>
                    <w:bottom w:val="single" w:sz="4" w:space="0" w:color="auto"/>
                    <w:right w:val="single" w:sz="4" w:space="0" w:color="auto"/>
                  </w:tcBorders>
                  <w:shd w:val="clear" w:color="auto" w:fill="auto"/>
                  <w:vAlign w:val="center"/>
                  <w:hideMark/>
                </w:tcPr>
                <w:p w14:paraId="49DF8742" w14:textId="77777777" w:rsidR="00B240BC" w:rsidRPr="000D2FA4" w:rsidRDefault="00B240BC" w:rsidP="000710AB">
                  <w:pPr>
                    <w:spacing w:after="0" w:line="240" w:lineRule="auto"/>
                    <w:jc w:val="center"/>
                    <w:rPr>
                      <w:rFonts w:ascii="Times New Roman" w:eastAsia="Times New Roman" w:hAnsi="Times New Roman"/>
                      <w:b/>
                      <w:bCs/>
                      <w:u w:val="single"/>
                      <w:lang w:eastAsia="bg-BG"/>
                    </w:rPr>
                  </w:pPr>
                  <w:r w:rsidRPr="000D2FA4">
                    <w:rPr>
                      <w:rFonts w:ascii="Times New Roman" w:eastAsia="Times New Roman" w:hAnsi="Times New Roman"/>
                      <w:b/>
                      <w:u w:val="single"/>
                      <w:lang w:val="en-US" w:eastAsia="bg-BG"/>
                    </w:rPr>
                    <w:t>3 547</w:t>
                  </w:r>
                </w:p>
              </w:tc>
              <w:tc>
                <w:tcPr>
                  <w:tcW w:w="1985" w:type="dxa"/>
                  <w:tcBorders>
                    <w:top w:val="nil"/>
                    <w:left w:val="nil"/>
                    <w:bottom w:val="single" w:sz="4" w:space="0" w:color="auto"/>
                    <w:right w:val="single" w:sz="4" w:space="0" w:color="auto"/>
                  </w:tcBorders>
                  <w:shd w:val="clear" w:color="auto" w:fill="auto"/>
                  <w:vAlign w:val="center"/>
                  <w:hideMark/>
                </w:tcPr>
                <w:p w14:paraId="1F54C8BE"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х</w:t>
                  </w:r>
                </w:p>
              </w:tc>
              <w:tc>
                <w:tcPr>
                  <w:tcW w:w="1843" w:type="dxa"/>
                  <w:tcBorders>
                    <w:top w:val="nil"/>
                    <w:left w:val="nil"/>
                    <w:bottom w:val="single" w:sz="4" w:space="0" w:color="auto"/>
                    <w:right w:val="single" w:sz="4" w:space="0" w:color="auto"/>
                  </w:tcBorders>
                  <w:shd w:val="clear" w:color="auto" w:fill="auto"/>
                  <w:vAlign w:val="center"/>
                  <w:hideMark/>
                </w:tcPr>
                <w:p w14:paraId="12A5EBBB"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х</w:t>
                  </w:r>
                </w:p>
              </w:tc>
              <w:tc>
                <w:tcPr>
                  <w:tcW w:w="978" w:type="dxa"/>
                  <w:tcBorders>
                    <w:top w:val="nil"/>
                    <w:left w:val="nil"/>
                    <w:bottom w:val="single" w:sz="4" w:space="0" w:color="auto"/>
                    <w:right w:val="single" w:sz="4" w:space="0" w:color="auto"/>
                  </w:tcBorders>
                </w:tcPr>
                <w:p w14:paraId="02511C16"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х</w:t>
                  </w:r>
                </w:p>
              </w:tc>
              <w:tc>
                <w:tcPr>
                  <w:tcW w:w="1701" w:type="dxa"/>
                  <w:tcBorders>
                    <w:top w:val="nil"/>
                    <w:left w:val="nil"/>
                    <w:bottom w:val="single" w:sz="4" w:space="0" w:color="auto"/>
                    <w:right w:val="single" w:sz="4" w:space="0" w:color="auto"/>
                  </w:tcBorders>
                </w:tcPr>
                <w:p w14:paraId="7CAF1F7A" w14:textId="77777777" w:rsidR="00B240BC" w:rsidRPr="000D2FA4" w:rsidRDefault="00B240BC" w:rsidP="000710AB">
                  <w:pPr>
                    <w:spacing w:after="0" w:line="240" w:lineRule="auto"/>
                    <w:jc w:val="center"/>
                    <w:rPr>
                      <w:rFonts w:ascii="Times New Roman" w:eastAsia="Times New Roman" w:hAnsi="Times New Roman"/>
                      <w:lang w:eastAsia="bg-BG"/>
                    </w:rPr>
                  </w:pPr>
                  <w:r w:rsidRPr="000D2FA4">
                    <w:rPr>
                      <w:rFonts w:ascii="Times New Roman" w:eastAsia="Times New Roman" w:hAnsi="Times New Roman"/>
                      <w:lang w:eastAsia="bg-BG"/>
                    </w:rPr>
                    <w:t>х</w:t>
                  </w:r>
                </w:p>
              </w:tc>
            </w:tr>
          </w:tbl>
          <w:p w14:paraId="68FB2EAA" w14:textId="77777777" w:rsidR="00B240BC" w:rsidRPr="000D2FA4" w:rsidRDefault="00B240BC" w:rsidP="000710AB">
            <w:pPr>
              <w:suppressAutoHyphens/>
              <w:autoSpaceDN w:val="0"/>
              <w:spacing w:after="0" w:line="240" w:lineRule="auto"/>
              <w:textAlignment w:val="baseline"/>
              <w:rPr>
                <w:rFonts w:ascii="Times New Roman" w:eastAsia="Times New Roman" w:hAnsi="Times New Roman"/>
                <w:color w:val="FF0000"/>
                <w:sz w:val="24"/>
                <w:szCs w:val="24"/>
                <w:lang w:eastAsia="bg-BG"/>
              </w:rPr>
            </w:pPr>
          </w:p>
        </w:tc>
      </w:tr>
      <w:tr w:rsidR="00B240BC" w:rsidRPr="000D2FA4" w14:paraId="47F531BD"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4DEF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lastRenderedPageBreak/>
              <w:t>10.</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A0086" w14:textId="77777777" w:rsidR="00B240BC" w:rsidRPr="000D2FA4" w:rsidRDefault="00B240BC" w:rsidP="000710AB">
            <w:pPr>
              <w:spacing w:after="0" w:line="240" w:lineRule="auto"/>
              <w:jc w:val="both"/>
              <w:rPr>
                <w:rFonts w:ascii="Times New Roman" w:eastAsia="Times New Roman" w:hAnsi="Times New Roman"/>
                <w:bCs/>
                <w:sz w:val="24"/>
                <w:szCs w:val="24"/>
                <w:lang w:eastAsia="bg-BG"/>
              </w:rPr>
            </w:pPr>
            <w:r w:rsidRPr="000D2FA4">
              <w:rPr>
                <w:rFonts w:ascii="Times New Roman" w:eastAsia="Times New Roman" w:hAnsi="Times New Roman"/>
                <w:sz w:val="24"/>
                <w:szCs w:val="24"/>
                <w:lang w:eastAsia="bg-BG"/>
              </w:rPr>
              <w:t>У</w:t>
            </w:r>
            <w:r w:rsidRPr="000D2FA4">
              <w:rPr>
                <w:rFonts w:ascii="Times New Roman" w:eastAsia="Times New Roman" w:hAnsi="Times New Roman"/>
                <w:sz w:val="24"/>
                <w:szCs w:val="24"/>
                <w:lang w:val="ru-RU" w:eastAsia="bg-BG"/>
              </w:rPr>
              <w:t xml:space="preserve">регулиран поземлен имот, находяща се УПИ </w:t>
            </w:r>
            <w:r w:rsidRPr="000D2FA4">
              <w:rPr>
                <w:rFonts w:ascii="Times New Roman" w:eastAsia="Times New Roman" w:hAnsi="Times New Roman"/>
                <w:sz w:val="24"/>
                <w:szCs w:val="24"/>
                <w:lang w:val="en-US" w:eastAsia="bg-BG"/>
              </w:rPr>
              <w:t>I</w:t>
            </w:r>
            <w:r w:rsidRPr="000D2FA4">
              <w:rPr>
                <w:rFonts w:ascii="Times New Roman" w:eastAsia="Times New Roman" w:hAnsi="Times New Roman"/>
                <w:sz w:val="24"/>
                <w:szCs w:val="24"/>
                <w:lang w:eastAsia="bg-BG"/>
              </w:rPr>
              <w:t xml:space="preserve"> </w:t>
            </w:r>
            <w:r w:rsidRPr="000D2FA4">
              <w:rPr>
                <w:rFonts w:ascii="Times New Roman" w:eastAsia="Times New Roman" w:hAnsi="Times New Roman"/>
                <w:sz w:val="24"/>
                <w:szCs w:val="24"/>
                <w:lang w:val="en-US" w:eastAsia="bg-BG"/>
              </w:rPr>
              <w:t xml:space="preserve">- </w:t>
            </w:r>
            <w:r w:rsidRPr="000D2FA4">
              <w:rPr>
                <w:rFonts w:ascii="Times New Roman" w:eastAsia="Times New Roman" w:hAnsi="Times New Roman"/>
                <w:sz w:val="24"/>
                <w:szCs w:val="24"/>
                <w:lang w:eastAsia="bg-BG"/>
              </w:rPr>
              <w:t>95, кв. 21, с площ 6 700 кв.м. /Шест хиляди и седемстотин квадратни метра/ по регулационния план на село Бацова махала, община Никопол, област Плевен, при граници на имота: от четири страни  улици, актуван с Акт за общинска собственост № 491 от 23.05.2003 г.</w:t>
            </w:r>
          </w:p>
          <w:p w14:paraId="6E22CBE6" w14:textId="77777777" w:rsidR="00B240BC" w:rsidRPr="000D2FA4" w:rsidRDefault="00B240BC" w:rsidP="000710AB">
            <w:pPr>
              <w:spacing w:after="0" w:line="240" w:lineRule="auto"/>
              <w:jc w:val="center"/>
              <w:rPr>
                <w:rFonts w:ascii="Times New Roman" w:eastAsia="Times New Roman" w:hAnsi="Times New Roman"/>
                <w:b/>
                <w:lang w:eastAsia="bg-BG"/>
              </w:rPr>
            </w:pPr>
          </w:p>
        </w:tc>
      </w:tr>
      <w:tr w:rsidR="00B240BC" w:rsidRPr="000D2FA4" w14:paraId="3A7EBBA2"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1EAD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FF0000"/>
                <w:sz w:val="24"/>
                <w:szCs w:val="24"/>
                <w:lang w:eastAsia="bg-BG"/>
              </w:rPr>
            </w:pPr>
            <w:r w:rsidRPr="000D2FA4">
              <w:rPr>
                <w:rFonts w:ascii="Times New Roman" w:eastAsia="Times New Roman" w:hAnsi="Times New Roman"/>
                <w:b/>
                <w:bCs/>
                <w:sz w:val="24"/>
                <w:szCs w:val="24"/>
                <w:lang w:eastAsia="bg-BG"/>
              </w:rPr>
              <w:t>11.</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938" w:type="dxa"/>
              <w:tblInd w:w="55" w:type="dxa"/>
              <w:tblLayout w:type="fixed"/>
              <w:tblCellMar>
                <w:left w:w="70" w:type="dxa"/>
                <w:right w:w="70" w:type="dxa"/>
              </w:tblCellMar>
              <w:tblLook w:val="04A0" w:firstRow="1" w:lastRow="0" w:firstColumn="1" w:lastColumn="0" w:noHBand="0" w:noVBand="1"/>
            </w:tblPr>
            <w:tblGrid>
              <w:gridCol w:w="653"/>
              <w:gridCol w:w="1338"/>
              <w:gridCol w:w="797"/>
              <w:gridCol w:w="2293"/>
              <w:gridCol w:w="1375"/>
              <w:gridCol w:w="1632"/>
              <w:gridCol w:w="1850"/>
            </w:tblGrid>
            <w:tr w:rsidR="00B240BC" w:rsidRPr="000D2FA4" w14:paraId="24ACBD8D" w14:textId="77777777" w:rsidTr="000710AB">
              <w:trPr>
                <w:trHeight w:val="1425"/>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0E86"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DABDFCE"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Описание на имота</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35B5B35C"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Площ в кв.м.</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14:paraId="16AE9BE1"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Местонахождение на имота</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439EB6D8"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Граници на имота</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3AD94779"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АОС № /дата и година</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3C97BFFA" w14:textId="77777777" w:rsidR="00B240BC" w:rsidRPr="000D2FA4" w:rsidRDefault="00B240BC" w:rsidP="000710AB">
                  <w:pPr>
                    <w:suppressAutoHyphens/>
                    <w:autoSpaceDN w:val="0"/>
                    <w:spacing w:line="240" w:lineRule="auto"/>
                    <w:ind w:right="509"/>
                    <w:jc w:val="center"/>
                    <w:textAlignment w:val="baseline"/>
                    <w:rPr>
                      <w:b/>
                      <w:bCs/>
                      <w:sz w:val="20"/>
                      <w:szCs w:val="20"/>
                    </w:rPr>
                  </w:pPr>
                  <w:r w:rsidRPr="000D2FA4">
                    <w:rPr>
                      <w:b/>
                      <w:bCs/>
                      <w:sz w:val="20"/>
                      <w:szCs w:val="20"/>
                    </w:rPr>
                    <w:t>Вписан в Служба по вписванията при Районен съд – Никопол</w:t>
                  </w:r>
                </w:p>
              </w:tc>
            </w:tr>
            <w:tr w:rsidR="00B240BC" w:rsidRPr="000D2FA4" w14:paraId="32E8B6E5" w14:textId="77777777" w:rsidTr="000710AB">
              <w:trPr>
                <w:trHeight w:val="1481"/>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1F09B00"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1</w:t>
                  </w:r>
                </w:p>
              </w:tc>
              <w:tc>
                <w:tcPr>
                  <w:tcW w:w="1338" w:type="dxa"/>
                  <w:tcBorders>
                    <w:top w:val="nil"/>
                    <w:left w:val="nil"/>
                    <w:bottom w:val="single" w:sz="4" w:space="0" w:color="auto"/>
                    <w:right w:val="single" w:sz="4" w:space="0" w:color="auto"/>
                  </w:tcBorders>
                  <w:shd w:val="clear" w:color="auto" w:fill="auto"/>
                  <w:vAlign w:val="center"/>
                  <w:hideMark/>
                </w:tcPr>
                <w:p w14:paraId="5676FB22"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Незастроен урегулиран поземлен имот</w:t>
                  </w:r>
                </w:p>
              </w:tc>
              <w:tc>
                <w:tcPr>
                  <w:tcW w:w="797" w:type="dxa"/>
                  <w:tcBorders>
                    <w:top w:val="nil"/>
                    <w:left w:val="nil"/>
                    <w:bottom w:val="single" w:sz="4" w:space="0" w:color="auto"/>
                    <w:right w:val="single" w:sz="4" w:space="0" w:color="auto"/>
                  </w:tcBorders>
                  <w:shd w:val="clear" w:color="auto" w:fill="auto"/>
                  <w:vAlign w:val="center"/>
                  <w:hideMark/>
                </w:tcPr>
                <w:p w14:paraId="2D8D20AB"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17 558</w:t>
                  </w:r>
                </w:p>
              </w:tc>
              <w:tc>
                <w:tcPr>
                  <w:tcW w:w="2293" w:type="dxa"/>
                  <w:tcBorders>
                    <w:top w:val="nil"/>
                    <w:left w:val="nil"/>
                    <w:bottom w:val="single" w:sz="4" w:space="0" w:color="auto"/>
                    <w:right w:val="single" w:sz="4" w:space="0" w:color="auto"/>
                  </w:tcBorders>
                  <w:shd w:val="clear" w:color="auto" w:fill="auto"/>
                  <w:vAlign w:val="center"/>
                  <w:hideMark/>
                </w:tcPr>
                <w:p w14:paraId="1A2B0761"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Урегулиран поземлен имот II в стр. кв. 58 по регулационния план на село Дебово.</w:t>
                  </w:r>
                </w:p>
              </w:tc>
              <w:tc>
                <w:tcPr>
                  <w:tcW w:w="1375" w:type="dxa"/>
                  <w:tcBorders>
                    <w:top w:val="nil"/>
                    <w:left w:val="nil"/>
                    <w:bottom w:val="single" w:sz="4" w:space="0" w:color="auto"/>
                    <w:right w:val="single" w:sz="4" w:space="0" w:color="auto"/>
                  </w:tcBorders>
                  <w:shd w:val="clear" w:color="auto" w:fill="auto"/>
                  <w:vAlign w:val="center"/>
                  <w:hideMark/>
                </w:tcPr>
                <w:p w14:paraId="7FC6E41C"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Урегулирани поземлени имоти III и VI, улици и УПИ VI</w:t>
                  </w:r>
                </w:p>
              </w:tc>
              <w:tc>
                <w:tcPr>
                  <w:tcW w:w="1632" w:type="dxa"/>
                  <w:tcBorders>
                    <w:top w:val="nil"/>
                    <w:left w:val="nil"/>
                    <w:bottom w:val="single" w:sz="4" w:space="0" w:color="auto"/>
                    <w:right w:val="single" w:sz="4" w:space="0" w:color="auto"/>
                  </w:tcBorders>
                  <w:shd w:val="clear" w:color="auto" w:fill="auto"/>
                  <w:vAlign w:val="center"/>
                  <w:hideMark/>
                </w:tcPr>
                <w:p w14:paraId="0C29F824"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 xml:space="preserve">2370/04.08.2010 </w:t>
                  </w:r>
                </w:p>
              </w:tc>
              <w:tc>
                <w:tcPr>
                  <w:tcW w:w="1850" w:type="dxa"/>
                  <w:tcBorders>
                    <w:top w:val="nil"/>
                    <w:left w:val="nil"/>
                    <w:bottom w:val="single" w:sz="4" w:space="0" w:color="auto"/>
                    <w:right w:val="single" w:sz="4" w:space="0" w:color="auto"/>
                  </w:tcBorders>
                  <w:shd w:val="clear" w:color="auto" w:fill="auto"/>
                  <w:vAlign w:val="center"/>
                  <w:hideMark/>
                </w:tcPr>
                <w:p w14:paraId="41213B32" w14:textId="77777777" w:rsidR="00B240BC" w:rsidRPr="000D2FA4" w:rsidRDefault="00B240BC" w:rsidP="000710AB">
                  <w:pPr>
                    <w:suppressAutoHyphens/>
                    <w:autoSpaceDN w:val="0"/>
                    <w:spacing w:line="240" w:lineRule="auto"/>
                    <w:ind w:right="509"/>
                    <w:jc w:val="center"/>
                    <w:textAlignment w:val="baseline"/>
                    <w:rPr>
                      <w:sz w:val="20"/>
                      <w:szCs w:val="20"/>
                    </w:rPr>
                  </w:pPr>
                  <w:r w:rsidRPr="000D2FA4">
                    <w:rPr>
                      <w:sz w:val="20"/>
                      <w:szCs w:val="20"/>
                    </w:rPr>
                    <w:t>В специалните книги на съда под № 99, том 6, вх. рег. № 3375 от 05.08.2010 г.</w:t>
                  </w:r>
                </w:p>
              </w:tc>
            </w:tr>
            <w:tr w:rsidR="00B240BC" w:rsidRPr="000D2FA4" w14:paraId="32ACC585" w14:textId="77777777" w:rsidTr="000710AB">
              <w:trPr>
                <w:trHeight w:val="1828"/>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4BD3ED8"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2</w:t>
                  </w:r>
                </w:p>
              </w:tc>
              <w:tc>
                <w:tcPr>
                  <w:tcW w:w="1338" w:type="dxa"/>
                  <w:tcBorders>
                    <w:top w:val="nil"/>
                    <w:left w:val="nil"/>
                    <w:bottom w:val="single" w:sz="4" w:space="0" w:color="auto"/>
                    <w:right w:val="single" w:sz="4" w:space="0" w:color="auto"/>
                  </w:tcBorders>
                  <w:shd w:val="clear" w:color="auto" w:fill="auto"/>
                  <w:vAlign w:val="center"/>
                  <w:hideMark/>
                </w:tcPr>
                <w:p w14:paraId="0B209B2C"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Незастроен урегулиран поземлен имот</w:t>
                  </w:r>
                </w:p>
              </w:tc>
              <w:tc>
                <w:tcPr>
                  <w:tcW w:w="797" w:type="dxa"/>
                  <w:tcBorders>
                    <w:top w:val="nil"/>
                    <w:left w:val="nil"/>
                    <w:bottom w:val="single" w:sz="4" w:space="0" w:color="auto"/>
                    <w:right w:val="single" w:sz="4" w:space="0" w:color="auto"/>
                  </w:tcBorders>
                  <w:shd w:val="clear" w:color="auto" w:fill="auto"/>
                  <w:vAlign w:val="center"/>
                  <w:hideMark/>
                </w:tcPr>
                <w:p w14:paraId="7CED8B06"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2 525</w:t>
                  </w:r>
                </w:p>
              </w:tc>
              <w:tc>
                <w:tcPr>
                  <w:tcW w:w="2293" w:type="dxa"/>
                  <w:tcBorders>
                    <w:top w:val="nil"/>
                    <w:left w:val="nil"/>
                    <w:bottom w:val="single" w:sz="4" w:space="0" w:color="auto"/>
                    <w:right w:val="single" w:sz="4" w:space="0" w:color="auto"/>
                  </w:tcBorders>
                  <w:shd w:val="clear" w:color="auto" w:fill="auto"/>
                  <w:vAlign w:val="center"/>
                  <w:hideMark/>
                </w:tcPr>
                <w:p w14:paraId="3FFB4D2E"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Урегулиран поземлен имот III в стр. кв. 58 по регулационния план на село Дебово.</w:t>
                  </w:r>
                </w:p>
              </w:tc>
              <w:tc>
                <w:tcPr>
                  <w:tcW w:w="1375" w:type="dxa"/>
                  <w:tcBorders>
                    <w:top w:val="nil"/>
                    <w:left w:val="nil"/>
                    <w:bottom w:val="single" w:sz="4" w:space="0" w:color="auto"/>
                    <w:right w:val="single" w:sz="4" w:space="0" w:color="auto"/>
                  </w:tcBorders>
                  <w:shd w:val="clear" w:color="auto" w:fill="auto"/>
                  <w:vAlign w:val="center"/>
                  <w:hideMark/>
                </w:tcPr>
                <w:p w14:paraId="26CCBC0C"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Урегулирани поземлени имоти I, IV ,  VI, II , VII и улица</w:t>
                  </w:r>
                </w:p>
              </w:tc>
              <w:tc>
                <w:tcPr>
                  <w:tcW w:w="1632" w:type="dxa"/>
                  <w:tcBorders>
                    <w:top w:val="nil"/>
                    <w:left w:val="nil"/>
                    <w:bottom w:val="single" w:sz="4" w:space="0" w:color="auto"/>
                    <w:right w:val="single" w:sz="4" w:space="0" w:color="auto"/>
                  </w:tcBorders>
                  <w:shd w:val="clear" w:color="auto" w:fill="auto"/>
                  <w:vAlign w:val="center"/>
                  <w:hideMark/>
                </w:tcPr>
                <w:p w14:paraId="1756E623"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2703/11.03.2011</w:t>
                  </w:r>
                </w:p>
              </w:tc>
              <w:tc>
                <w:tcPr>
                  <w:tcW w:w="1850" w:type="dxa"/>
                  <w:tcBorders>
                    <w:top w:val="nil"/>
                    <w:left w:val="nil"/>
                    <w:bottom w:val="single" w:sz="4" w:space="0" w:color="auto"/>
                    <w:right w:val="single" w:sz="4" w:space="0" w:color="auto"/>
                  </w:tcBorders>
                  <w:shd w:val="clear" w:color="auto" w:fill="auto"/>
                  <w:vAlign w:val="center"/>
                  <w:hideMark/>
                </w:tcPr>
                <w:p w14:paraId="7BC79504" w14:textId="77777777" w:rsidR="00B240BC" w:rsidRPr="000D2FA4" w:rsidRDefault="00B240BC" w:rsidP="000710AB">
                  <w:pPr>
                    <w:suppressAutoHyphens/>
                    <w:autoSpaceDN w:val="0"/>
                    <w:spacing w:line="240" w:lineRule="auto"/>
                    <w:ind w:right="509"/>
                    <w:jc w:val="center"/>
                    <w:textAlignment w:val="baseline"/>
                    <w:rPr>
                      <w:sz w:val="20"/>
                      <w:szCs w:val="20"/>
                    </w:rPr>
                  </w:pPr>
                  <w:r w:rsidRPr="000D2FA4">
                    <w:rPr>
                      <w:sz w:val="20"/>
                      <w:szCs w:val="20"/>
                    </w:rPr>
                    <w:t>В специалните книги на съда под № 123, том 3, вх. рег. № 1148 от 22.03.2011 г.</w:t>
                  </w:r>
                </w:p>
              </w:tc>
            </w:tr>
            <w:tr w:rsidR="00B240BC" w:rsidRPr="000D2FA4" w14:paraId="133010C5" w14:textId="77777777" w:rsidTr="000710AB">
              <w:trPr>
                <w:trHeight w:val="30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225DF4"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х</w:t>
                  </w:r>
                </w:p>
              </w:tc>
              <w:tc>
                <w:tcPr>
                  <w:tcW w:w="1338" w:type="dxa"/>
                  <w:tcBorders>
                    <w:top w:val="nil"/>
                    <w:left w:val="nil"/>
                    <w:bottom w:val="single" w:sz="4" w:space="0" w:color="auto"/>
                    <w:right w:val="single" w:sz="4" w:space="0" w:color="auto"/>
                  </w:tcBorders>
                  <w:shd w:val="clear" w:color="auto" w:fill="auto"/>
                  <w:noWrap/>
                  <w:vAlign w:val="center"/>
                  <w:hideMark/>
                </w:tcPr>
                <w:p w14:paraId="267B1CEE"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х</w:t>
                  </w:r>
                </w:p>
              </w:tc>
              <w:tc>
                <w:tcPr>
                  <w:tcW w:w="797" w:type="dxa"/>
                  <w:tcBorders>
                    <w:top w:val="nil"/>
                    <w:left w:val="nil"/>
                    <w:bottom w:val="single" w:sz="4" w:space="0" w:color="auto"/>
                    <w:right w:val="single" w:sz="4" w:space="0" w:color="auto"/>
                  </w:tcBorders>
                  <w:shd w:val="clear" w:color="auto" w:fill="auto"/>
                  <w:noWrap/>
                  <w:vAlign w:val="center"/>
                  <w:hideMark/>
                </w:tcPr>
                <w:p w14:paraId="5C118E48" w14:textId="77777777" w:rsidR="00B240BC" w:rsidRPr="000D2FA4" w:rsidRDefault="00B240BC" w:rsidP="000710AB">
                  <w:pPr>
                    <w:suppressAutoHyphens/>
                    <w:autoSpaceDN w:val="0"/>
                    <w:spacing w:line="240" w:lineRule="auto"/>
                    <w:jc w:val="center"/>
                    <w:textAlignment w:val="baseline"/>
                    <w:rPr>
                      <w:b/>
                      <w:bCs/>
                      <w:sz w:val="20"/>
                      <w:szCs w:val="20"/>
                    </w:rPr>
                  </w:pPr>
                  <w:r w:rsidRPr="000D2FA4">
                    <w:rPr>
                      <w:b/>
                      <w:bCs/>
                      <w:sz w:val="20"/>
                      <w:szCs w:val="20"/>
                    </w:rPr>
                    <w:t>20 083</w:t>
                  </w:r>
                </w:p>
              </w:tc>
              <w:tc>
                <w:tcPr>
                  <w:tcW w:w="2293" w:type="dxa"/>
                  <w:tcBorders>
                    <w:top w:val="nil"/>
                    <w:left w:val="nil"/>
                    <w:bottom w:val="single" w:sz="4" w:space="0" w:color="auto"/>
                    <w:right w:val="single" w:sz="4" w:space="0" w:color="auto"/>
                  </w:tcBorders>
                  <w:shd w:val="clear" w:color="auto" w:fill="auto"/>
                  <w:noWrap/>
                  <w:vAlign w:val="center"/>
                  <w:hideMark/>
                </w:tcPr>
                <w:p w14:paraId="288C465C"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х</w:t>
                  </w:r>
                </w:p>
              </w:tc>
              <w:tc>
                <w:tcPr>
                  <w:tcW w:w="1375" w:type="dxa"/>
                  <w:tcBorders>
                    <w:top w:val="nil"/>
                    <w:left w:val="nil"/>
                    <w:bottom w:val="single" w:sz="4" w:space="0" w:color="auto"/>
                    <w:right w:val="single" w:sz="4" w:space="0" w:color="auto"/>
                  </w:tcBorders>
                  <w:shd w:val="clear" w:color="auto" w:fill="auto"/>
                  <w:noWrap/>
                  <w:vAlign w:val="center"/>
                  <w:hideMark/>
                </w:tcPr>
                <w:p w14:paraId="287407F9"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х</w:t>
                  </w:r>
                </w:p>
              </w:tc>
              <w:tc>
                <w:tcPr>
                  <w:tcW w:w="1632" w:type="dxa"/>
                  <w:tcBorders>
                    <w:top w:val="nil"/>
                    <w:left w:val="nil"/>
                    <w:bottom w:val="single" w:sz="4" w:space="0" w:color="auto"/>
                    <w:right w:val="single" w:sz="4" w:space="0" w:color="auto"/>
                  </w:tcBorders>
                  <w:shd w:val="clear" w:color="auto" w:fill="auto"/>
                  <w:noWrap/>
                  <w:vAlign w:val="center"/>
                  <w:hideMark/>
                </w:tcPr>
                <w:p w14:paraId="0662990D"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х</w:t>
                  </w:r>
                </w:p>
              </w:tc>
              <w:tc>
                <w:tcPr>
                  <w:tcW w:w="1850" w:type="dxa"/>
                  <w:tcBorders>
                    <w:top w:val="nil"/>
                    <w:left w:val="nil"/>
                    <w:bottom w:val="single" w:sz="4" w:space="0" w:color="auto"/>
                    <w:right w:val="single" w:sz="4" w:space="0" w:color="auto"/>
                  </w:tcBorders>
                  <w:shd w:val="clear" w:color="auto" w:fill="auto"/>
                  <w:noWrap/>
                  <w:vAlign w:val="center"/>
                  <w:hideMark/>
                </w:tcPr>
                <w:p w14:paraId="0F96470A" w14:textId="77777777" w:rsidR="00B240BC" w:rsidRPr="000D2FA4" w:rsidRDefault="00B240BC" w:rsidP="000710AB">
                  <w:pPr>
                    <w:suppressAutoHyphens/>
                    <w:autoSpaceDN w:val="0"/>
                    <w:spacing w:line="240" w:lineRule="auto"/>
                    <w:jc w:val="center"/>
                    <w:textAlignment w:val="baseline"/>
                    <w:rPr>
                      <w:sz w:val="20"/>
                      <w:szCs w:val="20"/>
                    </w:rPr>
                  </w:pPr>
                  <w:r w:rsidRPr="000D2FA4">
                    <w:rPr>
                      <w:sz w:val="20"/>
                      <w:szCs w:val="20"/>
                    </w:rPr>
                    <w:t>х</w:t>
                  </w:r>
                </w:p>
              </w:tc>
            </w:tr>
          </w:tbl>
          <w:p w14:paraId="360009A4" w14:textId="77777777" w:rsidR="00B240BC" w:rsidRPr="000D2FA4" w:rsidRDefault="00B240BC" w:rsidP="000710AB">
            <w:pPr>
              <w:suppressAutoHyphens/>
              <w:autoSpaceDN w:val="0"/>
              <w:spacing w:line="240" w:lineRule="auto"/>
              <w:jc w:val="center"/>
              <w:textAlignment w:val="baseline"/>
              <w:rPr>
                <w:rFonts w:ascii="Times New Roman" w:hAnsi="Times New Roman"/>
                <w:b/>
                <w:sz w:val="20"/>
                <w:szCs w:val="20"/>
              </w:rPr>
            </w:pPr>
          </w:p>
        </w:tc>
      </w:tr>
      <w:tr w:rsidR="00B240BC" w:rsidRPr="000D2FA4" w14:paraId="1DE5D8A2"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114A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12.</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1826F"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 xml:space="preserve">УПИ </w:t>
            </w:r>
            <w:r w:rsidRPr="000D2FA4">
              <w:rPr>
                <w:rFonts w:ascii="Times New Roman" w:hAnsi="Times New Roman"/>
                <w:sz w:val="24"/>
                <w:szCs w:val="24"/>
                <w:lang w:val="en-US"/>
              </w:rPr>
              <w:t xml:space="preserve">II </w:t>
            </w:r>
            <w:r w:rsidRPr="000D2FA4">
              <w:rPr>
                <w:rFonts w:ascii="Times New Roman" w:hAnsi="Times New Roman"/>
                <w:sz w:val="24"/>
                <w:szCs w:val="24"/>
              </w:rPr>
              <w:t>/римско две/, в стр. кв. 42а /четиридесет и две „а“/, с площ 430.00 кв.м. /четиристотин и тридесет квадратни метра/ по регулационния план на с. Драгаш войвода, общ. Никопол, обл. Плевен</w:t>
            </w:r>
          </w:p>
        </w:tc>
      </w:tr>
      <w:tr w:rsidR="00B240BC" w:rsidRPr="000D2FA4" w14:paraId="59FF2195"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47F85"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lastRenderedPageBreak/>
              <w:t>13.</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CBB6D"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Поземлен имот с идентификатор 51932.169.2 с  площ 3 507 кв.м., в местност: „Край село“, категория пета, находящ се в село Новачене, номер по предходен план: 169002</w:t>
            </w:r>
          </w:p>
        </w:tc>
      </w:tr>
      <w:tr w:rsidR="00B240BC" w:rsidRPr="000D2FA4" w14:paraId="48C57C4E"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83AE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14.</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98238"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Поземлен имот с идентификатор 51723.142.65 с  площ 1 000 кв.м., в местност: „Харманлъка“, категория пета, находящ се в град Никопол, номер по предходен план: 0.362</w:t>
            </w:r>
          </w:p>
        </w:tc>
      </w:tr>
      <w:tr w:rsidR="00B240BC" w:rsidRPr="000D2FA4" w14:paraId="000F87AD"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E8DA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15.</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C5CC4"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Сграда, намираща се на улица „Георги Димитров“ № 8 /ЦДГ „Детелина“/ с площ от 200.00 кв.м. с прилежащ двор от 600.00 кв.м. по регулационния план на с. Черковица, общ. Никопол, обл. Плевен</w:t>
            </w:r>
          </w:p>
        </w:tc>
      </w:tr>
      <w:tr w:rsidR="00B240BC" w:rsidRPr="000D2FA4" w14:paraId="0EA24B0C"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49B5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16.</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91C5F"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Моторно превозно средство /Автобус/ марка „</w:t>
            </w:r>
            <w:r w:rsidRPr="000D2FA4">
              <w:rPr>
                <w:rFonts w:ascii="Times New Roman" w:hAnsi="Times New Roman"/>
                <w:sz w:val="24"/>
                <w:szCs w:val="24"/>
                <w:lang w:val="en-US"/>
              </w:rPr>
              <w:t>HYUNDAI</w:t>
            </w:r>
            <w:r w:rsidRPr="000D2FA4">
              <w:rPr>
                <w:rFonts w:ascii="Times New Roman" w:hAnsi="Times New Roman"/>
                <w:sz w:val="24"/>
                <w:szCs w:val="24"/>
              </w:rPr>
              <w:t>“, модел „</w:t>
            </w:r>
            <w:r w:rsidRPr="000D2FA4">
              <w:rPr>
                <w:rFonts w:ascii="Times New Roman" w:hAnsi="Times New Roman"/>
                <w:sz w:val="24"/>
                <w:szCs w:val="24"/>
                <w:lang w:val="en-US"/>
              </w:rPr>
              <w:t>CUNTI</w:t>
            </w:r>
            <w:r w:rsidRPr="000D2FA4">
              <w:rPr>
                <w:rFonts w:ascii="Times New Roman" w:hAnsi="Times New Roman"/>
                <w:sz w:val="24"/>
                <w:szCs w:val="24"/>
              </w:rPr>
              <w:t>“, 15+1 места с регистрационен номер ЕН 5374 ВН</w:t>
            </w:r>
          </w:p>
        </w:tc>
      </w:tr>
      <w:tr w:rsidR="00B240BC" w:rsidRPr="000D2FA4" w14:paraId="383798C6"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5B97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17.</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7F2B9"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Моторно превозно средство /Автобус/ марка „</w:t>
            </w:r>
            <w:r w:rsidRPr="000D2FA4">
              <w:rPr>
                <w:rFonts w:ascii="Times New Roman" w:hAnsi="Times New Roman"/>
                <w:sz w:val="24"/>
                <w:szCs w:val="24"/>
                <w:lang w:val="en-US"/>
              </w:rPr>
              <w:t>ISUZU TURQUOISE</w:t>
            </w:r>
            <w:r w:rsidRPr="000D2FA4">
              <w:rPr>
                <w:rFonts w:ascii="Times New Roman" w:hAnsi="Times New Roman"/>
                <w:sz w:val="24"/>
                <w:szCs w:val="24"/>
              </w:rPr>
              <w:t>“, 32+1 места с регистрационен номер ЕН 5379 ВН</w:t>
            </w:r>
          </w:p>
        </w:tc>
      </w:tr>
      <w:tr w:rsidR="00B240BC" w:rsidRPr="000D2FA4" w14:paraId="6C94F44A"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CAE2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18.</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31B23" w14:textId="77777777" w:rsidR="00B240BC" w:rsidRPr="000D2FA4" w:rsidRDefault="00B240BC" w:rsidP="000710AB">
            <w:pPr>
              <w:suppressAutoHyphens/>
              <w:autoSpaceDN w:val="0"/>
              <w:spacing w:line="240" w:lineRule="auto"/>
              <w:jc w:val="center"/>
              <w:textAlignment w:val="baseline"/>
              <w:rPr>
                <w:rFonts w:ascii="Times New Roman" w:hAnsi="Times New Roman"/>
                <w:sz w:val="24"/>
                <w:szCs w:val="24"/>
              </w:rPr>
            </w:pPr>
            <w:r w:rsidRPr="000D2FA4">
              <w:rPr>
                <w:rFonts w:ascii="Times New Roman" w:hAnsi="Times New Roman"/>
                <w:sz w:val="24"/>
                <w:szCs w:val="24"/>
              </w:rPr>
              <w:t>Парцел между ПИ 494 и ПИ 493, водещ се като улица „Максим Горки“ по кадастралния план на с. Въбел, община Никопол, област Плевен</w:t>
            </w:r>
          </w:p>
        </w:tc>
      </w:tr>
      <w:tr w:rsidR="00B240BC" w:rsidRPr="000D2FA4" w14:paraId="7CB3F3D7" w14:textId="77777777" w:rsidTr="000710AB">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CAE4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sz w:val="24"/>
                <w:szCs w:val="24"/>
                <w:lang w:eastAsia="bg-BG"/>
              </w:rPr>
            </w:pPr>
            <w:r w:rsidRPr="000D2FA4">
              <w:rPr>
                <w:rFonts w:ascii="Times New Roman" w:eastAsia="Times New Roman" w:hAnsi="Times New Roman"/>
                <w:b/>
                <w:bCs/>
                <w:sz w:val="24"/>
                <w:szCs w:val="24"/>
                <w:lang w:eastAsia="bg-BG"/>
              </w:rPr>
              <w:t>19.</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682C7" w14:textId="77777777" w:rsidR="00B240BC" w:rsidRPr="000D2FA4" w:rsidRDefault="00B240BC" w:rsidP="000710AB">
            <w:pPr>
              <w:suppressAutoHyphens/>
              <w:autoSpaceDN w:val="0"/>
              <w:spacing w:line="240" w:lineRule="auto"/>
              <w:jc w:val="center"/>
              <w:textAlignment w:val="baseline"/>
              <w:rPr>
                <w:rFonts w:ascii="Times New Roman" w:hAnsi="Times New Roman"/>
                <w:color w:val="FF0000"/>
                <w:sz w:val="24"/>
                <w:szCs w:val="24"/>
              </w:rPr>
            </w:pPr>
            <w:r w:rsidRPr="000D2FA4">
              <w:rPr>
                <w:rFonts w:ascii="Times New Roman" w:hAnsi="Times New Roman"/>
                <w:sz w:val="24"/>
                <w:szCs w:val="24"/>
              </w:rPr>
              <w:t>Поземлен имот с идентификатор 51932.81.289 с  площ 104 594 кв.м., в местност: „Земл. С. Новачене“, категория пета, находящ се в село Новачене, номер по предходен план: 000289</w:t>
            </w:r>
          </w:p>
        </w:tc>
      </w:tr>
    </w:tbl>
    <w:p w14:paraId="1E9E805C"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val="ru-RU" w:eastAsia="bg-BG"/>
        </w:rPr>
      </w:pPr>
    </w:p>
    <w:p w14:paraId="41AF09A3"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i/>
          <w:iCs/>
          <w:sz w:val="24"/>
          <w:szCs w:val="24"/>
          <w:lang w:val="ru-RU" w:eastAsia="bg-BG"/>
        </w:rPr>
      </w:pPr>
    </w:p>
    <w:p w14:paraId="73117F3D"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i/>
          <w:iCs/>
          <w:sz w:val="24"/>
          <w:szCs w:val="24"/>
          <w:lang w:val="ru-RU" w:eastAsia="bg-BG"/>
        </w:rPr>
      </w:pPr>
      <w:r w:rsidRPr="000D2FA4">
        <w:rPr>
          <w:rFonts w:ascii="Times New Roman" w:eastAsia="Times New Roman" w:hAnsi="Times New Roman"/>
          <w:b/>
          <w:i/>
          <w:iCs/>
          <w:sz w:val="24"/>
          <w:szCs w:val="24"/>
          <w:lang w:val="ru-RU" w:eastAsia="bg-BG"/>
        </w:rPr>
        <w:t>2. ПРОДАЖБИ ПО РЕДА НА ЧЛ.35, АЛ.3 ОТ ЗОС</w:t>
      </w:r>
    </w:p>
    <w:p w14:paraId="014B3CE0"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val="ru-RU" w:eastAsia="bg-BG"/>
        </w:rPr>
      </w:pPr>
    </w:p>
    <w:p w14:paraId="3E6B1EA3"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i/>
          <w:iCs/>
          <w:sz w:val="24"/>
          <w:szCs w:val="24"/>
          <w:lang w:val="ru-RU" w:eastAsia="bg-BG"/>
        </w:rPr>
      </w:pPr>
      <w:r w:rsidRPr="000D2FA4">
        <w:rPr>
          <w:rFonts w:ascii="Times New Roman" w:eastAsia="Times New Roman" w:hAnsi="Times New Roman"/>
          <w:b/>
          <w:i/>
          <w:iCs/>
          <w:sz w:val="24"/>
          <w:szCs w:val="24"/>
          <w:lang w:val="ru-RU" w:eastAsia="bg-BG"/>
        </w:rPr>
        <w:t>3. ПРЕДОСТАВЯНЕ ЗА УПРАВЛЕНИЕ НА ИМОТИ И ВЕЩИ – ОБЩИНСКА СОБСТВЕНОСТ, ПО РЕДА НА ЧЛ.12 ОТ ЗОС.</w:t>
      </w:r>
    </w:p>
    <w:p w14:paraId="2E833513"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i/>
          <w:iCs/>
          <w:sz w:val="24"/>
          <w:szCs w:val="24"/>
          <w:lang w:val="ru-RU" w:eastAsia="bg-BG"/>
        </w:rPr>
      </w:pPr>
    </w:p>
    <w:p w14:paraId="7A97E161"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i/>
          <w:iCs/>
          <w:sz w:val="24"/>
          <w:szCs w:val="24"/>
          <w:lang w:val="ru-RU" w:eastAsia="bg-BG"/>
        </w:rPr>
      </w:pPr>
      <w:r w:rsidRPr="000D2FA4">
        <w:rPr>
          <w:rFonts w:ascii="Times New Roman" w:eastAsia="Times New Roman" w:hAnsi="Times New Roman"/>
          <w:b/>
          <w:i/>
          <w:iCs/>
          <w:sz w:val="24"/>
          <w:szCs w:val="24"/>
          <w:lang w:val="ru-RU" w:eastAsia="bg-BG"/>
        </w:rPr>
        <w:t>4. УЧРЕДЯВАНЕ НА ОГРАНИЧЕНИ ВЕЩНИ ПРАВА ВЪРХУ ИМОТИ ОБЩИНСКА СОБСТВЕНОСТ</w:t>
      </w:r>
    </w:p>
    <w:p w14:paraId="2FAE5162"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val="ru-RU" w:eastAsia="bg-BG"/>
        </w:rPr>
      </w:pPr>
    </w:p>
    <w:p w14:paraId="4D74DBEA" w14:textId="77777777" w:rsidR="00B240BC" w:rsidRPr="000D2FA4" w:rsidRDefault="00B240BC" w:rsidP="00B240BC">
      <w:pPr>
        <w:suppressAutoHyphens/>
        <w:autoSpaceDN w:val="0"/>
        <w:spacing w:after="0" w:line="240" w:lineRule="auto"/>
        <w:ind w:left="540" w:hanging="540"/>
        <w:jc w:val="both"/>
        <w:textAlignment w:val="baseline"/>
      </w:pPr>
      <w:r w:rsidRPr="000D2FA4">
        <w:rPr>
          <w:rFonts w:ascii="Times New Roman" w:eastAsia="Times New Roman" w:hAnsi="Times New Roman"/>
          <w:b/>
          <w:i/>
          <w:sz w:val="24"/>
          <w:szCs w:val="24"/>
          <w:lang w:eastAsia="bg-BG"/>
        </w:rPr>
        <w:t>5. ОТДАВАНЕ ПОД НАЕМ, ЧРЕЗ ПУБЛИЧЕН ТЪРГ</w:t>
      </w:r>
      <w:r w:rsidRPr="000D2FA4">
        <w:rPr>
          <w:rFonts w:ascii="Times New Roman" w:eastAsia="Times New Roman" w:hAnsi="Times New Roman"/>
          <w:b/>
          <w:i/>
          <w:sz w:val="24"/>
          <w:szCs w:val="24"/>
          <w:lang w:val="ru-RU" w:eastAsia="bg-BG"/>
        </w:rPr>
        <w:t xml:space="preserve"> </w:t>
      </w:r>
      <w:r w:rsidRPr="000D2FA4">
        <w:rPr>
          <w:rFonts w:ascii="Times New Roman" w:eastAsia="Times New Roman" w:hAnsi="Times New Roman"/>
          <w:b/>
          <w:i/>
          <w:sz w:val="24"/>
          <w:szCs w:val="24"/>
          <w:lang w:eastAsia="bg-BG"/>
        </w:rPr>
        <w:t>ИЛИ ПУБЛИЧНО ОПОВЕСТЕН КОНКУРС</w:t>
      </w:r>
    </w:p>
    <w:p w14:paraId="17258C82" w14:textId="77777777" w:rsidR="00B240BC" w:rsidRPr="000D2FA4" w:rsidRDefault="00B240BC" w:rsidP="00B240BC">
      <w:pPr>
        <w:suppressAutoHyphens/>
        <w:autoSpaceDN w:val="0"/>
        <w:spacing w:after="0" w:line="240" w:lineRule="auto"/>
        <w:ind w:left="540" w:hanging="540"/>
        <w:jc w:val="both"/>
        <w:textAlignment w:val="baseline"/>
        <w:rPr>
          <w:rFonts w:ascii="Times New Roman" w:eastAsia="Times New Roman" w:hAnsi="Times New Roman"/>
          <w:sz w:val="24"/>
          <w:szCs w:val="24"/>
          <w:lang w:val="ru-RU" w:eastAsia="bg-BG"/>
        </w:rPr>
      </w:pPr>
    </w:p>
    <w:tbl>
      <w:tblPr>
        <w:tblW w:w="10260" w:type="dxa"/>
        <w:tblInd w:w="-432" w:type="dxa"/>
        <w:tblLayout w:type="fixed"/>
        <w:tblCellMar>
          <w:left w:w="10" w:type="dxa"/>
          <w:right w:w="10" w:type="dxa"/>
        </w:tblCellMar>
        <w:tblLook w:val="0000" w:firstRow="0" w:lastRow="0" w:firstColumn="0" w:lastColumn="0" w:noHBand="0" w:noVBand="0"/>
      </w:tblPr>
      <w:tblGrid>
        <w:gridCol w:w="1080"/>
        <w:gridCol w:w="9180"/>
      </w:tblGrid>
      <w:tr w:rsidR="00B240BC" w:rsidRPr="000D2FA4" w14:paraId="267E329B" w14:textId="77777777" w:rsidTr="000710AB">
        <w:trPr>
          <w:trHeight w:val="89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C0B4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w:t>
            </w:r>
          </w:p>
          <w:p w14:paraId="159A6C0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по</w:t>
            </w:r>
          </w:p>
          <w:p w14:paraId="602F275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ред</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492B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ИМОТИ</w:t>
            </w:r>
          </w:p>
        </w:tc>
      </w:tr>
      <w:tr w:rsidR="00B240BC" w:rsidRPr="000D2FA4" w14:paraId="61959F72"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824E5" w14:textId="77777777" w:rsidR="00B240BC" w:rsidRPr="000D2FA4" w:rsidRDefault="00B240BC" w:rsidP="000710AB">
            <w:pPr>
              <w:suppressAutoHyphens/>
              <w:autoSpaceDN w:val="0"/>
              <w:spacing w:after="0" w:line="240" w:lineRule="auto"/>
              <w:jc w:val="center"/>
              <w:textAlignment w:val="baseline"/>
            </w:pPr>
            <w:r w:rsidRPr="000D2FA4">
              <w:rPr>
                <w:rFonts w:ascii="Times New Roman" w:eastAsia="Times New Roman" w:hAnsi="Times New Roman"/>
                <w:sz w:val="24"/>
                <w:szCs w:val="24"/>
                <w:lang w:val="ru-RU" w:eastAsia="bg-BG"/>
              </w:rPr>
              <w:t>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C5510"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val="en-US" w:eastAsia="bg-BG"/>
              </w:rPr>
            </w:pPr>
            <w:r w:rsidRPr="000D2FA4">
              <w:rPr>
                <w:rFonts w:ascii="Times New Roman" w:eastAsia="Times New Roman" w:hAnsi="Times New Roman"/>
                <w:bCs/>
                <w:sz w:val="24"/>
                <w:szCs w:val="24"/>
                <w:lang w:val="ru-RU" w:eastAsia="bg-BG"/>
              </w:rPr>
              <w:t>1.1. Земеделски земи от Общинския поземлен фонд за землищата в община Никопол за срок от 5 години.</w:t>
            </w:r>
            <w:r w:rsidRPr="000D2FA4">
              <w:rPr>
                <w:rFonts w:ascii="Times New Roman" w:eastAsia="Times New Roman" w:hAnsi="Times New Roman"/>
                <w:bCs/>
                <w:sz w:val="24"/>
                <w:szCs w:val="24"/>
                <w:lang w:val="en-US" w:eastAsia="bg-BG"/>
              </w:rPr>
              <w:t xml:space="preserve"> </w:t>
            </w:r>
          </w:p>
          <w:p w14:paraId="7138018E"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val="en-US" w:eastAsia="bg-BG"/>
              </w:rPr>
            </w:pPr>
            <w:r w:rsidRPr="000D2FA4">
              <w:rPr>
                <w:rFonts w:ascii="Times New Roman" w:eastAsia="Times New Roman" w:hAnsi="Times New Roman"/>
                <w:bCs/>
                <w:sz w:val="24"/>
                <w:szCs w:val="24"/>
                <w:lang w:val="ru-RU" w:eastAsia="bg-BG"/>
              </w:rPr>
              <w:t>1.2. Земеделски земи от Общинския поземлен фонд за землищата в община Никопол за срок от 10 години, а именно с инвестиционна цел.</w:t>
            </w:r>
            <w:r w:rsidRPr="000D2FA4">
              <w:rPr>
                <w:rFonts w:ascii="Times New Roman" w:eastAsia="Times New Roman" w:hAnsi="Times New Roman"/>
                <w:bCs/>
                <w:sz w:val="24"/>
                <w:szCs w:val="24"/>
                <w:lang w:val="en-US" w:eastAsia="bg-BG"/>
              </w:rPr>
              <w:t xml:space="preserve"> </w:t>
            </w:r>
          </w:p>
          <w:p w14:paraId="0CA08E04"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val="en-US" w:eastAsia="bg-BG"/>
              </w:rPr>
            </w:pPr>
          </w:p>
          <w:tbl>
            <w:tblPr>
              <w:tblW w:w="8858" w:type="dxa"/>
              <w:tblLayout w:type="fixed"/>
              <w:tblCellMar>
                <w:left w:w="70" w:type="dxa"/>
                <w:right w:w="70" w:type="dxa"/>
              </w:tblCellMar>
              <w:tblLook w:val="04A0" w:firstRow="1" w:lastRow="0" w:firstColumn="1" w:lastColumn="0" w:noHBand="0" w:noVBand="1"/>
            </w:tblPr>
            <w:tblGrid>
              <w:gridCol w:w="380"/>
              <w:gridCol w:w="1522"/>
              <w:gridCol w:w="1276"/>
              <w:gridCol w:w="1701"/>
              <w:gridCol w:w="709"/>
              <w:gridCol w:w="1134"/>
              <w:gridCol w:w="992"/>
              <w:gridCol w:w="10"/>
              <w:gridCol w:w="1124"/>
              <w:gridCol w:w="10"/>
            </w:tblGrid>
            <w:tr w:rsidR="00B240BC" w:rsidRPr="000D2FA4" w14:paraId="299E09A3" w14:textId="77777777" w:rsidTr="000710AB">
              <w:trPr>
                <w:gridAfter w:val="1"/>
                <w:wAfter w:w="10" w:type="dxa"/>
                <w:trHeight w:val="1305"/>
              </w:trPr>
              <w:tc>
                <w:tcPr>
                  <w:tcW w:w="3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674E0D6"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w:t>
                  </w:r>
                </w:p>
              </w:tc>
              <w:tc>
                <w:tcPr>
                  <w:tcW w:w="1522" w:type="dxa"/>
                  <w:tcBorders>
                    <w:top w:val="single" w:sz="4" w:space="0" w:color="auto"/>
                    <w:left w:val="nil"/>
                    <w:bottom w:val="single" w:sz="4" w:space="0" w:color="auto"/>
                    <w:right w:val="single" w:sz="4" w:space="0" w:color="auto"/>
                  </w:tcBorders>
                  <w:shd w:val="clear" w:color="000000" w:fill="CCFFCC"/>
                  <w:noWrap/>
                  <w:vAlign w:val="center"/>
                  <w:hideMark/>
                </w:tcPr>
                <w:p w14:paraId="4CE219C1"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ЗЕМЛИЩЕ</w:t>
                  </w:r>
                </w:p>
              </w:tc>
              <w:tc>
                <w:tcPr>
                  <w:tcW w:w="1276" w:type="dxa"/>
                  <w:tcBorders>
                    <w:top w:val="single" w:sz="4" w:space="0" w:color="auto"/>
                    <w:left w:val="nil"/>
                    <w:bottom w:val="single" w:sz="4" w:space="0" w:color="auto"/>
                    <w:right w:val="single" w:sz="4" w:space="0" w:color="auto"/>
                  </w:tcBorders>
                  <w:shd w:val="clear" w:color="000000" w:fill="CCFFCC"/>
                  <w:vAlign w:val="center"/>
                  <w:hideMark/>
                </w:tcPr>
                <w:p w14:paraId="1902DACE"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 НА ИМОТ</w:t>
                  </w:r>
                </w:p>
              </w:tc>
              <w:tc>
                <w:tcPr>
                  <w:tcW w:w="1701" w:type="dxa"/>
                  <w:tcBorders>
                    <w:top w:val="single" w:sz="4" w:space="0" w:color="auto"/>
                    <w:left w:val="nil"/>
                    <w:bottom w:val="single" w:sz="4" w:space="0" w:color="auto"/>
                    <w:right w:val="single" w:sz="4" w:space="0" w:color="auto"/>
                  </w:tcBorders>
                  <w:shd w:val="clear" w:color="000000" w:fill="CCFFCC"/>
                  <w:vAlign w:val="center"/>
                  <w:hideMark/>
                </w:tcPr>
                <w:p w14:paraId="1D90D493"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НТП</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14:paraId="5837C6AB"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КАТ.</w:t>
                  </w:r>
                </w:p>
              </w:tc>
              <w:tc>
                <w:tcPr>
                  <w:tcW w:w="1134" w:type="dxa"/>
                  <w:tcBorders>
                    <w:top w:val="single" w:sz="4" w:space="0" w:color="auto"/>
                    <w:left w:val="nil"/>
                    <w:bottom w:val="single" w:sz="4" w:space="0" w:color="auto"/>
                    <w:right w:val="single" w:sz="4" w:space="0" w:color="auto"/>
                  </w:tcBorders>
                  <w:shd w:val="clear" w:color="000000" w:fill="CCFFCC"/>
                  <w:vAlign w:val="center"/>
                  <w:hideMark/>
                </w:tcPr>
                <w:p w14:paraId="6ECD81F5"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МЕСТНОСТ</w:t>
                  </w:r>
                </w:p>
              </w:tc>
              <w:tc>
                <w:tcPr>
                  <w:tcW w:w="992" w:type="dxa"/>
                  <w:tcBorders>
                    <w:top w:val="single" w:sz="4" w:space="0" w:color="auto"/>
                    <w:left w:val="nil"/>
                    <w:bottom w:val="single" w:sz="4" w:space="0" w:color="auto"/>
                    <w:right w:val="single" w:sz="4" w:space="0" w:color="auto"/>
                  </w:tcBorders>
                  <w:shd w:val="clear" w:color="000000" w:fill="CCFFCC"/>
                  <w:vAlign w:val="center"/>
                  <w:hideMark/>
                </w:tcPr>
                <w:p w14:paraId="5CFF8D29"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ПЛОЩ ПО ЗКИР         /кв. м/</w:t>
                  </w:r>
                </w:p>
              </w:tc>
              <w:tc>
                <w:tcPr>
                  <w:tcW w:w="1134" w:type="dxa"/>
                  <w:gridSpan w:val="2"/>
                  <w:tcBorders>
                    <w:top w:val="single" w:sz="4" w:space="0" w:color="auto"/>
                    <w:left w:val="nil"/>
                    <w:bottom w:val="single" w:sz="4" w:space="0" w:color="auto"/>
                    <w:right w:val="single" w:sz="4" w:space="0" w:color="auto"/>
                  </w:tcBorders>
                  <w:shd w:val="clear" w:color="000000" w:fill="CCFFCC"/>
                  <w:vAlign w:val="center"/>
                  <w:hideMark/>
                </w:tcPr>
                <w:p w14:paraId="52D75328" w14:textId="77777777" w:rsidR="00B240BC" w:rsidRPr="000D2FA4" w:rsidRDefault="00B240BC" w:rsidP="000710AB">
                  <w:pPr>
                    <w:spacing w:after="0" w:line="240" w:lineRule="auto"/>
                    <w:jc w:val="center"/>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 xml:space="preserve"> ПЛОЩ ЗА ОТДАВАНЕ /кв.м/</w:t>
                  </w:r>
                </w:p>
              </w:tc>
            </w:tr>
            <w:tr w:rsidR="00B240BC" w:rsidRPr="000D2FA4" w14:paraId="27D9DB32"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EE47F78"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w:t>
                  </w:r>
                </w:p>
              </w:tc>
              <w:tc>
                <w:tcPr>
                  <w:tcW w:w="1522" w:type="dxa"/>
                  <w:tcBorders>
                    <w:top w:val="nil"/>
                    <w:left w:val="nil"/>
                    <w:bottom w:val="single" w:sz="4" w:space="0" w:color="auto"/>
                    <w:right w:val="single" w:sz="4" w:space="0" w:color="auto"/>
                  </w:tcBorders>
                  <w:shd w:val="clear" w:color="auto" w:fill="auto"/>
                  <w:noWrap/>
                  <w:vAlign w:val="center"/>
                  <w:hideMark/>
                </w:tcPr>
                <w:p w14:paraId="0EFADC7D"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48E95C3C"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23193.35.2</w:t>
                  </w:r>
                </w:p>
              </w:tc>
              <w:tc>
                <w:tcPr>
                  <w:tcW w:w="1701" w:type="dxa"/>
                  <w:tcBorders>
                    <w:top w:val="nil"/>
                    <w:left w:val="nil"/>
                    <w:bottom w:val="single" w:sz="4" w:space="0" w:color="auto"/>
                    <w:right w:val="single" w:sz="4" w:space="0" w:color="auto"/>
                  </w:tcBorders>
                  <w:shd w:val="clear" w:color="auto" w:fill="auto"/>
                  <w:vAlign w:val="center"/>
                  <w:hideMark/>
                </w:tcPr>
                <w:p w14:paraId="3B8445CF"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5C76F223"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5A33FDAF"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ЗАД СТ. ДВОР</w:t>
                  </w:r>
                </w:p>
              </w:tc>
              <w:tc>
                <w:tcPr>
                  <w:tcW w:w="992" w:type="dxa"/>
                  <w:tcBorders>
                    <w:top w:val="nil"/>
                    <w:left w:val="nil"/>
                    <w:bottom w:val="single" w:sz="4" w:space="0" w:color="auto"/>
                    <w:right w:val="single" w:sz="4" w:space="0" w:color="auto"/>
                  </w:tcBorders>
                  <w:shd w:val="clear" w:color="auto" w:fill="auto"/>
                  <w:vAlign w:val="center"/>
                  <w:hideMark/>
                </w:tcPr>
                <w:p w14:paraId="1797FBAB"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138782</w:t>
                  </w:r>
                </w:p>
              </w:tc>
              <w:tc>
                <w:tcPr>
                  <w:tcW w:w="1134" w:type="dxa"/>
                  <w:gridSpan w:val="2"/>
                  <w:tcBorders>
                    <w:top w:val="nil"/>
                    <w:left w:val="nil"/>
                    <w:bottom w:val="single" w:sz="4" w:space="0" w:color="auto"/>
                    <w:right w:val="single" w:sz="4" w:space="0" w:color="auto"/>
                  </w:tcBorders>
                  <w:shd w:val="clear" w:color="auto" w:fill="auto"/>
                  <w:vAlign w:val="center"/>
                  <w:hideMark/>
                </w:tcPr>
                <w:p w14:paraId="3C9E8179"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135775</w:t>
                  </w:r>
                </w:p>
              </w:tc>
            </w:tr>
            <w:tr w:rsidR="00B240BC" w:rsidRPr="000D2FA4" w14:paraId="178FB9EE"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BBAD7A4"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lastRenderedPageBreak/>
                    <w:t>2</w:t>
                  </w:r>
                </w:p>
              </w:tc>
              <w:tc>
                <w:tcPr>
                  <w:tcW w:w="1522" w:type="dxa"/>
                  <w:tcBorders>
                    <w:top w:val="nil"/>
                    <w:left w:val="nil"/>
                    <w:bottom w:val="single" w:sz="4" w:space="0" w:color="auto"/>
                    <w:right w:val="single" w:sz="4" w:space="0" w:color="auto"/>
                  </w:tcBorders>
                  <w:shd w:val="clear" w:color="auto" w:fill="auto"/>
                  <w:noWrap/>
                  <w:vAlign w:val="center"/>
                  <w:hideMark/>
                </w:tcPr>
                <w:p w14:paraId="79EF9D8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787BDE25"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23193.39.2</w:t>
                  </w:r>
                </w:p>
              </w:tc>
              <w:tc>
                <w:tcPr>
                  <w:tcW w:w="1701" w:type="dxa"/>
                  <w:tcBorders>
                    <w:top w:val="nil"/>
                    <w:left w:val="nil"/>
                    <w:bottom w:val="single" w:sz="4" w:space="0" w:color="auto"/>
                    <w:right w:val="single" w:sz="4" w:space="0" w:color="auto"/>
                  </w:tcBorders>
                  <w:shd w:val="clear" w:color="auto" w:fill="auto"/>
                  <w:vAlign w:val="center"/>
                  <w:hideMark/>
                </w:tcPr>
                <w:p w14:paraId="43062D00"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ЗЕЛЕНЧУКОВА ГРАДИНА</w:t>
                  </w:r>
                </w:p>
              </w:tc>
              <w:tc>
                <w:tcPr>
                  <w:tcW w:w="709" w:type="dxa"/>
                  <w:tcBorders>
                    <w:top w:val="nil"/>
                    <w:left w:val="nil"/>
                    <w:bottom w:val="single" w:sz="4" w:space="0" w:color="auto"/>
                    <w:right w:val="single" w:sz="4" w:space="0" w:color="auto"/>
                  </w:tcBorders>
                  <w:shd w:val="clear" w:color="auto" w:fill="auto"/>
                  <w:vAlign w:val="center"/>
                  <w:hideMark/>
                </w:tcPr>
                <w:p w14:paraId="5EF920B4"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16689314"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44DF1924"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63365</w:t>
                  </w:r>
                </w:p>
              </w:tc>
              <w:tc>
                <w:tcPr>
                  <w:tcW w:w="1134" w:type="dxa"/>
                  <w:gridSpan w:val="2"/>
                  <w:tcBorders>
                    <w:top w:val="nil"/>
                    <w:left w:val="nil"/>
                    <w:bottom w:val="single" w:sz="4" w:space="0" w:color="auto"/>
                    <w:right w:val="single" w:sz="4" w:space="0" w:color="auto"/>
                  </w:tcBorders>
                  <w:shd w:val="clear" w:color="auto" w:fill="auto"/>
                  <w:vAlign w:val="center"/>
                  <w:hideMark/>
                </w:tcPr>
                <w:p w14:paraId="3DD460BB"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56648</w:t>
                  </w:r>
                </w:p>
              </w:tc>
            </w:tr>
            <w:tr w:rsidR="00B240BC" w:rsidRPr="000D2FA4" w14:paraId="4C8CAA2A"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FDCAAAF"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522" w:type="dxa"/>
                  <w:tcBorders>
                    <w:top w:val="nil"/>
                    <w:left w:val="nil"/>
                    <w:bottom w:val="single" w:sz="4" w:space="0" w:color="auto"/>
                    <w:right w:val="single" w:sz="4" w:space="0" w:color="auto"/>
                  </w:tcBorders>
                  <w:shd w:val="clear" w:color="auto" w:fill="auto"/>
                  <w:noWrap/>
                  <w:vAlign w:val="center"/>
                  <w:hideMark/>
                </w:tcPr>
                <w:p w14:paraId="4F8D09DD"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70C03AB9"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23193.39.6</w:t>
                  </w:r>
                </w:p>
              </w:tc>
              <w:tc>
                <w:tcPr>
                  <w:tcW w:w="1701" w:type="dxa"/>
                  <w:tcBorders>
                    <w:top w:val="nil"/>
                    <w:left w:val="nil"/>
                    <w:bottom w:val="single" w:sz="4" w:space="0" w:color="auto"/>
                    <w:right w:val="single" w:sz="4" w:space="0" w:color="auto"/>
                  </w:tcBorders>
                  <w:shd w:val="clear" w:color="auto" w:fill="auto"/>
                  <w:vAlign w:val="center"/>
                  <w:hideMark/>
                </w:tcPr>
                <w:p w14:paraId="1999CA70"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ЗЕЛЕНЧУКОВА ГРАДИНА</w:t>
                  </w:r>
                </w:p>
              </w:tc>
              <w:tc>
                <w:tcPr>
                  <w:tcW w:w="709" w:type="dxa"/>
                  <w:tcBorders>
                    <w:top w:val="nil"/>
                    <w:left w:val="nil"/>
                    <w:bottom w:val="single" w:sz="4" w:space="0" w:color="auto"/>
                    <w:right w:val="single" w:sz="4" w:space="0" w:color="auto"/>
                  </w:tcBorders>
                  <w:shd w:val="clear" w:color="auto" w:fill="auto"/>
                  <w:vAlign w:val="center"/>
                  <w:hideMark/>
                </w:tcPr>
                <w:p w14:paraId="3BF7EEA6"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318B267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424FFDCC"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11343</w:t>
                  </w:r>
                </w:p>
              </w:tc>
              <w:tc>
                <w:tcPr>
                  <w:tcW w:w="1134" w:type="dxa"/>
                  <w:gridSpan w:val="2"/>
                  <w:tcBorders>
                    <w:top w:val="nil"/>
                    <w:left w:val="nil"/>
                    <w:bottom w:val="single" w:sz="4" w:space="0" w:color="auto"/>
                    <w:right w:val="single" w:sz="4" w:space="0" w:color="auto"/>
                  </w:tcBorders>
                  <w:shd w:val="clear" w:color="auto" w:fill="auto"/>
                  <w:vAlign w:val="center"/>
                  <w:hideMark/>
                </w:tcPr>
                <w:p w14:paraId="11C84F08"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7333</w:t>
                  </w:r>
                </w:p>
              </w:tc>
            </w:tr>
            <w:tr w:rsidR="00B240BC" w:rsidRPr="000D2FA4" w14:paraId="4B26BDE9"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4B68F94E"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4</w:t>
                  </w:r>
                </w:p>
              </w:tc>
              <w:tc>
                <w:tcPr>
                  <w:tcW w:w="1522" w:type="dxa"/>
                  <w:tcBorders>
                    <w:top w:val="nil"/>
                    <w:left w:val="nil"/>
                    <w:bottom w:val="single" w:sz="4" w:space="0" w:color="auto"/>
                    <w:right w:val="single" w:sz="4" w:space="0" w:color="auto"/>
                  </w:tcBorders>
                  <w:shd w:val="clear" w:color="auto" w:fill="auto"/>
                  <w:noWrap/>
                  <w:vAlign w:val="center"/>
                  <w:hideMark/>
                </w:tcPr>
                <w:p w14:paraId="1530FC55"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134CF7F0"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23193.40.2</w:t>
                  </w:r>
                </w:p>
              </w:tc>
              <w:tc>
                <w:tcPr>
                  <w:tcW w:w="1701" w:type="dxa"/>
                  <w:tcBorders>
                    <w:top w:val="nil"/>
                    <w:left w:val="nil"/>
                    <w:bottom w:val="single" w:sz="4" w:space="0" w:color="auto"/>
                    <w:right w:val="single" w:sz="4" w:space="0" w:color="auto"/>
                  </w:tcBorders>
                  <w:shd w:val="clear" w:color="auto" w:fill="auto"/>
                  <w:vAlign w:val="center"/>
                  <w:hideMark/>
                </w:tcPr>
                <w:p w14:paraId="0AD0685D"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784077C5"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5C3FC56A"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15854F4C"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20936</w:t>
                  </w:r>
                </w:p>
              </w:tc>
              <w:tc>
                <w:tcPr>
                  <w:tcW w:w="1134" w:type="dxa"/>
                  <w:gridSpan w:val="2"/>
                  <w:tcBorders>
                    <w:top w:val="nil"/>
                    <w:left w:val="nil"/>
                    <w:bottom w:val="single" w:sz="4" w:space="0" w:color="auto"/>
                    <w:right w:val="single" w:sz="4" w:space="0" w:color="auto"/>
                  </w:tcBorders>
                  <w:shd w:val="clear" w:color="auto" w:fill="auto"/>
                  <w:vAlign w:val="center"/>
                  <w:hideMark/>
                </w:tcPr>
                <w:p w14:paraId="363FDDA4"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19510</w:t>
                  </w:r>
                </w:p>
              </w:tc>
            </w:tr>
            <w:tr w:rsidR="00B240BC" w:rsidRPr="000D2FA4" w14:paraId="5809CE76"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8506B9D"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5</w:t>
                  </w:r>
                </w:p>
              </w:tc>
              <w:tc>
                <w:tcPr>
                  <w:tcW w:w="1522" w:type="dxa"/>
                  <w:tcBorders>
                    <w:top w:val="nil"/>
                    <w:left w:val="nil"/>
                    <w:bottom w:val="single" w:sz="4" w:space="0" w:color="auto"/>
                    <w:right w:val="single" w:sz="4" w:space="0" w:color="auto"/>
                  </w:tcBorders>
                  <w:shd w:val="clear" w:color="auto" w:fill="auto"/>
                  <w:noWrap/>
                  <w:vAlign w:val="center"/>
                  <w:hideMark/>
                </w:tcPr>
                <w:p w14:paraId="303D22F4"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3472B7F8"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23193.40.6</w:t>
                  </w:r>
                </w:p>
              </w:tc>
              <w:tc>
                <w:tcPr>
                  <w:tcW w:w="1701" w:type="dxa"/>
                  <w:tcBorders>
                    <w:top w:val="nil"/>
                    <w:left w:val="nil"/>
                    <w:bottom w:val="single" w:sz="4" w:space="0" w:color="auto"/>
                    <w:right w:val="single" w:sz="4" w:space="0" w:color="auto"/>
                  </w:tcBorders>
                  <w:shd w:val="clear" w:color="auto" w:fill="auto"/>
                  <w:vAlign w:val="center"/>
                  <w:hideMark/>
                </w:tcPr>
                <w:p w14:paraId="300869F4"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4DD58CB5"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1483D825"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2107B57F"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33645</w:t>
                  </w:r>
                </w:p>
              </w:tc>
              <w:tc>
                <w:tcPr>
                  <w:tcW w:w="1134" w:type="dxa"/>
                  <w:gridSpan w:val="2"/>
                  <w:tcBorders>
                    <w:top w:val="nil"/>
                    <w:left w:val="nil"/>
                    <w:bottom w:val="single" w:sz="4" w:space="0" w:color="auto"/>
                    <w:right w:val="single" w:sz="4" w:space="0" w:color="auto"/>
                  </w:tcBorders>
                  <w:shd w:val="clear" w:color="auto" w:fill="auto"/>
                  <w:vAlign w:val="center"/>
                  <w:hideMark/>
                </w:tcPr>
                <w:p w14:paraId="3FCA8980"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31707</w:t>
                  </w:r>
                </w:p>
              </w:tc>
            </w:tr>
            <w:tr w:rsidR="00B240BC" w:rsidRPr="000D2FA4" w14:paraId="49B41B28"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B427257"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6</w:t>
                  </w:r>
                </w:p>
              </w:tc>
              <w:tc>
                <w:tcPr>
                  <w:tcW w:w="1522" w:type="dxa"/>
                  <w:tcBorders>
                    <w:top w:val="nil"/>
                    <w:left w:val="nil"/>
                    <w:bottom w:val="single" w:sz="4" w:space="0" w:color="auto"/>
                    <w:right w:val="single" w:sz="4" w:space="0" w:color="auto"/>
                  </w:tcBorders>
                  <w:shd w:val="clear" w:color="auto" w:fill="auto"/>
                  <w:noWrap/>
                  <w:vAlign w:val="center"/>
                  <w:hideMark/>
                </w:tcPr>
                <w:p w14:paraId="0F29358C"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3AF7E957"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23193.41.1</w:t>
                  </w:r>
                </w:p>
              </w:tc>
              <w:tc>
                <w:tcPr>
                  <w:tcW w:w="1701" w:type="dxa"/>
                  <w:tcBorders>
                    <w:top w:val="nil"/>
                    <w:left w:val="nil"/>
                    <w:bottom w:val="single" w:sz="4" w:space="0" w:color="auto"/>
                    <w:right w:val="single" w:sz="4" w:space="0" w:color="auto"/>
                  </w:tcBorders>
                  <w:shd w:val="clear" w:color="auto" w:fill="auto"/>
                  <w:vAlign w:val="center"/>
                  <w:hideMark/>
                </w:tcPr>
                <w:p w14:paraId="53BF9242"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ЗЕЛЕНЧУКОВА ГРАДИНА</w:t>
                  </w:r>
                </w:p>
              </w:tc>
              <w:tc>
                <w:tcPr>
                  <w:tcW w:w="709" w:type="dxa"/>
                  <w:tcBorders>
                    <w:top w:val="nil"/>
                    <w:left w:val="nil"/>
                    <w:bottom w:val="single" w:sz="4" w:space="0" w:color="auto"/>
                    <w:right w:val="single" w:sz="4" w:space="0" w:color="auto"/>
                  </w:tcBorders>
                  <w:shd w:val="clear" w:color="auto" w:fill="auto"/>
                  <w:vAlign w:val="center"/>
                  <w:hideMark/>
                </w:tcPr>
                <w:p w14:paraId="775ADE24"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7409080E"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19870064"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32582</w:t>
                  </w:r>
                </w:p>
              </w:tc>
              <w:tc>
                <w:tcPr>
                  <w:tcW w:w="1134" w:type="dxa"/>
                  <w:gridSpan w:val="2"/>
                  <w:tcBorders>
                    <w:top w:val="nil"/>
                    <w:left w:val="nil"/>
                    <w:bottom w:val="single" w:sz="4" w:space="0" w:color="auto"/>
                    <w:right w:val="single" w:sz="4" w:space="0" w:color="auto"/>
                  </w:tcBorders>
                  <w:shd w:val="clear" w:color="auto" w:fill="auto"/>
                  <w:vAlign w:val="center"/>
                  <w:hideMark/>
                </w:tcPr>
                <w:p w14:paraId="6B26C72E"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31001</w:t>
                  </w:r>
                </w:p>
              </w:tc>
            </w:tr>
            <w:tr w:rsidR="00B240BC" w:rsidRPr="000D2FA4" w14:paraId="240035D8"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D82B9A8"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7</w:t>
                  </w:r>
                </w:p>
              </w:tc>
              <w:tc>
                <w:tcPr>
                  <w:tcW w:w="1522" w:type="dxa"/>
                  <w:tcBorders>
                    <w:top w:val="nil"/>
                    <w:left w:val="nil"/>
                    <w:bottom w:val="single" w:sz="4" w:space="0" w:color="auto"/>
                    <w:right w:val="single" w:sz="4" w:space="0" w:color="auto"/>
                  </w:tcBorders>
                  <w:shd w:val="clear" w:color="auto" w:fill="auto"/>
                  <w:noWrap/>
                  <w:vAlign w:val="center"/>
                  <w:hideMark/>
                </w:tcPr>
                <w:p w14:paraId="3B1919A1"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4CF906C9"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23193.42.1</w:t>
                  </w:r>
                </w:p>
              </w:tc>
              <w:tc>
                <w:tcPr>
                  <w:tcW w:w="1701" w:type="dxa"/>
                  <w:tcBorders>
                    <w:top w:val="nil"/>
                    <w:left w:val="nil"/>
                    <w:bottom w:val="single" w:sz="4" w:space="0" w:color="auto"/>
                    <w:right w:val="single" w:sz="4" w:space="0" w:color="auto"/>
                  </w:tcBorders>
                  <w:shd w:val="clear" w:color="auto" w:fill="auto"/>
                  <w:vAlign w:val="center"/>
                  <w:hideMark/>
                </w:tcPr>
                <w:p w14:paraId="088629EF"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1E03724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05447121"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2DB4B636"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59206</w:t>
                  </w:r>
                </w:p>
              </w:tc>
              <w:tc>
                <w:tcPr>
                  <w:tcW w:w="1134" w:type="dxa"/>
                  <w:gridSpan w:val="2"/>
                  <w:tcBorders>
                    <w:top w:val="nil"/>
                    <w:left w:val="nil"/>
                    <w:bottom w:val="single" w:sz="4" w:space="0" w:color="auto"/>
                    <w:right w:val="single" w:sz="4" w:space="0" w:color="auto"/>
                  </w:tcBorders>
                  <w:shd w:val="clear" w:color="auto" w:fill="auto"/>
                  <w:vAlign w:val="center"/>
                  <w:hideMark/>
                </w:tcPr>
                <w:p w14:paraId="08BF0A71"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58528</w:t>
                  </w:r>
                </w:p>
              </w:tc>
            </w:tr>
            <w:tr w:rsidR="00B240BC" w:rsidRPr="000D2FA4" w14:paraId="5CB46569"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71E5A10"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8</w:t>
                  </w:r>
                </w:p>
              </w:tc>
              <w:tc>
                <w:tcPr>
                  <w:tcW w:w="1522" w:type="dxa"/>
                  <w:tcBorders>
                    <w:top w:val="nil"/>
                    <w:left w:val="nil"/>
                    <w:bottom w:val="single" w:sz="4" w:space="0" w:color="auto"/>
                    <w:right w:val="single" w:sz="4" w:space="0" w:color="auto"/>
                  </w:tcBorders>
                  <w:shd w:val="clear" w:color="auto" w:fill="auto"/>
                  <w:noWrap/>
                  <w:vAlign w:val="center"/>
                  <w:hideMark/>
                </w:tcPr>
                <w:p w14:paraId="2271F34D"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088FA280"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23193.42.2</w:t>
                  </w:r>
                </w:p>
              </w:tc>
              <w:tc>
                <w:tcPr>
                  <w:tcW w:w="1701" w:type="dxa"/>
                  <w:tcBorders>
                    <w:top w:val="nil"/>
                    <w:left w:val="nil"/>
                    <w:bottom w:val="single" w:sz="4" w:space="0" w:color="auto"/>
                    <w:right w:val="single" w:sz="4" w:space="0" w:color="auto"/>
                  </w:tcBorders>
                  <w:shd w:val="clear" w:color="auto" w:fill="auto"/>
                  <w:vAlign w:val="center"/>
                  <w:hideMark/>
                </w:tcPr>
                <w:p w14:paraId="0959AD98"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50655052"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59C74B28"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4D9B108D"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61818</w:t>
                  </w:r>
                </w:p>
              </w:tc>
              <w:tc>
                <w:tcPr>
                  <w:tcW w:w="1134" w:type="dxa"/>
                  <w:gridSpan w:val="2"/>
                  <w:tcBorders>
                    <w:top w:val="nil"/>
                    <w:left w:val="nil"/>
                    <w:bottom w:val="single" w:sz="4" w:space="0" w:color="auto"/>
                    <w:right w:val="single" w:sz="4" w:space="0" w:color="auto"/>
                  </w:tcBorders>
                  <w:shd w:val="clear" w:color="auto" w:fill="auto"/>
                  <w:vAlign w:val="center"/>
                  <w:hideMark/>
                </w:tcPr>
                <w:p w14:paraId="50D6D4F4"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61818</w:t>
                  </w:r>
                </w:p>
              </w:tc>
            </w:tr>
            <w:tr w:rsidR="00B240BC" w:rsidRPr="000D2FA4" w14:paraId="1F76A936"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FA36602"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9</w:t>
                  </w:r>
                </w:p>
              </w:tc>
              <w:tc>
                <w:tcPr>
                  <w:tcW w:w="1522" w:type="dxa"/>
                  <w:tcBorders>
                    <w:top w:val="nil"/>
                    <w:left w:val="nil"/>
                    <w:bottom w:val="single" w:sz="4" w:space="0" w:color="auto"/>
                    <w:right w:val="single" w:sz="4" w:space="0" w:color="auto"/>
                  </w:tcBorders>
                  <w:shd w:val="clear" w:color="auto" w:fill="auto"/>
                  <w:noWrap/>
                  <w:vAlign w:val="center"/>
                  <w:hideMark/>
                </w:tcPr>
                <w:p w14:paraId="0A8D0DAE"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60529377"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23193.165.1</w:t>
                  </w:r>
                </w:p>
              </w:tc>
              <w:tc>
                <w:tcPr>
                  <w:tcW w:w="1701" w:type="dxa"/>
                  <w:tcBorders>
                    <w:top w:val="nil"/>
                    <w:left w:val="nil"/>
                    <w:bottom w:val="single" w:sz="4" w:space="0" w:color="auto"/>
                    <w:right w:val="single" w:sz="4" w:space="0" w:color="auto"/>
                  </w:tcBorders>
                  <w:shd w:val="clear" w:color="auto" w:fill="auto"/>
                  <w:vAlign w:val="center"/>
                  <w:hideMark/>
                </w:tcPr>
                <w:p w14:paraId="5AF03277"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НЕИЗПОЛЗВАНА НИВА</w:t>
                  </w:r>
                </w:p>
              </w:tc>
              <w:tc>
                <w:tcPr>
                  <w:tcW w:w="709" w:type="dxa"/>
                  <w:tcBorders>
                    <w:top w:val="nil"/>
                    <w:left w:val="nil"/>
                    <w:bottom w:val="single" w:sz="4" w:space="0" w:color="auto"/>
                    <w:right w:val="single" w:sz="4" w:space="0" w:color="auto"/>
                  </w:tcBorders>
                  <w:shd w:val="clear" w:color="auto" w:fill="auto"/>
                  <w:vAlign w:val="center"/>
                  <w:hideMark/>
                </w:tcPr>
                <w:p w14:paraId="4BCCF132"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104DEF92"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СТОПАНСКИ ДВОР</w:t>
                  </w:r>
                </w:p>
              </w:tc>
              <w:tc>
                <w:tcPr>
                  <w:tcW w:w="992" w:type="dxa"/>
                  <w:tcBorders>
                    <w:top w:val="nil"/>
                    <w:left w:val="nil"/>
                    <w:bottom w:val="single" w:sz="4" w:space="0" w:color="auto"/>
                    <w:right w:val="single" w:sz="4" w:space="0" w:color="auto"/>
                  </w:tcBorders>
                  <w:shd w:val="clear" w:color="auto" w:fill="auto"/>
                  <w:vAlign w:val="center"/>
                  <w:hideMark/>
                </w:tcPr>
                <w:p w14:paraId="18EC76CE"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31022</w:t>
                  </w:r>
                </w:p>
              </w:tc>
              <w:tc>
                <w:tcPr>
                  <w:tcW w:w="1134" w:type="dxa"/>
                  <w:gridSpan w:val="2"/>
                  <w:tcBorders>
                    <w:top w:val="nil"/>
                    <w:left w:val="nil"/>
                    <w:bottom w:val="single" w:sz="4" w:space="0" w:color="auto"/>
                    <w:right w:val="single" w:sz="4" w:space="0" w:color="auto"/>
                  </w:tcBorders>
                  <w:shd w:val="clear" w:color="auto" w:fill="auto"/>
                  <w:vAlign w:val="center"/>
                  <w:hideMark/>
                </w:tcPr>
                <w:p w14:paraId="42966A3E"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16578</w:t>
                  </w:r>
                </w:p>
              </w:tc>
            </w:tr>
            <w:tr w:rsidR="00B240BC" w:rsidRPr="000D2FA4" w14:paraId="0200A7F8"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6464A8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10</w:t>
                  </w:r>
                </w:p>
              </w:tc>
              <w:tc>
                <w:tcPr>
                  <w:tcW w:w="1522" w:type="dxa"/>
                  <w:tcBorders>
                    <w:top w:val="nil"/>
                    <w:left w:val="nil"/>
                    <w:bottom w:val="single" w:sz="4" w:space="0" w:color="auto"/>
                    <w:right w:val="single" w:sz="4" w:space="0" w:color="auto"/>
                  </w:tcBorders>
                  <w:shd w:val="clear" w:color="auto" w:fill="auto"/>
                  <w:noWrap/>
                  <w:vAlign w:val="center"/>
                  <w:hideMark/>
                </w:tcPr>
                <w:p w14:paraId="71A68CBC"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1D720B20"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23193.165.9</w:t>
                  </w:r>
                </w:p>
              </w:tc>
              <w:tc>
                <w:tcPr>
                  <w:tcW w:w="1701" w:type="dxa"/>
                  <w:tcBorders>
                    <w:top w:val="nil"/>
                    <w:left w:val="nil"/>
                    <w:bottom w:val="single" w:sz="4" w:space="0" w:color="auto"/>
                    <w:right w:val="single" w:sz="4" w:space="0" w:color="auto"/>
                  </w:tcBorders>
                  <w:shd w:val="clear" w:color="auto" w:fill="auto"/>
                  <w:vAlign w:val="center"/>
                  <w:hideMark/>
                </w:tcPr>
                <w:p w14:paraId="3B2183CC"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НЕИЗПОЛЗВАНА НИВА</w:t>
                  </w:r>
                </w:p>
              </w:tc>
              <w:tc>
                <w:tcPr>
                  <w:tcW w:w="709" w:type="dxa"/>
                  <w:tcBorders>
                    <w:top w:val="nil"/>
                    <w:left w:val="nil"/>
                    <w:bottom w:val="single" w:sz="4" w:space="0" w:color="auto"/>
                    <w:right w:val="single" w:sz="4" w:space="0" w:color="auto"/>
                  </w:tcBorders>
                  <w:shd w:val="clear" w:color="auto" w:fill="auto"/>
                  <w:vAlign w:val="center"/>
                  <w:hideMark/>
                </w:tcPr>
                <w:p w14:paraId="0FC9F34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518730FA"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СТОПАНСКИ ДВОР</w:t>
                  </w:r>
                </w:p>
              </w:tc>
              <w:tc>
                <w:tcPr>
                  <w:tcW w:w="992" w:type="dxa"/>
                  <w:tcBorders>
                    <w:top w:val="nil"/>
                    <w:left w:val="nil"/>
                    <w:bottom w:val="single" w:sz="4" w:space="0" w:color="auto"/>
                    <w:right w:val="single" w:sz="4" w:space="0" w:color="auto"/>
                  </w:tcBorders>
                  <w:shd w:val="clear" w:color="auto" w:fill="auto"/>
                  <w:vAlign w:val="center"/>
                  <w:hideMark/>
                </w:tcPr>
                <w:p w14:paraId="4A6ED185"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18698</w:t>
                  </w:r>
                </w:p>
              </w:tc>
              <w:tc>
                <w:tcPr>
                  <w:tcW w:w="1134" w:type="dxa"/>
                  <w:gridSpan w:val="2"/>
                  <w:tcBorders>
                    <w:top w:val="nil"/>
                    <w:left w:val="nil"/>
                    <w:bottom w:val="single" w:sz="4" w:space="0" w:color="auto"/>
                    <w:right w:val="single" w:sz="4" w:space="0" w:color="auto"/>
                  </w:tcBorders>
                  <w:shd w:val="clear" w:color="auto" w:fill="auto"/>
                  <w:vAlign w:val="center"/>
                  <w:hideMark/>
                </w:tcPr>
                <w:p w14:paraId="1868A7F9"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12181</w:t>
                  </w:r>
                </w:p>
              </w:tc>
            </w:tr>
            <w:tr w:rsidR="00B240BC" w:rsidRPr="000D2FA4" w14:paraId="0CF48EBD" w14:textId="77777777" w:rsidTr="000710AB">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E388485"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11</w:t>
                  </w:r>
                </w:p>
              </w:tc>
              <w:tc>
                <w:tcPr>
                  <w:tcW w:w="1522" w:type="dxa"/>
                  <w:tcBorders>
                    <w:top w:val="nil"/>
                    <w:left w:val="nil"/>
                    <w:bottom w:val="single" w:sz="4" w:space="0" w:color="auto"/>
                    <w:right w:val="single" w:sz="4" w:space="0" w:color="auto"/>
                  </w:tcBorders>
                  <w:shd w:val="clear" w:color="auto" w:fill="auto"/>
                  <w:noWrap/>
                  <w:vAlign w:val="center"/>
                  <w:hideMark/>
                </w:tcPr>
                <w:p w14:paraId="0940E1B3"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191F527E"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23193.55.10</w:t>
                  </w:r>
                </w:p>
              </w:tc>
              <w:tc>
                <w:tcPr>
                  <w:tcW w:w="1701" w:type="dxa"/>
                  <w:tcBorders>
                    <w:top w:val="nil"/>
                    <w:left w:val="nil"/>
                    <w:bottom w:val="single" w:sz="4" w:space="0" w:color="auto"/>
                    <w:right w:val="single" w:sz="4" w:space="0" w:color="auto"/>
                  </w:tcBorders>
                  <w:shd w:val="clear" w:color="auto" w:fill="auto"/>
                  <w:vAlign w:val="center"/>
                  <w:hideMark/>
                </w:tcPr>
                <w:p w14:paraId="61AC63A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ДЕГРАДИРАЛА ОРНА ЗЕМЯ</w:t>
                  </w:r>
                </w:p>
              </w:tc>
              <w:tc>
                <w:tcPr>
                  <w:tcW w:w="709" w:type="dxa"/>
                  <w:tcBorders>
                    <w:top w:val="nil"/>
                    <w:left w:val="nil"/>
                    <w:bottom w:val="single" w:sz="4" w:space="0" w:color="auto"/>
                    <w:right w:val="single" w:sz="4" w:space="0" w:color="auto"/>
                  </w:tcBorders>
                  <w:shd w:val="clear" w:color="auto" w:fill="auto"/>
                  <w:vAlign w:val="center"/>
                  <w:hideMark/>
                </w:tcPr>
                <w:p w14:paraId="2D78844B"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10</w:t>
                  </w:r>
                </w:p>
              </w:tc>
              <w:tc>
                <w:tcPr>
                  <w:tcW w:w="1134" w:type="dxa"/>
                  <w:tcBorders>
                    <w:top w:val="nil"/>
                    <w:left w:val="nil"/>
                    <w:bottom w:val="single" w:sz="4" w:space="0" w:color="auto"/>
                    <w:right w:val="single" w:sz="4" w:space="0" w:color="auto"/>
                  </w:tcBorders>
                  <w:shd w:val="clear" w:color="auto" w:fill="auto"/>
                  <w:vAlign w:val="center"/>
                  <w:hideMark/>
                </w:tcPr>
                <w:p w14:paraId="0377FDAD" w14:textId="77777777" w:rsidR="00B240BC" w:rsidRPr="000D2FA4" w:rsidRDefault="00B240BC" w:rsidP="000710AB">
                  <w:pPr>
                    <w:spacing w:after="0" w:line="240" w:lineRule="auto"/>
                    <w:jc w:val="center"/>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ШУВЕНЯ</w:t>
                  </w:r>
                </w:p>
              </w:tc>
              <w:tc>
                <w:tcPr>
                  <w:tcW w:w="992" w:type="dxa"/>
                  <w:tcBorders>
                    <w:top w:val="nil"/>
                    <w:left w:val="nil"/>
                    <w:bottom w:val="single" w:sz="4" w:space="0" w:color="auto"/>
                    <w:right w:val="single" w:sz="4" w:space="0" w:color="auto"/>
                  </w:tcBorders>
                  <w:shd w:val="clear" w:color="auto" w:fill="auto"/>
                  <w:vAlign w:val="center"/>
                  <w:hideMark/>
                </w:tcPr>
                <w:p w14:paraId="2D4B93D1"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57275</w:t>
                  </w:r>
                </w:p>
              </w:tc>
              <w:tc>
                <w:tcPr>
                  <w:tcW w:w="1134" w:type="dxa"/>
                  <w:gridSpan w:val="2"/>
                  <w:tcBorders>
                    <w:top w:val="nil"/>
                    <w:left w:val="nil"/>
                    <w:bottom w:val="single" w:sz="4" w:space="0" w:color="auto"/>
                    <w:right w:val="single" w:sz="4" w:space="0" w:color="auto"/>
                  </w:tcBorders>
                  <w:shd w:val="clear" w:color="auto" w:fill="auto"/>
                  <w:vAlign w:val="center"/>
                  <w:hideMark/>
                </w:tcPr>
                <w:p w14:paraId="477274B8" w14:textId="77777777" w:rsidR="00B240BC" w:rsidRPr="000D2FA4" w:rsidRDefault="00B240BC" w:rsidP="000710AB">
                  <w:pPr>
                    <w:spacing w:after="0" w:line="240" w:lineRule="auto"/>
                    <w:jc w:val="right"/>
                    <w:rPr>
                      <w:rFonts w:ascii="Times New Roman" w:eastAsia="Times New Roman" w:hAnsi="Times New Roman"/>
                      <w:sz w:val="20"/>
                      <w:szCs w:val="20"/>
                      <w:lang w:eastAsia="bg-BG"/>
                    </w:rPr>
                  </w:pPr>
                  <w:r w:rsidRPr="000D2FA4">
                    <w:rPr>
                      <w:rFonts w:ascii="Times New Roman" w:eastAsia="Times New Roman" w:hAnsi="Times New Roman"/>
                      <w:sz w:val="20"/>
                      <w:szCs w:val="20"/>
                      <w:lang w:eastAsia="bg-BG"/>
                    </w:rPr>
                    <w:t>50534</w:t>
                  </w:r>
                </w:p>
              </w:tc>
            </w:tr>
            <w:tr w:rsidR="00B240BC" w:rsidRPr="000D2FA4" w14:paraId="4679A1BF" w14:textId="77777777" w:rsidTr="000710AB">
              <w:trPr>
                <w:trHeight w:val="360"/>
              </w:trPr>
              <w:tc>
                <w:tcPr>
                  <w:tcW w:w="7724"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D149E9C" w14:textId="77777777" w:rsidR="00B240BC" w:rsidRPr="000D2FA4" w:rsidRDefault="00B240BC" w:rsidP="000710AB">
                  <w:pPr>
                    <w:spacing w:after="0" w:line="240" w:lineRule="auto"/>
                    <w:jc w:val="right"/>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Общо:</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3B15981F" w14:textId="77777777" w:rsidR="00B240BC" w:rsidRPr="000D2FA4" w:rsidRDefault="00B240BC" w:rsidP="000710AB">
                  <w:pPr>
                    <w:spacing w:after="0" w:line="240" w:lineRule="auto"/>
                    <w:jc w:val="right"/>
                    <w:rPr>
                      <w:rFonts w:ascii="Times New Roman" w:eastAsia="Times New Roman" w:hAnsi="Times New Roman"/>
                      <w:b/>
                      <w:bCs/>
                      <w:sz w:val="20"/>
                      <w:szCs w:val="20"/>
                      <w:lang w:eastAsia="bg-BG"/>
                    </w:rPr>
                  </w:pPr>
                  <w:r w:rsidRPr="000D2FA4">
                    <w:rPr>
                      <w:rFonts w:ascii="Times New Roman" w:eastAsia="Times New Roman" w:hAnsi="Times New Roman"/>
                      <w:b/>
                      <w:bCs/>
                      <w:sz w:val="20"/>
                      <w:szCs w:val="20"/>
                      <w:lang w:eastAsia="bg-BG"/>
                    </w:rPr>
                    <w:t>481613</w:t>
                  </w:r>
                </w:p>
              </w:tc>
            </w:tr>
          </w:tbl>
          <w:p w14:paraId="433EF6FA" w14:textId="77777777" w:rsidR="00B240BC" w:rsidRPr="000D2FA4" w:rsidRDefault="00B240BC" w:rsidP="000710AB">
            <w:pPr>
              <w:keepNext/>
              <w:tabs>
                <w:tab w:val="left" w:pos="-20"/>
              </w:tabs>
              <w:suppressAutoHyphens/>
              <w:autoSpaceDN w:val="0"/>
              <w:spacing w:after="0" w:line="240" w:lineRule="auto"/>
              <w:jc w:val="both"/>
              <w:textAlignment w:val="baseline"/>
              <w:outlineLvl w:val="3"/>
            </w:pPr>
          </w:p>
        </w:tc>
      </w:tr>
      <w:tr w:rsidR="00B240BC" w:rsidRPr="000D2FA4" w14:paraId="139B78DB"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2D55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lastRenderedPageBreak/>
              <w:t>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E7CC3"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Свободни дворни места по населени места в Община Никопол.</w:t>
            </w:r>
          </w:p>
          <w:tbl>
            <w:tblPr>
              <w:tblW w:w="8414" w:type="dxa"/>
              <w:tblLayout w:type="fixed"/>
              <w:tblCellMar>
                <w:left w:w="10" w:type="dxa"/>
                <w:right w:w="10" w:type="dxa"/>
              </w:tblCellMar>
              <w:tblLook w:val="0000" w:firstRow="0" w:lastRow="0" w:firstColumn="0" w:lastColumn="0" w:noHBand="0" w:noVBand="0"/>
            </w:tblPr>
            <w:tblGrid>
              <w:gridCol w:w="820"/>
              <w:gridCol w:w="1643"/>
              <w:gridCol w:w="1134"/>
              <w:gridCol w:w="3683"/>
              <w:gridCol w:w="1134"/>
            </w:tblGrid>
            <w:tr w:rsidR="00B240BC" w:rsidRPr="000D2FA4" w14:paraId="76A2FBBF" w14:textId="77777777" w:rsidTr="000710AB">
              <w:trPr>
                <w:trHeight w:val="720"/>
              </w:trPr>
              <w:tc>
                <w:tcPr>
                  <w:tcW w:w="820"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725513B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 по</w:t>
                  </w:r>
                  <w:r w:rsidRPr="000D2FA4">
                    <w:rPr>
                      <w:rFonts w:ascii="Times New Roman" w:eastAsia="Times New Roman" w:hAnsi="Times New Roman"/>
                      <w:b/>
                      <w:bCs/>
                      <w:color w:val="000000"/>
                      <w:sz w:val="24"/>
                      <w:szCs w:val="24"/>
                      <w:lang w:eastAsia="bg-BG"/>
                    </w:rPr>
                    <w:br/>
                    <w:t xml:space="preserve"> ред</w:t>
                  </w:r>
                </w:p>
              </w:tc>
              <w:tc>
                <w:tcPr>
                  <w:tcW w:w="164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44E31DC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Нас.място</w:t>
                  </w:r>
                </w:p>
              </w:tc>
              <w:tc>
                <w:tcPr>
                  <w:tcW w:w="113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57F9B57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Вид обект</w:t>
                  </w:r>
                </w:p>
              </w:tc>
              <w:tc>
                <w:tcPr>
                  <w:tcW w:w="3683" w:type="dxa"/>
                  <w:tcBorders>
                    <w:top w:val="single" w:sz="8" w:space="0" w:color="000000"/>
                  </w:tcBorders>
                  <w:shd w:val="clear" w:color="auto" w:fill="D9E2F3"/>
                  <w:noWrap/>
                  <w:tcMar>
                    <w:top w:w="0" w:type="dxa"/>
                    <w:left w:w="70" w:type="dxa"/>
                    <w:bottom w:w="0" w:type="dxa"/>
                    <w:right w:w="70" w:type="dxa"/>
                  </w:tcMar>
                  <w:vAlign w:val="center"/>
                </w:tcPr>
                <w:p w14:paraId="21B3076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Описание на имота</w:t>
                  </w:r>
                </w:p>
              </w:tc>
              <w:tc>
                <w:tcPr>
                  <w:tcW w:w="113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6C2F88E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Площ/кв.м/</w:t>
                  </w:r>
                </w:p>
              </w:tc>
            </w:tr>
            <w:tr w:rsidR="00B240BC" w:rsidRPr="000D2FA4" w14:paraId="3E67236B" w14:textId="77777777" w:rsidTr="000710AB">
              <w:trPr>
                <w:trHeight w:val="1380"/>
              </w:trPr>
              <w:tc>
                <w:tcPr>
                  <w:tcW w:w="820"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5A0D0A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2.1</w:t>
                  </w:r>
                </w:p>
              </w:tc>
              <w:tc>
                <w:tcPr>
                  <w:tcW w:w="164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572C4F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Бацова махала</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EFBB13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B6C1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I – </w:t>
                  </w:r>
                  <w:r w:rsidRPr="000D2FA4">
                    <w:rPr>
                      <w:rFonts w:ascii="Times New Roman" w:eastAsia="Times New Roman" w:hAnsi="Times New Roman"/>
                      <w:color w:val="000000"/>
                      <w:sz w:val="24"/>
                      <w:szCs w:val="24"/>
                      <w:lang w:eastAsia="bg-BG"/>
                    </w:rPr>
                    <w:t xml:space="preserve">95 в квартал 21 по регулационния план на с. Бацова махала, Община Никопол </w:t>
                  </w:r>
                </w:p>
              </w:tc>
              <w:tc>
                <w:tcPr>
                  <w:tcW w:w="113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4EFF979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6 700.00</w:t>
                  </w:r>
                </w:p>
              </w:tc>
            </w:tr>
            <w:tr w:rsidR="00B240BC" w:rsidRPr="000D2FA4" w14:paraId="69E7C8E0" w14:textId="77777777" w:rsidTr="000710AB">
              <w:trPr>
                <w:trHeight w:val="411"/>
              </w:trPr>
              <w:tc>
                <w:tcPr>
                  <w:tcW w:w="820" w:type="dxa"/>
                  <w:tcBorders>
                    <w:left w:val="single" w:sz="8" w:space="0" w:color="000000"/>
                    <w:right w:val="single" w:sz="4" w:space="0" w:color="000000"/>
                  </w:tcBorders>
                  <w:shd w:val="clear" w:color="auto" w:fill="auto"/>
                  <w:noWrap/>
                  <w:tcMar>
                    <w:top w:w="0" w:type="dxa"/>
                    <w:left w:w="70" w:type="dxa"/>
                    <w:bottom w:w="0" w:type="dxa"/>
                    <w:right w:w="70" w:type="dxa"/>
                  </w:tcMar>
                  <w:vAlign w:val="center"/>
                </w:tcPr>
                <w:p w14:paraId="15C6961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2.2</w:t>
                  </w:r>
                </w:p>
              </w:tc>
              <w:tc>
                <w:tcPr>
                  <w:tcW w:w="1643" w:type="dxa"/>
                  <w:tcBorders>
                    <w:right w:val="single" w:sz="4" w:space="0" w:color="000000"/>
                  </w:tcBorders>
                  <w:shd w:val="clear" w:color="auto" w:fill="auto"/>
                  <w:noWrap/>
                  <w:tcMar>
                    <w:top w:w="0" w:type="dxa"/>
                    <w:left w:w="70" w:type="dxa"/>
                    <w:bottom w:w="0" w:type="dxa"/>
                    <w:right w:w="70" w:type="dxa"/>
                  </w:tcMar>
                  <w:vAlign w:val="center"/>
                </w:tcPr>
                <w:p w14:paraId="7E79B2F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Любеново</w:t>
                  </w:r>
                </w:p>
              </w:tc>
              <w:tc>
                <w:tcPr>
                  <w:tcW w:w="1134" w:type="dxa"/>
                  <w:tcBorders>
                    <w:right w:val="single" w:sz="4" w:space="0" w:color="000000"/>
                  </w:tcBorders>
                  <w:shd w:val="clear" w:color="auto" w:fill="auto"/>
                  <w:noWrap/>
                  <w:tcMar>
                    <w:top w:w="0" w:type="dxa"/>
                    <w:left w:w="70" w:type="dxa"/>
                    <w:bottom w:w="0" w:type="dxa"/>
                    <w:right w:w="70" w:type="dxa"/>
                  </w:tcMar>
                  <w:vAlign w:val="center"/>
                </w:tcPr>
                <w:p w14:paraId="1DD4C00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right w:val="single" w:sz="4" w:space="0" w:color="000000"/>
                  </w:tcBorders>
                  <w:shd w:val="clear" w:color="auto" w:fill="auto"/>
                  <w:tcMar>
                    <w:top w:w="0" w:type="dxa"/>
                    <w:left w:w="70" w:type="dxa"/>
                    <w:bottom w:w="0" w:type="dxa"/>
                    <w:right w:w="70" w:type="dxa"/>
                  </w:tcMar>
                  <w:vAlign w:val="center"/>
                </w:tcPr>
                <w:p w14:paraId="05D7628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XII – </w:t>
                  </w:r>
                  <w:r w:rsidRPr="000D2FA4">
                    <w:rPr>
                      <w:rFonts w:ascii="Times New Roman" w:eastAsia="Times New Roman" w:hAnsi="Times New Roman"/>
                      <w:color w:val="000000"/>
                      <w:sz w:val="24"/>
                      <w:szCs w:val="24"/>
                      <w:lang w:eastAsia="bg-BG"/>
                    </w:rPr>
                    <w:t xml:space="preserve">121 в квартал 6 по регулационния план на с. Любеново, Община Никопол </w:t>
                  </w:r>
                </w:p>
              </w:tc>
              <w:tc>
                <w:tcPr>
                  <w:tcW w:w="1134" w:type="dxa"/>
                  <w:tcBorders>
                    <w:right w:val="single" w:sz="8" w:space="0" w:color="000000"/>
                  </w:tcBorders>
                  <w:shd w:val="clear" w:color="auto" w:fill="auto"/>
                  <w:noWrap/>
                  <w:tcMar>
                    <w:top w:w="0" w:type="dxa"/>
                    <w:left w:w="70" w:type="dxa"/>
                    <w:bottom w:w="0" w:type="dxa"/>
                    <w:right w:w="70" w:type="dxa"/>
                  </w:tcMar>
                  <w:vAlign w:val="center"/>
                </w:tcPr>
                <w:p w14:paraId="32EA847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1 000.00</w:t>
                  </w:r>
                </w:p>
              </w:tc>
            </w:tr>
            <w:tr w:rsidR="00B240BC" w:rsidRPr="000D2FA4" w14:paraId="0FA6236E" w14:textId="77777777" w:rsidTr="000710AB">
              <w:trPr>
                <w:trHeight w:val="63"/>
              </w:trPr>
              <w:tc>
                <w:tcPr>
                  <w:tcW w:w="820" w:type="dxa"/>
                  <w:tcBorders>
                    <w:left w:val="single" w:sz="8" w:space="0" w:color="000000"/>
                    <w:right w:val="single" w:sz="4" w:space="0" w:color="000000"/>
                  </w:tcBorders>
                  <w:shd w:val="clear" w:color="auto" w:fill="auto"/>
                  <w:noWrap/>
                  <w:tcMar>
                    <w:top w:w="0" w:type="dxa"/>
                    <w:left w:w="70" w:type="dxa"/>
                    <w:bottom w:w="0" w:type="dxa"/>
                    <w:right w:w="70" w:type="dxa"/>
                  </w:tcMar>
                  <w:vAlign w:val="center"/>
                </w:tcPr>
                <w:p w14:paraId="7C1233C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p>
              </w:tc>
              <w:tc>
                <w:tcPr>
                  <w:tcW w:w="1643" w:type="dxa"/>
                  <w:tcBorders>
                    <w:right w:val="single" w:sz="4" w:space="0" w:color="000000"/>
                  </w:tcBorders>
                  <w:shd w:val="clear" w:color="auto" w:fill="auto"/>
                  <w:noWrap/>
                  <w:tcMar>
                    <w:top w:w="0" w:type="dxa"/>
                    <w:left w:w="70" w:type="dxa"/>
                    <w:bottom w:w="0" w:type="dxa"/>
                    <w:right w:w="70" w:type="dxa"/>
                  </w:tcMar>
                  <w:vAlign w:val="center"/>
                </w:tcPr>
                <w:p w14:paraId="615A5E65"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c>
                <w:tcPr>
                  <w:tcW w:w="1134" w:type="dxa"/>
                  <w:tcBorders>
                    <w:right w:val="single" w:sz="4" w:space="0" w:color="000000"/>
                  </w:tcBorders>
                  <w:shd w:val="clear" w:color="auto" w:fill="auto"/>
                  <w:noWrap/>
                  <w:tcMar>
                    <w:top w:w="0" w:type="dxa"/>
                    <w:left w:w="70" w:type="dxa"/>
                    <w:bottom w:w="0" w:type="dxa"/>
                    <w:right w:w="70" w:type="dxa"/>
                  </w:tcMar>
                  <w:vAlign w:val="center"/>
                </w:tcPr>
                <w:p w14:paraId="62E42C9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c>
                <w:tcPr>
                  <w:tcW w:w="3683" w:type="dxa"/>
                  <w:tcBorders>
                    <w:right w:val="single" w:sz="4" w:space="0" w:color="000000"/>
                  </w:tcBorders>
                  <w:shd w:val="clear" w:color="auto" w:fill="auto"/>
                  <w:tcMar>
                    <w:top w:w="0" w:type="dxa"/>
                    <w:left w:w="70" w:type="dxa"/>
                    <w:bottom w:w="0" w:type="dxa"/>
                    <w:right w:w="70" w:type="dxa"/>
                  </w:tcMar>
                  <w:vAlign w:val="center"/>
                </w:tcPr>
                <w:p w14:paraId="668EBBB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c>
                <w:tcPr>
                  <w:tcW w:w="1134" w:type="dxa"/>
                  <w:tcBorders>
                    <w:right w:val="single" w:sz="8" w:space="0" w:color="000000"/>
                  </w:tcBorders>
                  <w:shd w:val="clear" w:color="auto" w:fill="auto"/>
                  <w:noWrap/>
                  <w:tcMar>
                    <w:top w:w="0" w:type="dxa"/>
                    <w:left w:w="70" w:type="dxa"/>
                    <w:bottom w:w="0" w:type="dxa"/>
                    <w:right w:w="70" w:type="dxa"/>
                  </w:tcMar>
                  <w:vAlign w:val="center"/>
                </w:tcPr>
                <w:p w14:paraId="0CC57F0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r>
            <w:tr w:rsidR="00B240BC" w:rsidRPr="000D2FA4" w14:paraId="5AEEB887" w14:textId="77777777" w:rsidTr="000710AB">
              <w:trPr>
                <w:trHeight w:val="63"/>
              </w:trPr>
              <w:tc>
                <w:tcPr>
                  <w:tcW w:w="820" w:type="dxa"/>
                  <w:tcBorders>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3A9F32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p>
              </w:tc>
              <w:tc>
                <w:tcPr>
                  <w:tcW w:w="1643"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59E2D25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Любеново</w:t>
                  </w:r>
                </w:p>
              </w:tc>
              <w:tc>
                <w:tcPr>
                  <w:tcW w:w="1134"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6DAD7C3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bottom w:val="single" w:sz="4" w:space="0" w:color="auto"/>
                    <w:right w:val="single" w:sz="4" w:space="0" w:color="000000"/>
                  </w:tcBorders>
                  <w:shd w:val="clear" w:color="auto" w:fill="auto"/>
                  <w:tcMar>
                    <w:top w:w="0" w:type="dxa"/>
                    <w:left w:w="70" w:type="dxa"/>
                    <w:bottom w:w="0" w:type="dxa"/>
                    <w:right w:w="70" w:type="dxa"/>
                  </w:tcMar>
                  <w:vAlign w:val="center"/>
                </w:tcPr>
                <w:p w14:paraId="33837E4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XI – </w:t>
                  </w:r>
                  <w:r w:rsidRPr="000D2FA4">
                    <w:rPr>
                      <w:rFonts w:ascii="Times New Roman" w:eastAsia="Times New Roman" w:hAnsi="Times New Roman"/>
                      <w:color w:val="000000"/>
                      <w:sz w:val="24"/>
                      <w:szCs w:val="24"/>
                      <w:lang w:eastAsia="bg-BG"/>
                    </w:rPr>
                    <w:t xml:space="preserve">121 в квартал 6 по регулационния план на с. Любеново, Община Никопол </w:t>
                  </w:r>
                </w:p>
              </w:tc>
              <w:tc>
                <w:tcPr>
                  <w:tcW w:w="1134" w:type="dxa"/>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568F850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1 000.00</w:t>
                  </w:r>
                </w:p>
              </w:tc>
            </w:tr>
            <w:tr w:rsidR="00B240BC" w:rsidRPr="000D2FA4" w14:paraId="4FE40B10" w14:textId="77777777" w:rsidTr="000710AB">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1329F73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2.3</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BFE19E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6E35793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478A80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III – </w:t>
                  </w:r>
                  <w:r w:rsidRPr="000D2FA4">
                    <w:rPr>
                      <w:rFonts w:ascii="Times New Roman" w:eastAsia="Times New Roman" w:hAnsi="Times New Roman"/>
                      <w:color w:val="000000"/>
                      <w:sz w:val="24"/>
                      <w:szCs w:val="24"/>
                      <w:lang w:eastAsia="bg-BG"/>
                    </w:rPr>
                    <w:t xml:space="preserve">102 в квартал 3 по регулационния план на с. Любеново,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73D1BA4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1 150.00</w:t>
                  </w:r>
                </w:p>
              </w:tc>
            </w:tr>
            <w:tr w:rsidR="00B240BC" w:rsidRPr="000D2FA4" w14:paraId="2EAFF5C1" w14:textId="77777777" w:rsidTr="000710AB">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A89338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2.4</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C8BF17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FBBD15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35A4EA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II – </w:t>
                  </w:r>
                  <w:r w:rsidRPr="000D2FA4">
                    <w:rPr>
                      <w:rFonts w:ascii="Times New Roman" w:eastAsia="Times New Roman" w:hAnsi="Times New Roman"/>
                      <w:color w:val="000000"/>
                      <w:sz w:val="24"/>
                      <w:szCs w:val="24"/>
                      <w:lang w:eastAsia="bg-BG"/>
                    </w:rPr>
                    <w:t xml:space="preserve">102 в квартал 3 по регулационния план на с. Любеново,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3A88D71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1 100.00</w:t>
                  </w:r>
                </w:p>
              </w:tc>
            </w:tr>
            <w:tr w:rsidR="00B240BC" w:rsidRPr="000D2FA4" w14:paraId="1B2A3227" w14:textId="77777777" w:rsidTr="000710AB">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2F73BEA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2.5</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6653EA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521FC9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33E3F7D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I – </w:t>
                  </w:r>
                  <w:r w:rsidRPr="000D2FA4">
                    <w:rPr>
                      <w:rFonts w:ascii="Times New Roman" w:eastAsia="Times New Roman" w:hAnsi="Times New Roman"/>
                      <w:color w:val="000000"/>
                      <w:sz w:val="24"/>
                      <w:szCs w:val="24"/>
                      <w:lang w:eastAsia="bg-BG"/>
                    </w:rPr>
                    <w:t xml:space="preserve">102 в квартал 3 по регулационния план на с. Любеново,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BA8860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1 130.00</w:t>
                  </w:r>
                </w:p>
              </w:tc>
            </w:tr>
            <w:tr w:rsidR="00B240BC" w:rsidRPr="000D2FA4" w14:paraId="39778537" w14:textId="77777777" w:rsidTr="000710AB">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CD2CED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lastRenderedPageBreak/>
                    <w:t>2.6</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E55212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2E5F7B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6B5BF40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VI – </w:t>
                  </w:r>
                  <w:r w:rsidRPr="000D2FA4">
                    <w:rPr>
                      <w:rFonts w:ascii="Times New Roman" w:eastAsia="Times New Roman" w:hAnsi="Times New Roman"/>
                      <w:color w:val="000000"/>
                      <w:sz w:val="24"/>
                      <w:szCs w:val="24"/>
                      <w:lang w:eastAsia="bg-BG"/>
                    </w:rPr>
                    <w:t xml:space="preserve">332 в квартал 21 по регулационния план на с. Драгаш войвода,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1AD894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1 000.00</w:t>
                  </w:r>
                </w:p>
              </w:tc>
            </w:tr>
            <w:tr w:rsidR="00B240BC" w:rsidRPr="000D2FA4" w14:paraId="47F5A399" w14:textId="77777777" w:rsidTr="000710AB">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93E597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2.7</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27FACC7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5B83182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4F431E2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X </w:t>
                  </w:r>
                  <w:r w:rsidRPr="000D2FA4">
                    <w:rPr>
                      <w:rFonts w:ascii="Times New Roman" w:eastAsia="Times New Roman" w:hAnsi="Times New Roman"/>
                      <w:color w:val="000000"/>
                      <w:sz w:val="24"/>
                      <w:szCs w:val="24"/>
                      <w:lang w:eastAsia="bg-BG"/>
                    </w:rPr>
                    <w:t xml:space="preserve">в квартал 60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5CE7E97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1 030.00</w:t>
                  </w:r>
                </w:p>
              </w:tc>
            </w:tr>
            <w:tr w:rsidR="00B240BC" w:rsidRPr="000D2FA4" w14:paraId="3153F189" w14:textId="77777777" w:rsidTr="000710AB">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5920517"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2.8</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3DDA1B6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Санадиново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359DBF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95775C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IX </w:t>
                  </w:r>
                  <w:r w:rsidRPr="000D2FA4">
                    <w:rPr>
                      <w:rFonts w:ascii="Times New Roman" w:eastAsia="Times New Roman" w:hAnsi="Times New Roman"/>
                      <w:color w:val="000000"/>
                      <w:sz w:val="24"/>
                      <w:szCs w:val="24"/>
                      <w:lang w:eastAsia="bg-BG"/>
                    </w:rPr>
                    <w:t xml:space="preserve">в квартал 60 по регулационния план на с. Санадиново,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0B4D58C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1 300.00</w:t>
                  </w:r>
                </w:p>
              </w:tc>
            </w:tr>
            <w:tr w:rsidR="00B240BC" w:rsidRPr="000D2FA4" w14:paraId="7D57AF86" w14:textId="77777777" w:rsidTr="000710AB">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C65D86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2.9</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A2CCE9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53FFA1D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10F1C85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УПИ </w:t>
                  </w:r>
                  <w:r w:rsidRPr="000D2FA4">
                    <w:rPr>
                      <w:rFonts w:ascii="Times New Roman" w:eastAsia="Times New Roman" w:hAnsi="Times New Roman"/>
                      <w:color w:val="000000"/>
                      <w:sz w:val="24"/>
                      <w:szCs w:val="24"/>
                      <w:lang w:val="en-US" w:eastAsia="bg-BG"/>
                    </w:rPr>
                    <w:t xml:space="preserve">IX </w:t>
                  </w:r>
                  <w:r w:rsidRPr="000D2FA4">
                    <w:rPr>
                      <w:rFonts w:ascii="Times New Roman" w:eastAsia="Times New Roman" w:hAnsi="Times New Roman"/>
                      <w:color w:val="000000"/>
                      <w:sz w:val="24"/>
                      <w:szCs w:val="24"/>
                      <w:lang w:eastAsia="bg-BG"/>
                    </w:rPr>
                    <w:t xml:space="preserve">в квартал 46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26A0AE9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950.00</w:t>
                  </w:r>
                </w:p>
              </w:tc>
            </w:tr>
          </w:tbl>
          <w:p w14:paraId="27F59680" w14:textId="77777777" w:rsidR="00B240BC" w:rsidRPr="000D2FA4" w:rsidRDefault="00B240BC" w:rsidP="000710AB">
            <w:pPr>
              <w:keepNext/>
              <w:tabs>
                <w:tab w:val="left" w:pos="-20"/>
              </w:tabs>
              <w:suppressAutoHyphens/>
              <w:autoSpaceDN w:val="0"/>
              <w:spacing w:after="0" w:line="240" w:lineRule="auto"/>
              <w:jc w:val="both"/>
              <w:textAlignment w:val="baseline"/>
              <w:outlineLvl w:val="3"/>
            </w:pPr>
          </w:p>
        </w:tc>
      </w:tr>
      <w:tr w:rsidR="00B240BC" w:rsidRPr="000D2FA4" w14:paraId="373B4843"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8208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lastRenderedPageBreak/>
              <w:t>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5CDDC"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bCs/>
                <w:sz w:val="24"/>
                <w:szCs w:val="24"/>
                <w:lang w:val="ru-RU" w:eastAsia="bg-BG"/>
              </w:rPr>
            </w:pPr>
            <w:r w:rsidRPr="000D2FA4">
              <w:rPr>
                <w:rFonts w:ascii="Times New Roman" w:eastAsia="Times New Roman" w:hAnsi="Times New Roman"/>
                <w:bCs/>
                <w:sz w:val="24"/>
                <w:szCs w:val="24"/>
                <w:lang w:val="ru-RU" w:eastAsia="bg-BG"/>
              </w:rPr>
              <w:t xml:space="preserve">Свободни помещения на територията </w:t>
            </w:r>
            <w:proofErr w:type="gramStart"/>
            <w:r w:rsidRPr="000D2FA4">
              <w:rPr>
                <w:rFonts w:ascii="Times New Roman" w:eastAsia="Times New Roman" w:hAnsi="Times New Roman"/>
                <w:bCs/>
                <w:sz w:val="24"/>
                <w:szCs w:val="24"/>
                <w:lang w:val="ru-RU" w:eastAsia="bg-BG"/>
              </w:rPr>
              <w:t>на община</w:t>
            </w:r>
            <w:proofErr w:type="gramEnd"/>
            <w:r w:rsidRPr="000D2FA4">
              <w:rPr>
                <w:rFonts w:ascii="Times New Roman" w:eastAsia="Times New Roman" w:hAnsi="Times New Roman"/>
                <w:bCs/>
                <w:sz w:val="24"/>
                <w:szCs w:val="24"/>
                <w:lang w:val="ru-RU" w:eastAsia="bg-BG"/>
              </w:rPr>
              <w:t xml:space="preserve"> Никопол</w:t>
            </w:r>
          </w:p>
          <w:p w14:paraId="35376ECD"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bCs/>
                <w:sz w:val="24"/>
                <w:szCs w:val="24"/>
                <w:lang w:val="ru-RU" w:eastAsia="bg-BG"/>
              </w:rPr>
            </w:pPr>
          </w:p>
          <w:tbl>
            <w:tblPr>
              <w:tblW w:w="8414" w:type="dxa"/>
              <w:tblLayout w:type="fixed"/>
              <w:tblCellMar>
                <w:left w:w="10" w:type="dxa"/>
                <w:right w:w="10" w:type="dxa"/>
              </w:tblCellMar>
              <w:tblLook w:val="0000" w:firstRow="0" w:lastRow="0" w:firstColumn="0" w:lastColumn="0" w:noHBand="0" w:noVBand="0"/>
            </w:tblPr>
            <w:tblGrid>
              <w:gridCol w:w="820"/>
              <w:gridCol w:w="1643"/>
              <w:gridCol w:w="1134"/>
              <w:gridCol w:w="3683"/>
              <w:gridCol w:w="1134"/>
            </w:tblGrid>
            <w:tr w:rsidR="00B240BC" w:rsidRPr="000D2FA4" w14:paraId="4843CF95" w14:textId="77777777" w:rsidTr="000710AB">
              <w:trPr>
                <w:trHeight w:val="720"/>
              </w:trPr>
              <w:tc>
                <w:tcPr>
                  <w:tcW w:w="820"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2AA28E4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 по</w:t>
                  </w:r>
                  <w:r w:rsidRPr="000D2FA4">
                    <w:rPr>
                      <w:rFonts w:ascii="Times New Roman" w:eastAsia="Times New Roman" w:hAnsi="Times New Roman"/>
                      <w:b/>
                      <w:bCs/>
                      <w:color w:val="000000"/>
                      <w:sz w:val="24"/>
                      <w:szCs w:val="24"/>
                      <w:lang w:eastAsia="bg-BG"/>
                    </w:rPr>
                    <w:br/>
                    <w:t xml:space="preserve"> ред</w:t>
                  </w:r>
                </w:p>
              </w:tc>
              <w:tc>
                <w:tcPr>
                  <w:tcW w:w="164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393A2C6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Нас.място</w:t>
                  </w:r>
                </w:p>
              </w:tc>
              <w:tc>
                <w:tcPr>
                  <w:tcW w:w="113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07C5BAF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Вид обект</w:t>
                  </w:r>
                </w:p>
              </w:tc>
              <w:tc>
                <w:tcPr>
                  <w:tcW w:w="3683" w:type="dxa"/>
                  <w:tcBorders>
                    <w:top w:val="single" w:sz="8" w:space="0" w:color="000000"/>
                  </w:tcBorders>
                  <w:shd w:val="clear" w:color="auto" w:fill="D9E2F3"/>
                  <w:noWrap/>
                  <w:tcMar>
                    <w:top w:w="0" w:type="dxa"/>
                    <w:left w:w="70" w:type="dxa"/>
                    <w:bottom w:w="0" w:type="dxa"/>
                    <w:right w:w="70" w:type="dxa"/>
                  </w:tcMar>
                  <w:vAlign w:val="center"/>
                </w:tcPr>
                <w:p w14:paraId="47A1756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Описание на имота</w:t>
                  </w:r>
                </w:p>
              </w:tc>
              <w:tc>
                <w:tcPr>
                  <w:tcW w:w="113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1821158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Площ/кв.м/</w:t>
                  </w:r>
                </w:p>
              </w:tc>
            </w:tr>
            <w:tr w:rsidR="00B240BC" w:rsidRPr="000D2FA4" w14:paraId="2BB54A30" w14:textId="77777777" w:rsidTr="000710AB">
              <w:trPr>
                <w:trHeight w:val="1380"/>
              </w:trPr>
              <w:tc>
                <w:tcPr>
                  <w:tcW w:w="820"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C7F646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3.1</w:t>
                  </w:r>
                </w:p>
              </w:tc>
              <w:tc>
                <w:tcPr>
                  <w:tcW w:w="164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E3C15D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Новачене</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21DCE9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помещение</w:t>
                  </w:r>
                </w:p>
              </w:tc>
              <w:tc>
                <w:tcPr>
                  <w:tcW w:w="36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8A49D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Самостоятелен обект, представляващ помещение </w:t>
                  </w:r>
                  <w:r w:rsidRPr="000D2FA4">
                    <w:rPr>
                      <w:rFonts w:ascii="Times New Roman" w:eastAsia="Times New Roman" w:hAnsi="Times New Roman"/>
                      <w:color w:val="000000"/>
                      <w:sz w:val="24"/>
                      <w:szCs w:val="24"/>
                      <w:lang w:eastAsia="bg-BG"/>
                    </w:rPr>
                    <w:br/>
                    <w:t xml:space="preserve">с площ от 15,00 кв.м., находящо се на първи етаж от двуетажна сграда "Битов комбинат" в с. Новачене, Община Никопол </w:t>
                  </w:r>
                </w:p>
              </w:tc>
              <w:tc>
                <w:tcPr>
                  <w:tcW w:w="113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003FD40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15.00</w:t>
                  </w:r>
                </w:p>
              </w:tc>
            </w:tr>
            <w:tr w:rsidR="00B240BC" w:rsidRPr="000D2FA4" w14:paraId="2945486F" w14:textId="77777777" w:rsidTr="000710AB">
              <w:trPr>
                <w:trHeight w:val="411"/>
              </w:trPr>
              <w:tc>
                <w:tcPr>
                  <w:tcW w:w="82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4EBD7C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3.2</w:t>
                  </w:r>
                </w:p>
              </w:tc>
              <w:tc>
                <w:tcPr>
                  <w:tcW w:w="164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6C1A1F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Черковица</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D6F752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помещения</w:t>
                  </w:r>
                </w:p>
              </w:tc>
              <w:tc>
                <w:tcPr>
                  <w:tcW w:w="368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7EED6C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Недвижим имот - състоящ се от стая №1, стая №2, стая №3 и </w:t>
                  </w:r>
                  <w:r w:rsidRPr="000D2FA4">
                    <w:rPr>
                      <w:rFonts w:ascii="Times New Roman" w:eastAsia="Times New Roman" w:hAnsi="Times New Roman"/>
                      <w:color w:val="000000"/>
                      <w:sz w:val="24"/>
                      <w:szCs w:val="24"/>
                      <w:lang w:eastAsia="bg-BG"/>
                    </w:rPr>
                    <w:br/>
                    <w:t>стая № 4 с обща площ от 46.12 кв.м., разположени на първия етаж от едноетажна масивна сграда  "Здравна служба", построена през 1944 год. изградена в урегулиран поземлен имот IV-125 в стр.кв.12 а по регулационния план на с. Черковица.</w:t>
                  </w:r>
                </w:p>
              </w:tc>
              <w:tc>
                <w:tcPr>
                  <w:tcW w:w="113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70B34AB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46.12</w:t>
                  </w:r>
                </w:p>
              </w:tc>
            </w:tr>
            <w:tr w:rsidR="00B240BC" w:rsidRPr="000D2FA4" w14:paraId="313D0DA5" w14:textId="77777777" w:rsidTr="000710AB">
              <w:trPr>
                <w:trHeight w:val="558"/>
              </w:trPr>
              <w:tc>
                <w:tcPr>
                  <w:tcW w:w="82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1F8A5F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3.3</w:t>
                  </w:r>
                </w:p>
              </w:tc>
              <w:tc>
                <w:tcPr>
                  <w:tcW w:w="164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B03ADD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Новачене</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730613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помещения</w:t>
                  </w:r>
                </w:p>
              </w:tc>
              <w:tc>
                <w:tcPr>
                  <w:tcW w:w="3683" w:type="dxa"/>
                  <w:tcBorders>
                    <w:bottom w:val="single" w:sz="4" w:space="0" w:color="auto"/>
                    <w:right w:val="single" w:sz="4" w:space="0" w:color="000000"/>
                  </w:tcBorders>
                  <w:shd w:val="clear" w:color="auto" w:fill="auto"/>
                  <w:tcMar>
                    <w:top w:w="0" w:type="dxa"/>
                    <w:left w:w="70" w:type="dxa"/>
                    <w:bottom w:w="0" w:type="dxa"/>
                    <w:right w:w="70" w:type="dxa"/>
                  </w:tcMar>
                  <w:vAlign w:val="center"/>
                </w:tcPr>
                <w:p w14:paraId="160EC54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br/>
                    <w:t>помещение с площ от 50 /петдесет/ квадратни метра, находящо се на първия етаж от административна сграда - Битов комбинат, находяща се в село Новачене, Община Никопол, Плевенска област, построена в УПИ VII - 329 от квартал 59 /петдесет и девет/ по плана на същото село.</w:t>
                  </w:r>
                </w:p>
              </w:tc>
              <w:tc>
                <w:tcPr>
                  <w:tcW w:w="113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4FB36BD8"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50.00</w:t>
                  </w:r>
                </w:p>
              </w:tc>
            </w:tr>
            <w:tr w:rsidR="00B240BC" w:rsidRPr="000D2FA4" w14:paraId="3D0AA502" w14:textId="77777777" w:rsidTr="000710AB">
              <w:trPr>
                <w:trHeight w:val="1905"/>
              </w:trPr>
              <w:tc>
                <w:tcPr>
                  <w:tcW w:w="820" w:type="dxa"/>
                  <w:tcBorders>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0E41340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lastRenderedPageBreak/>
                    <w:t>3.4</w:t>
                  </w:r>
                </w:p>
              </w:tc>
              <w:tc>
                <w:tcPr>
                  <w:tcW w:w="1643"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7676D10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Новачене</w:t>
                  </w:r>
                </w:p>
              </w:tc>
              <w:tc>
                <w:tcPr>
                  <w:tcW w:w="1134"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473CFDF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9E898AC" w14:textId="77777777" w:rsidR="00B240BC" w:rsidRPr="000D2FA4" w:rsidRDefault="00B240BC" w:rsidP="000710AB">
                  <w:pPr>
                    <w:suppressAutoHyphens/>
                    <w:autoSpaceDN w:val="0"/>
                    <w:spacing w:after="0" w:line="240" w:lineRule="auto"/>
                    <w:jc w:val="center"/>
                    <w:textAlignment w:val="baseline"/>
                  </w:pPr>
                  <w:r w:rsidRPr="000D2FA4">
                    <w:rPr>
                      <w:rFonts w:ascii="Times New Roman" w:eastAsia="Times New Roman" w:hAnsi="Times New Roman"/>
                      <w:color w:val="000000"/>
                      <w:sz w:val="24"/>
                      <w:szCs w:val="24"/>
                      <w:lang w:eastAsia="bg-BG"/>
                    </w:rPr>
                    <w:t xml:space="preserve">самостоятелен обект, магазин за хранителни стоки, с площ от 33.00 квадратни метра, основна търговска площ и прилежащия склад, с площ от 30.00 кв.м., от масивна двуетажна сграда „Битов комбинат” , изградена в УПИ VII-329, в строителен квартал 59  по плана на с.Новачене, </w:t>
                  </w:r>
                </w:p>
                <w:p w14:paraId="3B35B615" w14:textId="77777777" w:rsidR="00B240BC" w:rsidRPr="000D2FA4"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p>
              </w:tc>
              <w:tc>
                <w:tcPr>
                  <w:tcW w:w="1134" w:type="dxa"/>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169714E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33.00</w:t>
                  </w:r>
                </w:p>
              </w:tc>
            </w:tr>
            <w:tr w:rsidR="00B240BC" w:rsidRPr="000D2FA4" w14:paraId="5D729F04" w14:textId="77777777" w:rsidTr="000710AB">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5C69208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val="en-US" w:eastAsia="bg-BG"/>
                    </w:rPr>
                  </w:pPr>
                  <w:r w:rsidRPr="000D2FA4">
                    <w:rPr>
                      <w:rFonts w:ascii="Times New Roman" w:eastAsia="Times New Roman" w:hAnsi="Times New Roman"/>
                      <w:b/>
                      <w:bCs/>
                      <w:color w:val="000000"/>
                      <w:sz w:val="24"/>
                      <w:szCs w:val="24"/>
                      <w:lang w:eastAsia="bg-BG"/>
                    </w:rPr>
                    <w:t>3.</w:t>
                  </w:r>
                  <w:r w:rsidRPr="000D2FA4">
                    <w:rPr>
                      <w:rFonts w:ascii="Times New Roman" w:eastAsia="Times New Roman" w:hAnsi="Times New Roman"/>
                      <w:b/>
                      <w:bCs/>
                      <w:color w:val="000000"/>
                      <w:sz w:val="24"/>
                      <w:szCs w:val="24"/>
                      <w:lang w:val="en-US" w:eastAsia="bg-BG"/>
                    </w:rPr>
                    <w:t>5</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812D7D4"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5EEBD9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2EC91C5"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помещение с площ от 17.57 квадратни метра, находящо се в  Административна сграда в село Любеново, Община Никопол, Плевенска област, построена в УПИ </w:t>
                  </w:r>
                  <w:r w:rsidRPr="000D2FA4">
                    <w:rPr>
                      <w:rFonts w:ascii="Times New Roman" w:eastAsia="Times New Roman" w:hAnsi="Times New Roman"/>
                      <w:color w:val="000000"/>
                      <w:sz w:val="24"/>
                      <w:szCs w:val="24"/>
                      <w:lang w:val="en-US" w:eastAsia="bg-BG"/>
                    </w:rPr>
                    <w:t>XV</w:t>
                  </w:r>
                  <w:r w:rsidRPr="000D2FA4">
                    <w:rPr>
                      <w:rFonts w:ascii="Times New Roman" w:eastAsia="Times New Roman" w:hAnsi="Times New Roman"/>
                      <w:color w:val="000000"/>
                      <w:sz w:val="24"/>
                      <w:szCs w:val="24"/>
                      <w:lang w:eastAsia="bg-BG"/>
                    </w:rPr>
                    <w:t>I в квартал 9 /девет/ по плана на същото село.</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8A0D75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17.57</w:t>
                  </w:r>
                </w:p>
              </w:tc>
            </w:tr>
            <w:tr w:rsidR="00B240BC" w:rsidRPr="000D2FA4" w14:paraId="194248A9" w14:textId="77777777" w:rsidTr="000710AB">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114B4EF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3.6.</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120625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26AA2C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6FF3F5C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Площ от 3.00 кв.м., находяща се на североизточната фасадна стена на киносалон, находящ се на втория етаж на сградата, разположена в УПИ </w:t>
                  </w:r>
                  <w:r w:rsidRPr="000D2FA4">
                    <w:rPr>
                      <w:rFonts w:ascii="Times New Roman" w:eastAsia="Times New Roman" w:hAnsi="Times New Roman"/>
                      <w:color w:val="000000"/>
                      <w:sz w:val="24"/>
                      <w:szCs w:val="24"/>
                      <w:lang w:val="en-US" w:eastAsia="bg-BG"/>
                    </w:rPr>
                    <w:t>VIII</w:t>
                  </w:r>
                  <w:r w:rsidRPr="000D2FA4">
                    <w:rPr>
                      <w:rFonts w:ascii="Times New Roman" w:eastAsia="Times New Roman" w:hAnsi="Times New Roman"/>
                      <w:color w:val="000000"/>
                      <w:sz w:val="24"/>
                      <w:szCs w:val="24"/>
                      <w:lang w:eastAsia="bg-BG"/>
                    </w:rPr>
                    <w:t xml:space="preserve"> осем в кв. 3 по плана на селото.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7D28975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3.00</w:t>
                  </w:r>
                </w:p>
              </w:tc>
            </w:tr>
            <w:tr w:rsidR="00B240BC" w:rsidRPr="000D2FA4" w14:paraId="2448917B" w14:textId="77777777" w:rsidTr="000710AB">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1EEA3877"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bCs/>
                      <w:color w:val="000000"/>
                      <w:sz w:val="24"/>
                      <w:szCs w:val="24"/>
                      <w:lang w:eastAsia="bg-BG"/>
                    </w:rPr>
                    <w:t>3.7.</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A84E22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6E3EEF7"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215377E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 xml:space="preserve">Площ от 2.00 кв.м., находящи се на подстълбищното помещение  на сутерена на сградата, разположена в УПИ </w:t>
                  </w:r>
                  <w:r w:rsidRPr="000D2FA4">
                    <w:rPr>
                      <w:rFonts w:ascii="Times New Roman" w:eastAsia="Times New Roman" w:hAnsi="Times New Roman"/>
                      <w:color w:val="000000"/>
                      <w:sz w:val="24"/>
                      <w:szCs w:val="24"/>
                      <w:lang w:val="en-US" w:eastAsia="bg-BG"/>
                    </w:rPr>
                    <w:t>VIII</w:t>
                  </w:r>
                  <w:r w:rsidRPr="000D2FA4">
                    <w:rPr>
                      <w:rFonts w:ascii="Times New Roman" w:eastAsia="Times New Roman" w:hAnsi="Times New Roman"/>
                      <w:color w:val="000000"/>
                      <w:sz w:val="24"/>
                      <w:szCs w:val="24"/>
                      <w:lang w:eastAsia="bg-BG"/>
                    </w:rPr>
                    <w:t xml:space="preserve"> осем в кв. 3 по плана на селото.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1A2BFAFE"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2.00</w:t>
                  </w:r>
                </w:p>
              </w:tc>
            </w:tr>
            <w:tr w:rsidR="00B240BC" w:rsidRPr="000D2FA4" w14:paraId="15BC9EF0" w14:textId="77777777" w:rsidTr="000710AB">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0F01DFC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val="en-US" w:eastAsia="bg-BG"/>
                    </w:rPr>
                  </w:pPr>
                  <w:r w:rsidRPr="000D2FA4">
                    <w:rPr>
                      <w:rFonts w:ascii="Times New Roman" w:eastAsia="Times New Roman" w:hAnsi="Times New Roman"/>
                      <w:b/>
                      <w:bCs/>
                      <w:color w:val="000000"/>
                      <w:sz w:val="24"/>
                      <w:szCs w:val="24"/>
                      <w:lang w:eastAsia="bg-BG"/>
                    </w:rPr>
                    <w:t>3.</w:t>
                  </w:r>
                  <w:r w:rsidRPr="000D2FA4">
                    <w:rPr>
                      <w:rFonts w:ascii="Times New Roman" w:eastAsia="Times New Roman" w:hAnsi="Times New Roman"/>
                      <w:b/>
                      <w:bCs/>
                      <w:color w:val="000000"/>
                      <w:sz w:val="24"/>
                      <w:szCs w:val="24"/>
                      <w:lang w:val="en-US" w:eastAsia="bg-BG"/>
                    </w:rPr>
                    <w:t>8.</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55F34CD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1D84CC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206DC6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val="en-US" w:eastAsia="bg-BG"/>
                    </w:rPr>
                  </w:pPr>
                  <w:r w:rsidRPr="000D2FA4">
                    <w:rPr>
                      <w:rFonts w:ascii="Times New Roman" w:eastAsia="Times New Roman" w:hAnsi="Times New Roman"/>
                      <w:bCs/>
                      <w:sz w:val="24"/>
                      <w:szCs w:val="24"/>
                      <w:lang w:eastAsia="bg-BG"/>
                    </w:rPr>
                    <w:t>Обособени части, Ретлансатор с площ от 31.00 кв.м.; Кула с площ от 21.00 кв.м., изградени в имот № 114029 /23193.114.29/, находящ се в местност „Бараница</w:t>
                  </w:r>
                  <w:r w:rsidRPr="000D2FA4">
                    <w:rPr>
                      <w:rFonts w:ascii="Times New Roman" w:eastAsia="Times New Roman" w:hAnsi="Times New Roman"/>
                      <w:bCs/>
                      <w:sz w:val="24"/>
                      <w:szCs w:val="24"/>
                      <w:lang w:val="en-US" w:eastAsia="bg-BG"/>
                    </w:rPr>
                    <w:t>”</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2C42B23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val="en-US" w:eastAsia="bg-BG"/>
                    </w:rPr>
                  </w:pPr>
                  <w:r w:rsidRPr="000D2FA4">
                    <w:rPr>
                      <w:rFonts w:ascii="Times New Roman" w:eastAsia="Times New Roman" w:hAnsi="Times New Roman"/>
                      <w:color w:val="000000"/>
                      <w:sz w:val="24"/>
                      <w:szCs w:val="24"/>
                      <w:lang w:val="en-US" w:eastAsia="bg-BG"/>
                    </w:rPr>
                    <w:t>31.00</w:t>
                  </w:r>
                </w:p>
              </w:tc>
            </w:tr>
            <w:tr w:rsidR="00B240BC" w:rsidRPr="000D2FA4" w14:paraId="63C00890" w14:textId="77777777" w:rsidTr="000710AB">
              <w:trPr>
                <w:trHeight w:val="1905"/>
              </w:trPr>
              <w:tc>
                <w:tcPr>
                  <w:tcW w:w="820"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002A095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bCs/>
                      <w:color w:val="000000"/>
                      <w:sz w:val="24"/>
                      <w:szCs w:val="24"/>
                      <w:lang w:eastAsia="bg-BG"/>
                    </w:rPr>
                  </w:pPr>
                  <w:r w:rsidRPr="000D2FA4">
                    <w:rPr>
                      <w:rFonts w:ascii="Times New Roman" w:eastAsia="Times New Roman" w:hAnsi="Times New Roman"/>
                      <w:b/>
                      <w:sz w:val="24"/>
                      <w:szCs w:val="24"/>
                      <w:lang w:eastAsia="bg-BG"/>
                    </w:rPr>
                    <w:t>3.9</w:t>
                  </w:r>
                </w:p>
              </w:tc>
              <w:tc>
                <w:tcPr>
                  <w:tcW w:w="164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67B4681A" w14:textId="77777777" w:rsidR="00B240BC" w:rsidRPr="000D2FA4" w:rsidRDefault="00B240BC" w:rsidP="000710AB">
                  <w:pPr>
                    <w:suppressAutoHyphens/>
                    <w:autoSpaceDN w:val="0"/>
                    <w:spacing w:after="0" w:line="240" w:lineRule="auto"/>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с. Жернов</w:t>
                  </w:r>
                </w:p>
              </w:tc>
              <w:tc>
                <w:tcPr>
                  <w:tcW w:w="113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0F0A9B12"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c>
                <w:tcPr>
                  <w:tcW w:w="3683"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24EBB97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val="ru-RU" w:eastAsia="bg-BG"/>
                    </w:rPr>
                    <w:t xml:space="preserve">Помещение с площ от 11.70 кв.м., находящо се на първи етаж от едноетажна </w:t>
                  </w:r>
                  <w:proofErr w:type="gramStart"/>
                  <w:r w:rsidRPr="000D2FA4">
                    <w:rPr>
                      <w:rFonts w:ascii="Times New Roman" w:eastAsia="Times New Roman" w:hAnsi="Times New Roman"/>
                      <w:bCs/>
                      <w:sz w:val="24"/>
                      <w:szCs w:val="24"/>
                      <w:lang w:val="ru-RU" w:eastAsia="bg-BG"/>
                    </w:rPr>
                    <w:t xml:space="preserve">сграда </w:t>
                  </w:r>
                  <w:r w:rsidRPr="000D2FA4">
                    <w:rPr>
                      <w:rFonts w:ascii="Times New Roman" w:eastAsia="Times New Roman" w:hAnsi="Times New Roman"/>
                      <w:bCs/>
                      <w:sz w:val="24"/>
                      <w:szCs w:val="24"/>
                      <w:lang w:val="en-US" w:eastAsia="bg-BG"/>
                    </w:rPr>
                    <w:t>”</w:t>
                  </w:r>
                  <w:r w:rsidRPr="000D2FA4">
                    <w:rPr>
                      <w:rFonts w:ascii="Times New Roman" w:eastAsia="Times New Roman" w:hAnsi="Times New Roman"/>
                      <w:bCs/>
                      <w:sz w:val="24"/>
                      <w:szCs w:val="24"/>
                      <w:lang w:val="ru-RU" w:eastAsia="bg-BG"/>
                    </w:rPr>
                    <w:t>Културен</w:t>
                  </w:r>
                  <w:proofErr w:type="gramEnd"/>
                  <w:r w:rsidRPr="000D2FA4">
                    <w:rPr>
                      <w:rFonts w:ascii="Times New Roman" w:eastAsia="Times New Roman" w:hAnsi="Times New Roman"/>
                      <w:bCs/>
                      <w:sz w:val="24"/>
                      <w:szCs w:val="24"/>
                      <w:lang w:val="ru-RU" w:eastAsia="bg-BG"/>
                    </w:rPr>
                    <w:t xml:space="preserve"> дом</w:t>
                  </w:r>
                  <w:r w:rsidRPr="000D2FA4">
                    <w:rPr>
                      <w:rFonts w:ascii="Times New Roman" w:eastAsia="Times New Roman" w:hAnsi="Times New Roman"/>
                      <w:bCs/>
                      <w:sz w:val="24"/>
                      <w:szCs w:val="24"/>
                      <w:lang w:val="en-US" w:eastAsia="bg-BG"/>
                    </w:rPr>
                    <w:t>”</w:t>
                  </w:r>
                  <w:r w:rsidRPr="000D2FA4">
                    <w:rPr>
                      <w:rFonts w:ascii="Times New Roman" w:eastAsia="Times New Roman" w:hAnsi="Times New Roman"/>
                      <w:bCs/>
                      <w:sz w:val="24"/>
                      <w:szCs w:val="24"/>
                      <w:lang w:val="ru-RU" w:eastAsia="bg-BG"/>
                    </w:rPr>
                    <w:t xml:space="preserve"> в село Жернов</w:t>
                  </w:r>
                </w:p>
              </w:tc>
              <w:tc>
                <w:tcPr>
                  <w:tcW w:w="113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0235C48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11.70</w:t>
                  </w:r>
                </w:p>
              </w:tc>
            </w:tr>
            <w:tr w:rsidR="00B240BC" w:rsidRPr="000D2FA4" w14:paraId="01B2384C" w14:textId="77777777" w:rsidTr="000710AB">
              <w:trPr>
                <w:trHeight w:val="1905"/>
              </w:trPr>
              <w:tc>
                <w:tcPr>
                  <w:tcW w:w="820"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591560A5"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lastRenderedPageBreak/>
                    <w:t>3.10</w:t>
                  </w:r>
                </w:p>
              </w:tc>
              <w:tc>
                <w:tcPr>
                  <w:tcW w:w="164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24296CBD"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Cs/>
                      <w:sz w:val="24"/>
                      <w:szCs w:val="24"/>
                      <w:lang w:val="ru-RU" w:eastAsia="bg-BG"/>
                    </w:rPr>
                  </w:pPr>
                  <w:r w:rsidRPr="000D2FA4">
                    <w:rPr>
                      <w:rFonts w:ascii="Times New Roman" w:eastAsia="Times New Roman" w:hAnsi="Times New Roman"/>
                      <w:bCs/>
                      <w:sz w:val="24"/>
                      <w:szCs w:val="24"/>
                      <w:lang w:val="ru-RU" w:eastAsia="bg-BG"/>
                    </w:rPr>
                    <w:t>с. Евлогиево</w:t>
                  </w:r>
                </w:p>
              </w:tc>
              <w:tc>
                <w:tcPr>
                  <w:tcW w:w="113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643D5D7C"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p>
              </w:tc>
              <w:tc>
                <w:tcPr>
                  <w:tcW w:w="3683"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21383B2F"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val="ru-RU" w:eastAsia="bg-BG"/>
                    </w:rPr>
                    <w:t>Самостоятелна стая /офис/ с площ от 20.00 кв.м., находяща се на втори етаж в двуетажна административна сграда в съседство с канцелария – Кметство в село Евлогиево</w:t>
                  </w:r>
                </w:p>
              </w:tc>
              <w:tc>
                <w:tcPr>
                  <w:tcW w:w="113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05434B7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color w:val="000000"/>
                      <w:sz w:val="24"/>
                      <w:szCs w:val="24"/>
                      <w:lang w:eastAsia="bg-BG"/>
                    </w:rPr>
                  </w:pPr>
                  <w:r w:rsidRPr="000D2FA4">
                    <w:rPr>
                      <w:rFonts w:ascii="Times New Roman" w:eastAsia="Times New Roman" w:hAnsi="Times New Roman"/>
                      <w:color w:val="000000"/>
                      <w:sz w:val="24"/>
                      <w:szCs w:val="24"/>
                      <w:lang w:eastAsia="bg-BG"/>
                    </w:rPr>
                    <w:t>20.00</w:t>
                  </w:r>
                </w:p>
              </w:tc>
            </w:tr>
          </w:tbl>
          <w:p w14:paraId="2D2673F5" w14:textId="77777777" w:rsidR="00B240BC" w:rsidRPr="000D2FA4" w:rsidRDefault="00B240BC" w:rsidP="000710AB">
            <w:pPr>
              <w:suppressAutoHyphens/>
              <w:autoSpaceDN w:val="0"/>
              <w:spacing w:after="0" w:line="240" w:lineRule="auto"/>
              <w:jc w:val="both"/>
              <w:textAlignment w:val="baseline"/>
              <w:rPr>
                <w:rFonts w:ascii="Times New Roman" w:eastAsia="Times New Roman" w:hAnsi="Times New Roman"/>
                <w:bCs/>
                <w:sz w:val="24"/>
                <w:szCs w:val="24"/>
                <w:lang w:val="ru-RU" w:eastAsia="bg-BG"/>
              </w:rPr>
            </w:pPr>
          </w:p>
        </w:tc>
      </w:tr>
      <w:tr w:rsidR="00B240BC" w:rsidRPr="000D2FA4" w14:paraId="5E6E8513"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FFD0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lastRenderedPageBreak/>
              <w:t>4.</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B6C82"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r w:rsidR="00B240BC" w:rsidRPr="000D2FA4" w14:paraId="5CFC387D"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41F8A"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4.1.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AD1B7"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15.00 кв.м. с адрес: гр. Никопол, ул. „Васил Левски“, находящ се в поземлен имот с идентификатор 51723.500.1144 за срок от 5 /пет/ години.</w:t>
            </w:r>
          </w:p>
        </w:tc>
      </w:tr>
      <w:tr w:rsidR="00B240BC" w:rsidRPr="000D2FA4" w14:paraId="3759EA32"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FF989"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4.2.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4ECB7"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22.45 кв.м. с адрес: гр. Никопол, ул. „Васил Левски“, находящ се в поземлен имот с идентификатор 51723.500.1182 за срок от 5 /пет/ години.</w:t>
            </w:r>
          </w:p>
        </w:tc>
      </w:tr>
      <w:tr w:rsidR="00B240BC" w:rsidRPr="000D2FA4" w14:paraId="585875E9"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A3F1B"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4.3.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3B876"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18.50 кв.м. с адрес: гр. Никопол, находящ се в поземлен имот с идентификатор 51723.500.1355, с обща площ от 577 кв.м.</w:t>
            </w:r>
          </w:p>
        </w:tc>
      </w:tr>
      <w:tr w:rsidR="00B240BC" w:rsidRPr="000D2FA4" w14:paraId="72003084"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04CD3"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4.4.</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02B0C"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1.00 кв.м. с адрес: гр. Никопол, ул. „Александър Стамболийски“ № 1, за разполагане на автомат за кафе, чай и топли напитки, съгласно изготвена схема за разполагане.</w:t>
            </w:r>
          </w:p>
        </w:tc>
      </w:tr>
      <w:tr w:rsidR="00B240BC" w:rsidRPr="000D2FA4" w14:paraId="2506B560"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22AE6"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4.5.</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45F3E"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1.00 кв.м. с адрес: с. Муселиево, ул. „Георги Димитров“ № 26, общ. Никопол, за разполагане на автомат за кафе, чай и топли напитки, съгласно изготвена схема за разполагане.</w:t>
            </w:r>
          </w:p>
        </w:tc>
      </w:tr>
      <w:tr w:rsidR="00B240BC" w:rsidRPr="000D2FA4" w14:paraId="7874BE55"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8F447"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4.6.</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FF773"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1.00 кв.м. с адрес: с. Новачене, ул. „Георги Димитров“ № 93, общ. Никопол, за разполагане на автомат за кафе, чай и топли напитки, съгласно изготвена схема за разполагане.</w:t>
            </w:r>
          </w:p>
        </w:tc>
      </w:tr>
      <w:tr w:rsidR="00B240BC" w:rsidRPr="000D2FA4" w14:paraId="28F40CF4"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6AEA1"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val="en-US" w:eastAsia="bg-BG"/>
              </w:rPr>
            </w:pPr>
            <w:r w:rsidRPr="000D2FA4">
              <w:rPr>
                <w:rFonts w:ascii="Times New Roman" w:eastAsia="Times New Roman" w:hAnsi="Times New Roman"/>
                <w:sz w:val="24"/>
                <w:szCs w:val="24"/>
                <w:lang w:val="en-US" w:eastAsia="bg-BG"/>
              </w:rPr>
              <w:t>4.7.</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611C2"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val="en-US" w:eastAsia="bg-BG"/>
              </w:rPr>
            </w:pPr>
            <w:r w:rsidRPr="000D2FA4">
              <w:rPr>
                <w:rFonts w:ascii="Times New Roman" w:eastAsia="Times New Roman" w:hAnsi="Times New Roman"/>
                <w:bCs/>
                <w:sz w:val="24"/>
                <w:szCs w:val="24"/>
                <w:lang w:eastAsia="bg-BG"/>
              </w:rPr>
              <w:t>Терен с площ  от 24.00 кв.м. с адрес: гр. Никопол, между ул. „Христо Ботев“ и сградата на читалище „Напредък“ – гр. Никопол, находящ се в поземлен имот с идентификатор 51723.500.28, за поставяне на павилион за търговска дейност.</w:t>
            </w:r>
          </w:p>
        </w:tc>
      </w:tr>
      <w:tr w:rsidR="00B240BC" w:rsidRPr="000D2FA4" w14:paraId="604C50B9" w14:textId="77777777" w:rsidTr="000710AB">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1BF70" w14:textId="77777777" w:rsidR="00B240BC" w:rsidRPr="000D2FA4" w:rsidRDefault="00B240BC" w:rsidP="000710AB">
            <w:pPr>
              <w:suppressAutoHyphens/>
              <w:autoSpaceDN w:val="0"/>
              <w:spacing w:after="0" w:line="240" w:lineRule="auto"/>
              <w:jc w:val="center"/>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val="en-US" w:eastAsia="bg-BG"/>
              </w:rPr>
              <w:t>4.8.</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9FA84" w14:textId="77777777" w:rsidR="00B240BC" w:rsidRPr="000D2FA4" w:rsidRDefault="00B240BC" w:rsidP="000710AB">
            <w:pPr>
              <w:keepNext/>
              <w:tabs>
                <w:tab w:val="left" w:pos="-20"/>
              </w:tabs>
              <w:suppressAutoHyphens/>
              <w:autoSpaceDN w:val="0"/>
              <w:spacing w:after="0" w:line="240" w:lineRule="auto"/>
              <w:jc w:val="both"/>
              <w:textAlignment w:val="baseline"/>
              <w:outlineLvl w:val="3"/>
              <w:rPr>
                <w:rFonts w:ascii="Times New Roman" w:eastAsia="Times New Roman" w:hAnsi="Times New Roman"/>
                <w:bCs/>
                <w:sz w:val="24"/>
                <w:szCs w:val="24"/>
                <w:lang w:eastAsia="bg-BG"/>
              </w:rPr>
            </w:pPr>
            <w:r w:rsidRPr="000D2FA4">
              <w:rPr>
                <w:rFonts w:ascii="Times New Roman" w:eastAsia="Times New Roman" w:hAnsi="Times New Roman"/>
                <w:bCs/>
                <w:sz w:val="24"/>
                <w:szCs w:val="24"/>
                <w:lang w:eastAsia="bg-BG"/>
              </w:rPr>
              <w:t>Терен с площ  от 15.00 кв.м. с адрес: гр. Никопол, ул. „Васил Левски“, находящ се в поземлен имот с идентификатор 51723.500.1353 /с нов номер 1407/, за поставяне на павилион за търговска дейност /продажба на сандвичи, закуски, безалкохолни и топли напитки/.</w:t>
            </w:r>
          </w:p>
        </w:tc>
      </w:tr>
    </w:tbl>
    <w:p w14:paraId="6AC1C0F1"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p>
    <w:p w14:paraId="2613C16F"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p>
    <w:p w14:paraId="5EF077AB"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p>
    <w:p w14:paraId="4A2BCBBD"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i/>
          <w:sz w:val="24"/>
          <w:szCs w:val="24"/>
          <w:lang w:eastAsia="bg-BG"/>
        </w:rPr>
      </w:pPr>
      <w:r w:rsidRPr="000D2FA4">
        <w:rPr>
          <w:rFonts w:ascii="Times New Roman" w:eastAsia="Times New Roman" w:hAnsi="Times New Roman"/>
          <w:b/>
          <w:i/>
          <w:sz w:val="24"/>
          <w:szCs w:val="24"/>
          <w:lang w:eastAsia="bg-BG"/>
        </w:rPr>
        <w:t>6. ОТДАВАНЕ ПОД НАЕМ НА ИМОТИ С НТП:ПАСИЩА, МЕРИ И ЛИВАДИ ПО РЕДА НА ЧЛ. 37И ОТ ЗСПЗЗ ЗА ЗЕМЛИЩАТА В ОБЩИНА НИКОПОЛ.</w:t>
      </w:r>
    </w:p>
    <w:p w14:paraId="0D33EBBA"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14:paraId="1BE6FEC9" w14:textId="77777777" w:rsidR="00B240BC" w:rsidRPr="000D2FA4" w:rsidRDefault="00B240BC" w:rsidP="00B240BC">
      <w:pPr>
        <w:suppressAutoHyphens/>
        <w:autoSpaceDN w:val="0"/>
        <w:spacing w:after="0" w:line="240" w:lineRule="auto"/>
        <w:ind w:left="360"/>
        <w:jc w:val="both"/>
        <w:textAlignment w:val="baseline"/>
        <w:rPr>
          <w:rFonts w:ascii="Times New Roman" w:eastAsia="Times New Roman" w:hAnsi="Times New Roman"/>
          <w:i/>
          <w:sz w:val="24"/>
          <w:szCs w:val="24"/>
          <w:lang w:eastAsia="bg-BG"/>
        </w:rPr>
      </w:pPr>
    </w:p>
    <w:p w14:paraId="07C9320D"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b/>
          <w:i/>
          <w:sz w:val="24"/>
          <w:szCs w:val="24"/>
          <w:lang w:eastAsia="bg-BG"/>
        </w:rPr>
        <w:t>7</w:t>
      </w:r>
      <w:r w:rsidRPr="000D2FA4">
        <w:rPr>
          <w:rFonts w:ascii="Times New Roman" w:eastAsia="Times New Roman" w:hAnsi="Times New Roman"/>
          <w:b/>
          <w:i/>
          <w:sz w:val="24"/>
          <w:szCs w:val="24"/>
          <w:lang w:val="en-US" w:eastAsia="bg-BG"/>
        </w:rPr>
        <w:t xml:space="preserve">. </w:t>
      </w:r>
      <w:r w:rsidRPr="000D2FA4">
        <w:rPr>
          <w:rFonts w:ascii="Times New Roman" w:eastAsia="Times New Roman" w:hAnsi="Times New Roman"/>
          <w:b/>
          <w:i/>
          <w:sz w:val="24"/>
          <w:szCs w:val="24"/>
          <w:lang w:eastAsia="bg-BG"/>
        </w:rPr>
        <w:t xml:space="preserve">ОТДАВАНЕ ПОД НАЕМ НА ИМОТИ С НТП:ПОЛСКИ ПЪТИЩА ПО РЕДА НА  </w:t>
      </w:r>
      <w:r w:rsidRPr="000D2FA4">
        <w:rPr>
          <w:rFonts w:ascii="Times New Roman" w:eastAsia="Times New Roman" w:hAnsi="Times New Roman"/>
          <w:b/>
          <w:i/>
          <w:caps/>
          <w:sz w:val="24"/>
          <w:szCs w:val="24"/>
          <w:lang w:eastAsia="bg-BG"/>
        </w:rPr>
        <w:t xml:space="preserve">чл.37в, ал.4 от ЗСПЗЗ ЗА ЗЕМЛИЩАТА В ОБЩИНА НИКОПОЛ. </w:t>
      </w:r>
    </w:p>
    <w:p w14:paraId="4C91C5B5"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caps/>
          <w:sz w:val="24"/>
          <w:szCs w:val="24"/>
          <w:lang w:eastAsia="bg-BG"/>
        </w:rPr>
      </w:pPr>
    </w:p>
    <w:p w14:paraId="0F5A984F"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sz w:val="24"/>
          <w:szCs w:val="24"/>
          <w:lang w:val="ru-RU" w:eastAsia="bg-BG"/>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14:paraId="2191C33A"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val="en-US" w:eastAsia="bg-BG"/>
        </w:rPr>
      </w:pPr>
    </w:p>
    <w:p w14:paraId="6FFB4835"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b/>
          <w:bCs/>
          <w:i/>
          <w:sz w:val="24"/>
          <w:szCs w:val="24"/>
          <w:lang w:eastAsia="bg-BG"/>
        </w:rPr>
        <w:lastRenderedPageBreak/>
        <w:t>8.</w:t>
      </w:r>
      <w:r w:rsidRPr="000D2FA4">
        <w:rPr>
          <w:rFonts w:ascii="Times New Roman" w:eastAsia="Times New Roman" w:hAnsi="Times New Roman"/>
          <w:b/>
          <w:bCs/>
          <w:i/>
          <w:sz w:val="24"/>
          <w:szCs w:val="24"/>
          <w:lang w:val="en-US" w:eastAsia="bg-BG"/>
        </w:rPr>
        <w:t xml:space="preserve"> </w:t>
      </w:r>
      <w:r w:rsidRPr="000D2FA4">
        <w:rPr>
          <w:rFonts w:ascii="Times New Roman" w:eastAsia="Times New Roman" w:hAnsi="Times New Roman"/>
          <w:b/>
          <w:bCs/>
          <w:i/>
          <w:sz w:val="24"/>
          <w:szCs w:val="24"/>
          <w:lang w:eastAsia="bg-BG"/>
        </w:rPr>
        <w:t>ОТДАВАНЕ ПОД НАЕМ ИЛИ АРЕНДА НА ЗЕМЕДЕЛСКИ ЗЕМИ ОТ ОПФ ЗА ЗЕМЛИЩА В ОБЩИНА НИКОПОЛ БЕЗ ТЪРГ ИЛИ КОНКУРС ПО РЕДА НА ЧЛ.24А, АЛ.6 и АЛ.7  ОТ ЗСПЗЗ</w:t>
      </w:r>
    </w:p>
    <w:p w14:paraId="160E05AE" w14:textId="77777777" w:rsidR="00B240BC" w:rsidRPr="000D2FA4" w:rsidRDefault="00B240BC" w:rsidP="00B240BC">
      <w:pPr>
        <w:suppressAutoHyphens/>
        <w:autoSpaceDN w:val="0"/>
        <w:spacing w:after="0" w:line="240" w:lineRule="auto"/>
        <w:textAlignment w:val="baseline"/>
        <w:rPr>
          <w:rFonts w:ascii="Times New Roman" w:eastAsia="Times New Roman" w:hAnsi="Times New Roman"/>
          <w:b/>
          <w:bCs/>
          <w:sz w:val="24"/>
          <w:szCs w:val="24"/>
          <w:lang w:eastAsia="bg-BG"/>
        </w:rPr>
      </w:pPr>
    </w:p>
    <w:p w14:paraId="32FC9165"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b/>
          <w:bCs/>
          <w:sz w:val="24"/>
          <w:szCs w:val="24"/>
          <w:lang w:eastAsia="bg-BG"/>
        </w:rPr>
        <w:t xml:space="preserve">8.1. След решение на Общински съвет - Никопол </w:t>
      </w:r>
      <w:r w:rsidRPr="000D2FA4">
        <w:rPr>
          <w:rFonts w:ascii="Times New Roman" w:eastAsia="Times New Roman" w:hAnsi="Times New Roman"/>
          <w:sz w:val="24"/>
          <w:szCs w:val="24"/>
          <w:lang w:eastAsia="bg-BG"/>
        </w:rPr>
        <w:t>земите от общинския поземлен фонд могат да се отдават под наем или аренда без търг или конкурс:</w:t>
      </w:r>
    </w:p>
    <w:p w14:paraId="1E62977A"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1. когато са заети с трайни насаждения;</w:t>
      </w:r>
    </w:p>
    <w:p w14:paraId="4759D73F"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2. когато не са били използвани две или повече стопански години;</w:t>
      </w:r>
    </w:p>
    <w:p w14:paraId="5CA36101"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0D2FA4">
        <w:rPr>
          <w:rFonts w:ascii="Times New Roman" w:eastAsia="Times New Roman" w:hAnsi="Times New Roman"/>
          <w:sz w:val="24"/>
          <w:szCs w:val="24"/>
          <w:lang w:eastAsia="bg-BG"/>
        </w:rPr>
        <w:t>3. в случаите по чл. 37в, ал. 10 от ЗСПЗЗ</w:t>
      </w:r>
    </w:p>
    <w:p w14:paraId="02CD4A65"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p>
    <w:p w14:paraId="18ABAECE"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b/>
          <w:sz w:val="24"/>
          <w:szCs w:val="24"/>
          <w:lang w:eastAsia="bg-BG"/>
        </w:rPr>
        <w:t xml:space="preserve">8.2. След решение на </w:t>
      </w:r>
      <w:r w:rsidRPr="000D2FA4">
        <w:rPr>
          <w:rFonts w:ascii="Times New Roman" w:eastAsia="Times New Roman" w:hAnsi="Times New Roman"/>
          <w:b/>
          <w:sz w:val="24"/>
          <w:szCs w:val="24"/>
          <w:lang w:val="en" w:eastAsia="bg-BG"/>
        </w:rPr>
        <w:t>Общински съвет</w:t>
      </w:r>
      <w:r w:rsidRPr="000D2FA4">
        <w:rPr>
          <w:rFonts w:ascii="Times New Roman" w:eastAsia="Times New Roman" w:hAnsi="Times New Roman"/>
          <w:b/>
          <w:sz w:val="24"/>
          <w:szCs w:val="24"/>
          <w:lang w:eastAsia="bg-BG"/>
        </w:rPr>
        <w:t xml:space="preserve"> - Никопол</w:t>
      </w:r>
      <w:r w:rsidRPr="000D2FA4">
        <w:rPr>
          <w:rFonts w:ascii="Times New Roman" w:eastAsia="Times New Roman" w:hAnsi="Times New Roman"/>
          <w:sz w:val="24"/>
          <w:szCs w:val="24"/>
          <w:lang w:val="en" w:eastAsia="bg-BG"/>
        </w:rPr>
        <w:t xml:space="preserve"> маломерни имоти от общинския поземлен фонд</w:t>
      </w:r>
      <w:r w:rsidRPr="000D2FA4">
        <w:rPr>
          <w:rFonts w:ascii="Times New Roman" w:eastAsia="Times New Roman" w:hAnsi="Times New Roman"/>
          <w:sz w:val="24"/>
          <w:szCs w:val="24"/>
          <w:lang w:eastAsia="bg-BG"/>
        </w:rPr>
        <w:t xml:space="preserve"> могат да се отдават под наем без търг или конкурс за срок от една година.</w:t>
      </w:r>
    </w:p>
    <w:p w14:paraId="0D5DCB77"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color w:val="FF0000"/>
          <w:sz w:val="24"/>
          <w:szCs w:val="24"/>
          <w:lang w:eastAsia="bg-BG"/>
        </w:rPr>
      </w:pPr>
    </w:p>
    <w:p w14:paraId="6253484E" w14:textId="77777777" w:rsidR="00B240BC" w:rsidRPr="000D2FA4" w:rsidRDefault="00B240BC" w:rsidP="00B240BC">
      <w:pPr>
        <w:suppressAutoHyphens/>
        <w:autoSpaceDN w:val="0"/>
        <w:spacing w:after="0" w:line="240" w:lineRule="auto"/>
        <w:jc w:val="both"/>
        <w:textAlignment w:val="baseline"/>
      </w:pPr>
      <w:r w:rsidRPr="000D2FA4">
        <w:rPr>
          <w:rFonts w:ascii="Times New Roman" w:eastAsia="Times New Roman" w:hAnsi="Times New Roman"/>
          <w:b/>
          <w:sz w:val="24"/>
          <w:szCs w:val="24"/>
          <w:lang w:eastAsia="bg-BG"/>
        </w:rPr>
        <w:t xml:space="preserve">8.3. ВЪЗМЕЗДНО </w:t>
      </w:r>
      <w:r w:rsidRPr="000D2FA4">
        <w:rPr>
          <w:rFonts w:ascii="Times New Roman" w:eastAsia="Times New Roman" w:hAnsi="Times New Roman"/>
          <w:b/>
          <w:bCs/>
          <w:sz w:val="24"/>
          <w:szCs w:val="24"/>
          <w:lang w:eastAsia="bg-BG"/>
        </w:rPr>
        <w:t>ОТДАВАНЕ ПОД НАЕМ ИЛИ АРЕНДА НА ЗЕМЕДЕЛСКИ ЗЕМИ ОТ ОПФ ЗА ЗЕМЛИЩА В ОБЩИНА НИКОПОЛ с  ТЪРГ ИЛИ КОНКУРС</w:t>
      </w:r>
    </w:p>
    <w:p w14:paraId="3009BB64"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color w:val="FF0000"/>
          <w:sz w:val="24"/>
          <w:szCs w:val="24"/>
          <w:lang w:eastAsia="bg-BG"/>
        </w:rPr>
      </w:pPr>
    </w:p>
    <w:p w14:paraId="0066CA1E"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т. 9 Имоти п</w:t>
      </w:r>
      <w:r w:rsidRPr="000D2FA4">
        <w:rPr>
          <w:rFonts w:ascii="Times New Roman" w:eastAsia="Times New Roman" w:hAnsi="Times New Roman"/>
          <w:b/>
          <w:sz w:val="24"/>
          <w:szCs w:val="24"/>
          <w:lang w:val="en-US" w:eastAsia="bg-BG"/>
        </w:rPr>
        <w:t>o</w:t>
      </w:r>
      <w:r w:rsidRPr="000D2FA4">
        <w:rPr>
          <w:rFonts w:ascii="Times New Roman" w:eastAsia="Times New Roman" w:hAnsi="Times New Roman"/>
          <w:b/>
          <w:sz w:val="24"/>
          <w:szCs w:val="24"/>
          <w:lang w:eastAsia="bg-BG"/>
        </w:rPr>
        <w:t xml:space="preserve"> чл. 19, ал.1 от ЗСПЗЗ в случаите на параграф 27 от ПЗРЗСПЗЗ:</w:t>
      </w:r>
    </w:p>
    <w:p w14:paraId="02648BC3"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1. 51723.45.2</w:t>
      </w:r>
      <w:r w:rsidRPr="000D2FA4">
        <w:rPr>
          <w:rFonts w:ascii="Times New Roman" w:eastAsia="Times New Roman" w:hAnsi="Times New Roman"/>
          <w:b/>
          <w:sz w:val="24"/>
          <w:szCs w:val="24"/>
          <w:lang w:val="en-US" w:eastAsia="bg-BG"/>
        </w:rPr>
        <w:t xml:space="preserve"> </w:t>
      </w:r>
      <w:r w:rsidRPr="000D2FA4">
        <w:rPr>
          <w:rFonts w:ascii="Times New Roman" w:eastAsia="Times New Roman" w:hAnsi="Times New Roman"/>
          <w:b/>
          <w:sz w:val="24"/>
          <w:szCs w:val="24"/>
          <w:lang w:eastAsia="bg-BG"/>
        </w:rPr>
        <w:t>- 2202 кв.м.</w:t>
      </w:r>
    </w:p>
    <w:p w14:paraId="6652676B"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val="en-US" w:eastAsia="bg-BG"/>
        </w:rPr>
        <w:t xml:space="preserve">2. 51723.45.7 – 21 423 </w:t>
      </w:r>
      <w:r w:rsidRPr="000D2FA4">
        <w:rPr>
          <w:rFonts w:ascii="Times New Roman" w:eastAsia="Times New Roman" w:hAnsi="Times New Roman"/>
          <w:b/>
          <w:sz w:val="24"/>
          <w:szCs w:val="24"/>
          <w:lang w:eastAsia="bg-BG"/>
        </w:rPr>
        <w:t>кв.м.</w:t>
      </w:r>
    </w:p>
    <w:p w14:paraId="02566934"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eastAsia="bg-BG"/>
        </w:rPr>
      </w:pPr>
      <w:r w:rsidRPr="000D2FA4">
        <w:rPr>
          <w:rFonts w:ascii="Times New Roman" w:eastAsia="Times New Roman" w:hAnsi="Times New Roman"/>
          <w:b/>
          <w:sz w:val="24"/>
          <w:szCs w:val="24"/>
          <w:lang w:eastAsia="bg-BG"/>
        </w:rPr>
        <w:t>3. 51723.119.59 – 7 539 кв.м.</w:t>
      </w:r>
    </w:p>
    <w:p w14:paraId="480E8E50"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eastAsia="bg-BG"/>
        </w:rPr>
      </w:pPr>
    </w:p>
    <w:p w14:paraId="71766329"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sz w:val="24"/>
          <w:szCs w:val="24"/>
          <w:lang w:eastAsia="bg-BG"/>
        </w:rPr>
      </w:pPr>
      <w:bookmarkStart w:id="14" w:name="_Hlk68963906"/>
      <w:r w:rsidRPr="000D2FA4">
        <w:rPr>
          <w:rFonts w:ascii="Times New Roman" w:eastAsia="Times New Roman" w:hAnsi="Times New Roman"/>
          <w:b/>
          <w:sz w:val="24"/>
          <w:szCs w:val="24"/>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bookmarkEnd w:id="14"/>
    </w:p>
    <w:p w14:paraId="65C71367" w14:textId="77777777" w:rsidR="00B240BC" w:rsidRPr="000D2FA4" w:rsidRDefault="00B240BC" w:rsidP="00B240BC">
      <w:pPr>
        <w:suppressAutoHyphens/>
        <w:autoSpaceDN w:val="0"/>
        <w:spacing w:after="0" w:line="240" w:lineRule="auto"/>
        <w:ind w:firstLine="708"/>
        <w:jc w:val="both"/>
        <w:textAlignment w:val="baseline"/>
      </w:pPr>
      <w:r w:rsidRPr="000D2FA4">
        <w:rPr>
          <w:rFonts w:ascii="Times New Roman" w:eastAsia="Times New Roman" w:hAnsi="Times New Roman"/>
          <w:sz w:val="24"/>
          <w:szCs w:val="24"/>
          <w:lang w:eastAsia="bg-BG"/>
        </w:rPr>
        <w:t>1.</w:t>
      </w:r>
      <w:r w:rsidRPr="000D2FA4">
        <w:rPr>
          <w:rFonts w:ascii="Times New Roman" w:eastAsia="Times New Roman" w:hAnsi="Times New Roman"/>
          <w:sz w:val="24"/>
          <w:szCs w:val="24"/>
          <w:lang w:val="en-US" w:eastAsia="bg-BG"/>
        </w:rPr>
        <w:t xml:space="preserve"> </w:t>
      </w:r>
      <w:r w:rsidRPr="000D2FA4">
        <w:rPr>
          <w:rFonts w:ascii="Times New Roman" w:eastAsia="Times New Roman" w:hAnsi="Times New Roman"/>
          <w:sz w:val="24"/>
          <w:szCs w:val="24"/>
          <w:lang w:eastAsia="bg-BG"/>
        </w:rPr>
        <w:t>Прекратяване на съсобственост в поземлен имот 51723.500.61, област Плевен, община Никопол, гр. Никопол, п.к. 5940, ул. "Ал.Стамболийски" № 31, вид територия Урбанизирана, НТП За ремонт и поддържане на транспортни средства, площ 13468 кв. м, квартал 5, парцел I,</w:t>
      </w:r>
    </w:p>
    <w:p w14:paraId="21404BD5"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p>
    <w:p w14:paraId="3AA9F60F" w14:textId="77777777" w:rsidR="00B240BC" w:rsidRPr="000D2FA4"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0D2FA4">
        <w:rPr>
          <w:rFonts w:ascii="Times New Roman" w:eastAsia="Times New Roman" w:hAnsi="Times New Roman"/>
          <w:b/>
          <w:i/>
          <w:iCs/>
          <w:sz w:val="24"/>
          <w:szCs w:val="24"/>
          <w:u w:val="single"/>
          <w:lang w:eastAsia="bg-BG"/>
        </w:rPr>
        <w:t>П</w:t>
      </w:r>
      <w:r w:rsidRPr="000D2FA4">
        <w:rPr>
          <w:rFonts w:ascii="Times New Roman" w:eastAsia="Times New Roman" w:hAnsi="Times New Roman"/>
          <w:b/>
          <w:i/>
          <w:iCs/>
          <w:sz w:val="24"/>
          <w:szCs w:val="24"/>
          <w:u w:val="single"/>
          <w:lang w:val="ru-RU" w:eastAsia="bg-BG"/>
        </w:rPr>
        <w:t xml:space="preserve">рограмата за управление и разпореждане с имоти – общинска собственост на Община Никопол </w:t>
      </w:r>
      <w:r w:rsidRPr="000D2FA4">
        <w:rPr>
          <w:rFonts w:ascii="Times New Roman" w:eastAsia="Times New Roman" w:hAnsi="Times New Roman"/>
          <w:b/>
          <w:i/>
          <w:iCs/>
          <w:sz w:val="24"/>
          <w:szCs w:val="24"/>
          <w:u w:val="single"/>
          <w:lang w:eastAsia="bg-BG"/>
        </w:rPr>
        <w:t>за</w:t>
      </w:r>
      <w:r w:rsidRPr="000D2FA4">
        <w:rPr>
          <w:rFonts w:ascii="Times New Roman" w:eastAsia="Times New Roman" w:hAnsi="Times New Roman"/>
          <w:b/>
          <w:i/>
          <w:iCs/>
          <w:sz w:val="24"/>
          <w:szCs w:val="24"/>
          <w:u w:val="single"/>
          <w:lang w:val="ru-RU" w:eastAsia="bg-BG"/>
        </w:rPr>
        <w:t xml:space="preserve"> 20</w:t>
      </w:r>
      <w:r w:rsidRPr="000D2FA4">
        <w:rPr>
          <w:rFonts w:ascii="Times New Roman" w:eastAsia="Times New Roman" w:hAnsi="Times New Roman"/>
          <w:b/>
          <w:i/>
          <w:iCs/>
          <w:sz w:val="24"/>
          <w:szCs w:val="24"/>
          <w:u w:val="single"/>
          <w:lang w:eastAsia="bg-BG"/>
        </w:rPr>
        <w:t>2</w:t>
      </w:r>
      <w:r w:rsidRPr="000D2FA4">
        <w:rPr>
          <w:rFonts w:ascii="Times New Roman" w:eastAsia="Times New Roman" w:hAnsi="Times New Roman"/>
          <w:b/>
          <w:i/>
          <w:iCs/>
          <w:sz w:val="24"/>
          <w:szCs w:val="24"/>
          <w:u w:val="single"/>
          <w:lang w:val="en-US" w:eastAsia="bg-BG"/>
        </w:rPr>
        <w:t>3</w:t>
      </w:r>
      <w:r w:rsidRPr="000D2FA4">
        <w:rPr>
          <w:rFonts w:ascii="Times New Roman" w:eastAsia="Times New Roman" w:hAnsi="Times New Roman"/>
          <w:b/>
          <w:i/>
          <w:iCs/>
          <w:sz w:val="24"/>
          <w:szCs w:val="24"/>
          <w:u w:val="single"/>
          <w:lang w:eastAsia="bg-BG"/>
        </w:rPr>
        <w:t xml:space="preserve"> </w:t>
      </w:r>
      <w:r w:rsidRPr="000D2FA4">
        <w:rPr>
          <w:rFonts w:ascii="Times New Roman" w:eastAsia="Times New Roman" w:hAnsi="Times New Roman"/>
          <w:b/>
          <w:i/>
          <w:iCs/>
          <w:sz w:val="24"/>
          <w:szCs w:val="24"/>
          <w:u w:val="single"/>
          <w:lang w:val="ru-RU" w:eastAsia="bg-BG"/>
        </w:rPr>
        <w:t xml:space="preserve">г. </w:t>
      </w:r>
      <w:r w:rsidRPr="000D2FA4">
        <w:rPr>
          <w:rFonts w:ascii="Times New Roman" w:eastAsia="Times New Roman" w:hAnsi="Times New Roman"/>
          <w:b/>
          <w:i/>
          <w:iCs/>
          <w:sz w:val="24"/>
          <w:szCs w:val="24"/>
          <w:u w:val="single"/>
          <w:lang w:eastAsia="bg-BG"/>
        </w:rPr>
        <w:t>п</w:t>
      </w:r>
      <w:r w:rsidRPr="000D2FA4">
        <w:rPr>
          <w:rFonts w:ascii="Times New Roman" w:eastAsia="Times New Roman" w:hAnsi="Times New Roman"/>
          <w:b/>
          <w:i/>
          <w:iCs/>
          <w:sz w:val="24"/>
          <w:szCs w:val="24"/>
          <w:u w:val="single"/>
          <w:lang w:val="ru-RU" w:eastAsia="bg-BG"/>
        </w:rPr>
        <w:t>о своята същност е отворен документ и може да се актуализира през годината</w:t>
      </w:r>
      <w:r w:rsidRPr="000D2FA4">
        <w:rPr>
          <w:rFonts w:ascii="Times New Roman" w:eastAsia="Times New Roman" w:hAnsi="Times New Roman"/>
          <w:b/>
          <w:i/>
          <w:iCs/>
          <w:sz w:val="24"/>
          <w:szCs w:val="24"/>
          <w:u w:val="single"/>
          <w:lang w:eastAsia="bg-BG"/>
        </w:rPr>
        <w:t>, като при необходимост се извършва и актуализация на годишния бюджет.</w:t>
      </w:r>
    </w:p>
    <w:p w14:paraId="25516276" w14:textId="77777777" w:rsidR="00B240BC" w:rsidRDefault="00B240BC" w:rsidP="00B240BC"/>
    <w:p w14:paraId="7DA4258C" w14:textId="3F665AA1" w:rsidR="00B240BC" w:rsidRPr="00296A1C" w:rsidRDefault="00B240BC">
      <w:pPr>
        <w:rPr>
          <w:sz w:val="24"/>
          <w:szCs w:val="24"/>
        </w:rPr>
      </w:pPr>
    </w:p>
    <w:p w14:paraId="687466E0" w14:textId="77777777" w:rsidR="00B240BC" w:rsidRPr="00296A1C" w:rsidRDefault="00B240BC" w:rsidP="00B240BC">
      <w:pPr>
        <w:keepNext/>
        <w:suppressAutoHyphens/>
        <w:autoSpaceDN w:val="0"/>
        <w:spacing w:after="0" w:line="240" w:lineRule="auto"/>
        <w:jc w:val="center"/>
        <w:textAlignment w:val="baseline"/>
        <w:outlineLvl w:val="7"/>
        <w:rPr>
          <w:sz w:val="24"/>
          <w:szCs w:val="24"/>
        </w:rPr>
      </w:pPr>
      <w:r w:rsidRPr="00296A1C">
        <w:rPr>
          <w:rFonts w:ascii="Times New Roman" w:eastAsia="Times New Roman" w:hAnsi="Times New Roman"/>
          <w:b/>
          <w:sz w:val="24"/>
          <w:szCs w:val="24"/>
          <w:lang w:eastAsia="bg-BG"/>
        </w:rPr>
        <w:t>О Б Щ И Н С К И   С Ъ В Е Т  –  Н И К О П О Л</w:t>
      </w:r>
    </w:p>
    <w:p w14:paraId="549B850D" w14:textId="77777777" w:rsidR="00B240BC" w:rsidRPr="00296A1C" w:rsidRDefault="00B240BC" w:rsidP="00B240BC">
      <w:pPr>
        <w:suppressAutoHyphens/>
        <w:autoSpaceDN w:val="0"/>
        <w:spacing w:after="0" w:line="240" w:lineRule="auto"/>
        <w:textAlignment w:val="baseline"/>
        <w:rPr>
          <w:sz w:val="24"/>
          <w:szCs w:val="24"/>
        </w:rPr>
      </w:pPr>
      <w:r w:rsidRPr="00296A1C">
        <w:rPr>
          <w:rFonts w:ascii="Times New Roman" w:eastAsia="Times New Roman" w:hAnsi="Times New Roman"/>
          <w:noProof/>
          <w:sz w:val="24"/>
          <w:szCs w:val="24"/>
          <w:lang w:eastAsia="bg-BG"/>
        </w:rPr>
        <mc:AlternateContent>
          <mc:Choice Requires="wps">
            <w:drawing>
              <wp:anchor distT="0" distB="0" distL="114300" distR="114300" simplePos="0" relativeHeight="251667456" behindDoc="0" locked="0" layoutInCell="1" allowOverlap="1" wp14:anchorId="0831C528" wp14:editId="78654C4C">
                <wp:simplePos x="0" y="0"/>
                <wp:positionH relativeFrom="column">
                  <wp:posOffset>-127001</wp:posOffset>
                </wp:positionH>
                <wp:positionV relativeFrom="paragraph">
                  <wp:posOffset>109856</wp:posOffset>
                </wp:positionV>
                <wp:extent cx="6628769" cy="0"/>
                <wp:effectExtent l="0" t="0" r="0" b="0"/>
                <wp:wrapNone/>
                <wp:docPr id="6"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23034ABB" id="Право съединение 4" o:spid="_x0000_s1026" type="#_x0000_t32" style="position:absolute;margin-left:-10pt;margin-top:8.65pt;width:521.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6D4C3037"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EE2AEC9"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95811C9" w14:textId="77777777" w:rsidR="00B240BC" w:rsidRPr="00296A1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ПРЕПИС-ИЗВЛЕЧЕНИЕ!</w:t>
      </w:r>
    </w:p>
    <w:p w14:paraId="42AF31C6"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от Протокол №</w:t>
      </w:r>
      <w:r w:rsidRPr="00296A1C">
        <w:rPr>
          <w:rFonts w:ascii="Times New Roman" w:eastAsia="Times New Roman" w:hAnsi="Times New Roman"/>
          <w:b/>
          <w:sz w:val="24"/>
          <w:szCs w:val="24"/>
          <w:lang w:val="ru-RU" w:eastAsia="bg-BG"/>
        </w:rPr>
        <w:t xml:space="preserve"> </w:t>
      </w:r>
      <w:r w:rsidRPr="00296A1C">
        <w:rPr>
          <w:rFonts w:ascii="Times New Roman" w:eastAsia="Times New Roman" w:hAnsi="Times New Roman"/>
          <w:b/>
          <w:sz w:val="24"/>
          <w:szCs w:val="24"/>
          <w:lang w:eastAsia="bg-BG"/>
        </w:rPr>
        <w:t>51</w:t>
      </w:r>
    </w:p>
    <w:p w14:paraId="5615462E"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 xml:space="preserve">от проведеното  заседание на </w:t>
      </w:r>
      <w:r w:rsidRPr="00296A1C">
        <w:rPr>
          <w:rFonts w:ascii="Times New Roman" w:eastAsia="Times New Roman" w:hAnsi="Times New Roman"/>
          <w:b/>
          <w:sz w:val="24"/>
          <w:szCs w:val="24"/>
          <w:lang w:val="ru-RU" w:eastAsia="bg-BG"/>
        </w:rPr>
        <w:t>23</w:t>
      </w:r>
      <w:r w:rsidRPr="00296A1C">
        <w:rPr>
          <w:rFonts w:ascii="Times New Roman" w:eastAsia="Times New Roman" w:hAnsi="Times New Roman"/>
          <w:b/>
          <w:sz w:val="24"/>
          <w:szCs w:val="24"/>
          <w:lang w:eastAsia="bg-BG"/>
        </w:rPr>
        <w:t>.02.2023 г.</w:t>
      </w:r>
    </w:p>
    <w:p w14:paraId="093236F8"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пета точка от дневния ред</w:t>
      </w:r>
    </w:p>
    <w:p w14:paraId="66737CEB"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778C1F61"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559CCE8A" w14:textId="77777777" w:rsidR="00B240BC" w:rsidRPr="00296A1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РЕШЕНИЕ</w:t>
      </w:r>
    </w:p>
    <w:p w14:paraId="7BAC592C"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№484/</w:t>
      </w:r>
      <w:r w:rsidRPr="00296A1C">
        <w:rPr>
          <w:rFonts w:ascii="Times New Roman" w:eastAsia="Times New Roman" w:hAnsi="Times New Roman"/>
          <w:b/>
          <w:sz w:val="24"/>
          <w:szCs w:val="24"/>
          <w:lang w:val="ru-RU" w:eastAsia="bg-BG"/>
        </w:rPr>
        <w:t>23</w:t>
      </w:r>
      <w:r w:rsidRPr="00296A1C">
        <w:rPr>
          <w:rFonts w:ascii="Times New Roman" w:eastAsia="Times New Roman" w:hAnsi="Times New Roman"/>
          <w:b/>
          <w:sz w:val="24"/>
          <w:szCs w:val="24"/>
          <w:lang w:eastAsia="bg-BG"/>
        </w:rPr>
        <w:t>.02.2023г.</w:t>
      </w:r>
    </w:p>
    <w:p w14:paraId="1DE5F368"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9B7B187"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37224C3B" w14:textId="77777777" w:rsidR="00B240BC" w:rsidRPr="00296A1C" w:rsidRDefault="00B240BC" w:rsidP="00B240BC">
      <w:pPr>
        <w:shd w:val="clear" w:color="auto" w:fill="FFFFFF"/>
        <w:spacing w:after="0" w:line="240" w:lineRule="auto"/>
        <w:ind w:firstLine="708"/>
        <w:jc w:val="both"/>
        <w:rPr>
          <w:rFonts w:ascii="Times New Roman" w:eastAsia="Times New Roman" w:hAnsi="Times New Roman"/>
          <w:sz w:val="24"/>
          <w:szCs w:val="24"/>
          <w:lang w:eastAsia="bg-BG"/>
        </w:rPr>
      </w:pPr>
      <w:r w:rsidRPr="00296A1C">
        <w:rPr>
          <w:rFonts w:ascii="Times New Roman" w:eastAsia="Times New Roman" w:hAnsi="Times New Roman"/>
          <w:b/>
          <w:bCs/>
          <w:color w:val="000000"/>
          <w:sz w:val="24"/>
          <w:szCs w:val="24"/>
          <w:u w:val="single"/>
          <w:lang w:val="en-US" w:eastAsia="bg-BG"/>
        </w:rPr>
        <w:lastRenderedPageBreak/>
        <w:t>ОТНОСНО</w:t>
      </w:r>
      <w:r w:rsidRPr="00296A1C">
        <w:rPr>
          <w:rFonts w:ascii="Times New Roman" w:eastAsia="Times New Roman" w:hAnsi="Times New Roman"/>
          <w:b/>
          <w:bCs/>
          <w:color w:val="000000"/>
          <w:sz w:val="24"/>
          <w:szCs w:val="24"/>
          <w:lang w:val="en-US" w:eastAsia="bg-BG"/>
        </w:rPr>
        <w:t>:</w:t>
      </w:r>
      <w:r w:rsidRPr="00296A1C">
        <w:rPr>
          <w:rFonts w:ascii="Times New Roman" w:eastAsia="Times New Roman" w:hAnsi="Times New Roman"/>
          <w:b/>
          <w:bCs/>
          <w:i/>
          <w:iCs/>
          <w:color w:val="000000"/>
          <w:sz w:val="24"/>
          <w:szCs w:val="24"/>
          <w:lang w:val="en-US" w:eastAsia="bg-BG"/>
        </w:rPr>
        <w:t xml:space="preserve"> </w:t>
      </w:r>
      <w:r w:rsidRPr="00296A1C">
        <w:rPr>
          <w:rFonts w:ascii="Times New Roman" w:eastAsia="Times New Roman" w:hAnsi="Times New Roman"/>
          <w:sz w:val="24"/>
          <w:szCs w:val="24"/>
          <w:lang w:eastAsia="bg-BG"/>
        </w:rPr>
        <w:t xml:space="preserve">Преобразуване </w:t>
      </w:r>
      <w:bookmarkStart w:id="15" w:name="_Hlk98839492"/>
      <w:r w:rsidRPr="00296A1C">
        <w:rPr>
          <w:rFonts w:ascii="Times New Roman" w:eastAsia="Times New Roman" w:hAnsi="Times New Roman"/>
          <w:sz w:val="24"/>
          <w:szCs w:val="24"/>
          <w:lang w:eastAsia="bg-BG"/>
        </w:rPr>
        <w:t xml:space="preserve">на </w:t>
      </w:r>
      <w:bookmarkStart w:id="16" w:name="_Hlk98840179"/>
      <w:bookmarkEnd w:id="15"/>
      <w:r w:rsidRPr="00296A1C">
        <w:rPr>
          <w:rFonts w:ascii="Times New Roman" w:eastAsia="Times New Roman" w:hAnsi="Times New Roman"/>
          <w:sz w:val="24"/>
          <w:szCs w:val="24"/>
          <w:lang w:eastAsia="bg-BG"/>
        </w:rPr>
        <w:t xml:space="preserve">двуетажна масивна сграда „Здравна </w:t>
      </w:r>
      <w:proofErr w:type="gramStart"/>
      <w:r w:rsidRPr="00296A1C">
        <w:rPr>
          <w:rFonts w:ascii="Times New Roman" w:eastAsia="Times New Roman" w:hAnsi="Times New Roman"/>
          <w:sz w:val="24"/>
          <w:szCs w:val="24"/>
          <w:lang w:eastAsia="bg-BG"/>
        </w:rPr>
        <w:t>служба“ със</w:t>
      </w:r>
      <w:proofErr w:type="gramEnd"/>
      <w:r w:rsidRPr="00296A1C">
        <w:rPr>
          <w:rFonts w:ascii="Times New Roman" w:eastAsia="Times New Roman" w:hAnsi="Times New Roman"/>
          <w:sz w:val="24"/>
          <w:szCs w:val="24"/>
          <w:lang w:eastAsia="bg-BG"/>
        </w:rPr>
        <w:t xml:space="preserve"> застроена площ 175,00 кв.м., находяща се в УПИ</w:t>
      </w:r>
      <w:r w:rsidRPr="00296A1C">
        <w:rPr>
          <w:rFonts w:ascii="Times New Roman" w:eastAsia="Times New Roman" w:hAnsi="Times New Roman"/>
          <w:sz w:val="24"/>
          <w:szCs w:val="24"/>
          <w:lang w:val="en-US" w:eastAsia="bg-BG"/>
        </w:rPr>
        <w:t xml:space="preserve"> XVI</w:t>
      </w:r>
      <w:r w:rsidRPr="00296A1C">
        <w:rPr>
          <w:rFonts w:ascii="Times New Roman" w:eastAsia="Times New Roman" w:hAnsi="Times New Roman"/>
          <w:sz w:val="24"/>
          <w:szCs w:val="24"/>
          <w:lang w:eastAsia="bg-BG"/>
        </w:rPr>
        <w:t xml:space="preserve"> - 182 в стр. кв. 9 по регулационния план на с. Любеново, община Никопол </w:t>
      </w:r>
      <w:bookmarkEnd w:id="16"/>
      <w:r w:rsidRPr="00296A1C">
        <w:rPr>
          <w:rFonts w:ascii="Times New Roman" w:eastAsia="Times New Roman" w:hAnsi="Times New Roman"/>
          <w:sz w:val="24"/>
          <w:szCs w:val="24"/>
          <w:lang w:eastAsia="bg-BG"/>
        </w:rPr>
        <w:t>от частна общинска собственост в публична общинска собственост.</w:t>
      </w:r>
    </w:p>
    <w:p w14:paraId="39D33226" w14:textId="77777777" w:rsidR="00B240BC" w:rsidRPr="00296A1C" w:rsidRDefault="00B240BC" w:rsidP="00B240BC">
      <w:pPr>
        <w:spacing w:after="0" w:line="240" w:lineRule="auto"/>
        <w:ind w:firstLine="708"/>
        <w:jc w:val="both"/>
        <w:rPr>
          <w:rFonts w:ascii="Times New Roman" w:eastAsia="Times New Roman" w:hAnsi="Times New Roman"/>
          <w:sz w:val="24"/>
          <w:szCs w:val="24"/>
          <w:lang w:eastAsia="bg-BG"/>
        </w:rPr>
      </w:pPr>
      <w:r w:rsidRPr="00296A1C">
        <w:rPr>
          <w:rFonts w:ascii="Times New Roman" w:eastAsia="Times New Roman" w:hAnsi="Times New Roman"/>
          <w:bCs/>
          <w:sz w:val="24"/>
          <w:szCs w:val="24"/>
          <w:lang w:eastAsia="bg-BG"/>
        </w:rPr>
        <w:t xml:space="preserve">На основание чл. 21, ал. 1, т. 8 от ЗМСМА, във връзка с чл.6, ал.2, във връзка с чл.3, ал.2, т.3  от Закона за общинската собственост, </w:t>
      </w:r>
      <w:r w:rsidRPr="00296A1C">
        <w:rPr>
          <w:rFonts w:ascii="Times New Roman" w:eastAsia="Times New Roman" w:hAnsi="Times New Roman"/>
          <w:sz w:val="24"/>
          <w:szCs w:val="24"/>
          <w:lang w:eastAsia="bg-BG"/>
        </w:rPr>
        <w:t xml:space="preserve">Общински съвет-Никопол </w:t>
      </w:r>
    </w:p>
    <w:p w14:paraId="7637B6EA" w14:textId="77777777" w:rsidR="00B240BC" w:rsidRPr="00296A1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52712A6A" w14:textId="77777777" w:rsidR="00B240BC" w:rsidRPr="00296A1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Р Е Ш И:</w:t>
      </w:r>
    </w:p>
    <w:p w14:paraId="5A7504A4" w14:textId="77777777" w:rsidR="00B240BC" w:rsidRPr="00296A1C" w:rsidRDefault="00B240BC" w:rsidP="00B240BC">
      <w:pPr>
        <w:spacing w:after="0" w:line="240" w:lineRule="auto"/>
        <w:ind w:firstLine="708"/>
        <w:jc w:val="both"/>
        <w:rPr>
          <w:rFonts w:ascii="Times New Roman" w:eastAsia="Times New Roman" w:hAnsi="Times New Roman"/>
          <w:b/>
          <w:sz w:val="24"/>
          <w:szCs w:val="24"/>
          <w:lang w:eastAsia="bg-BG"/>
        </w:rPr>
      </w:pPr>
    </w:p>
    <w:p w14:paraId="563FE324" w14:textId="77777777" w:rsidR="00B240BC" w:rsidRPr="00296A1C" w:rsidRDefault="00B240BC" w:rsidP="00B240BC">
      <w:pPr>
        <w:numPr>
          <w:ilvl w:val="0"/>
          <w:numId w:val="4"/>
        </w:numPr>
        <w:shd w:val="clear" w:color="auto" w:fill="FFFFFF"/>
        <w:suppressAutoHyphens/>
        <w:autoSpaceDN w:val="0"/>
        <w:spacing w:after="0" w:line="240" w:lineRule="auto"/>
        <w:ind w:left="0" w:firstLine="0"/>
        <w:jc w:val="both"/>
        <w:textAlignment w:val="baseline"/>
        <w:rPr>
          <w:rFonts w:ascii="Times New Roman" w:eastAsia="Times New Roman" w:hAnsi="Times New Roman"/>
          <w:color w:val="FF0000"/>
          <w:sz w:val="24"/>
          <w:szCs w:val="24"/>
          <w:lang w:val="ru-RU" w:eastAsia="bg-BG"/>
        </w:rPr>
      </w:pPr>
      <w:r w:rsidRPr="00296A1C">
        <w:rPr>
          <w:rFonts w:ascii="Times New Roman" w:eastAsia="Times New Roman" w:hAnsi="Times New Roman"/>
          <w:sz w:val="24"/>
          <w:szCs w:val="24"/>
          <w:lang w:eastAsia="bg-BG"/>
        </w:rPr>
        <w:t xml:space="preserve">Общински съвет – Никопол дава съгласието си да се преобразува от частна общинска собственост в публична общинска собственост следният имот: </w:t>
      </w:r>
      <w:r w:rsidRPr="00296A1C">
        <w:rPr>
          <w:rFonts w:ascii="Times New Roman" w:eastAsia="Times New Roman" w:hAnsi="Times New Roman"/>
          <w:sz w:val="24"/>
          <w:szCs w:val="24"/>
          <w:lang w:val="ru-RU" w:eastAsia="bg-BG"/>
        </w:rPr>
        <w:t>двуетажна масивна сграда „Здравна служба“ със застроена площ 175,00 кв.м., находяща се в УПИ XV</w:t>
      </w:r>
      <w:r w:rsidRPr="00296A1C">
        <w:rPr>
          <w:rFonts w:ascii="Times New Roman" w:eastAsia="Times New Roman" w:hAnsi="Times New Roman"/>
          <w:sz w:val="24"/>
          <w:szCs w:val="24"/>
          <w:lang w:val="en-US" w:eastAsia="bg-BG"/>
        </w:rPr>
        <w:t>I</w:t>
      </w:r>
      <w:r w:rsidRPr="00296A1C">
        <w:rPr>
          <w:rFonts w:ascii="Times New Roman" w:eastAsia="Times New Roman" w:hAnsi="Times New Roman"/>
          <w:sz w:val="24"/>
          <w:szCs w:val="24"/>
          <w:lang w:eastAsia="bg-BG"/>
        </w:rPr>
        <w:t xml:space="preserve"> – 182 </w:t>
      </w:r>
      <w:r w:rsidRPr="00296A1C">
        <w:rPr>
          <w:rFonts w:ascii="Times New Roman" w:eastAsia="Times New Roman" w:hAnsi="Times New Roman"/>
          <w:sz w:val="24"/>
          <w:szCs w:val="24"/>
          <w:lang w:val="ru-RU" w:eastAsia="bg-BG"/>
        </w:rPr>
        <w:t xml:space="preserve">в стр. кв. 9 по регулационния план на с. Любеново, община Никопол, актувана с Акт за частна общинска собственост </w:t>
      </w:r>
      <w:r w:rsidRPr="00296A1C">
        <w:rPr>
          <w:rFonts w:ascii="Times New Roman" w:eastAsia="Times New Roman" w:hAnsi="Times New Roman"/>
          <w:sz w:val="24"/>
          <w:szCs w:val="24"/>
          <w:lang w:eastAsia="bg-BG"/>
        </w:rPr>
        <w:t>№</w:t>
      </w:r>
      <w:r w:rsidRPr="00296A1C">
        <w:rPr>
          <w:rFonts w:ascii="Times New Roman" w:eastAsia="Times New Roman" w:hAnsi="Times New Roman"/>
          <w:sz w:val="24"/>
          <w:szCs w:val="24"/>
          <w:lang w:val="ru-RU" w:eastAsia="bg-BG"/>
        </w:rPr>
        <w:t xml:space="preserve"> 4775/18.11.2021 </w:t>
      </w:r>
      <w:r w:rsidRPr="00296A1C">
        <w:rPr>
          <w:rFonts w:ascii="Times New Roman" w:eastAsia="Times New Roman" w:hAnsi="Times New Roman"/>
          <w:sz w:val="24"/>
          <w:szCs w:val="24"/>
          <w:lang w:eastAsia="bg-BG"/>
        </w:rPr>
        <w:t>г. и вписан в Имотния регистър при Служба по вписвания – гр. Никопол към Агенция по вписвания, под номер 28, том 9, дело № 1623, вх. рег. № 2643 от 19.11.2021 г.</w:t>
      </w:r>
    </w:p>
    <w:p w14:paraId="6BF9B491" w14:textId="77777777" w:rsidR="00B240BC" w:rsidRPr="00296A1C" w:rsidRDefault="00B240BC" w:rsidP="00B240BC">
      <w:pPr>
        <w:numPr>
          <w:ilvl w:val="0"/>
          <w:numId w:val="4"/>
        </w:numPr>
        <w:shd w:val="clear" w:color="auto" w:fill="FFFFFF"/>
        <w:suppressAutoHyphens/>
        <w:autoSpaceDN w:val="0"/>
        <w:spacing w:after="0" w:line="240" w:lineRule="auto"/>
        <w:ind w:left="0" w:firstLine="0"/>
        <w:jc w:val="both"/>
        <w:textAlignment w:val="baseline"/>
        <w:rPr>
          <w:rFonts w:ascii="Times New Roman" w:eastAsia="Times New Roman" w:hAnsi="Times New Roman"/>
          <w:sz w:val="24"/>
          <w:szCs w:val="24"/>
          <w:lang w:val="ru-RU" w:eastAsia="bg-BG"/>
        </w:rPr>
      </w:pPr>
      <w:r w:rsidRPr="00296A1C">
        <w:rPr>
          <w:rFonts w:ascii="Times New Roman" w:eastAsia="Times New Roman" w:hAnsi="Times New Roman"/>
          <w:sz w:val="24"/>
          <w:szCs w:val="24"/>
          <w:lang w:val="ru-RU" w:eastAsia="bg-BG"/>
        </w:rPr>
        <w:t xml:space="preserve"> </w:t>
      </w:r>
      <w:r w:rsidRPr="00296A1C">
        <w:rPr>
          <w:rFonts w:ascii="Times New Roman" w:eastAsia="Times New Roman" w:hAnsi="Times New Roman"/>
          <w:sz w:val="24"/>
          <w:szCs w:val="24"/>
          <w:lang w:eastAsia="bg-BG"/>
        </w:rPr>
        <w:t xml:space="preserve">Общински съвет – Никопол </w:t>
      </w:r>
      <w:r w:rsidRPr="00296A1C">
        <w:rPr>
          <w:rFonts w:ascii="Times New Roman" w:eastAsia="Times New Roman" w:hAnsi="Times New Roman"/>
          <w:sz w:val="24"/>
          <w:szCs w:val="24"/>
          <w:lang w:val="ru-RU" w:eastAsia="bg-BG"/>
        </w:rPr>
        <w:t>о</w:t>
      </w:r>
      <w:r w:rsidRPr="00296A1C">
        <w:rPr>
          <w:rFonts w:ascii="Times New Roman" w:eastAsia="Times New Roman" w:hAnsi="Times New Roman"/>
          <w:sz w:val="24"/>
          <w:szCs w:val="24"/>
          <w:lang w:eastAsia="bg-BG"/>
        </w:rPr>
        <w:t>правомощава Кмета на Община Никопол да извърши всички правни и фактически действия по настоящото решение.</w:t>
      </w:r>
    </w:p>
    <w:p w14:paraId="65910C5E" w14:textId="77777777" w:rsidR="00B240BC" w:rsidRPr="00296A1C" w:rsidRDefault="00B240BC" w:rsidP="00B240BC">
      <w:pPr>
        <w:spacing w:after="0"/>
        <w:ind w:firstLine="708"/>
        <w:jc w:val="both"/>
        <w:rPr>
          <w:rFonts w:ascii="Times New Roman" w:eastAsia="Times New Roman" w:hAnsi="Times New Roman"/>
          <w:sz w:val="24"/>
          <w:szCs w:val="24"/>
          <w:lang w:eastAsia="bg-BG"/>
        </w:rPr>
      </w:pPr>
    </w:p>
    <w:p w14:paraId="08946F5B" w14:textId="77777777" w:rsidR="00B240BC" w:rsidRPr="00296A1C" w:rsidRDefault="00B240BC" w:rsidP="00B240BC">
      <w:pPr>
        <w:suppressAutoHyphens/>
        <w:autoSpaceDN w:val="0"/>
        <w:spacing w:after="0" w:line="240" w:lineRule="auto"/>
        <w:ind w:firstLine="708"/>
        <w:jc w:val="both"/>
        <w:rPr>
          <w:rFonts w:ascii="Times New Roman" w:eastAsia="Times New Roman" w:hAnsi="Times New Roman"/>
          <w:sz w:val="24"/>
          <w:szCs w:val="24"/>
          <w:lang w:eastAsia="bg-BG"/>
        </w:rPr>
      </w:pPr>
    </w:p>
    <w:p w14:paraId="4180BD8A" w14:textId="77777777" w:rsidR="00B240BC" w:rsidRPr="00296A1C" w:rsidRDefault="00B240BC" w:rsidP="00B240BC">
      <w:pPr>
        <w:spacing w:after="0" w:line="240" w:lineRule="auto"/>
        <w:jc w:val="both"/>
        <w:rPr>
          <w:rFonts w:ascii="Times New Roman" w:eastAsia="Times New Roman" w:hAnsi="Times New Roman"/>
          <w:b/>
          <w:sz w:val="24"/>
          <w:szCs w:val="24"/>
          <w:lang w:eastAsia="bg-BG"/>
        </w:rPr>
      </w:pPr>
    </w:p>
    <w:p w14:paraId="02F43BEA" w14:textId="77777777" w:rsidR="00B240BC" w:rsidRPr="00296A1C" w:rsidRDefault="00B240BC" w:rsidP="00B240BC">
      <w:pPr>
        <w:spacing w:after="0" w:line="240" w:lineRule="auto"/>
        <w:ind w:firstLine="708"/>
        <w:jc w:val="both"/>
        <w:rPr>
          <w:rFonts w:ascii="Times New Roman" w:eastAsia="Times New Roman" w:hAnsi="Times New Roman"/>
          <w:bCs/>
          <w:sz w:val="24"/>
          <w:szCs w:val="24"/>
          <w:lang w:eastAsia="bg-BG"/>
        </w:rPr>
      </w:pPr>
    </w:p>
    <w:p w14:paraId="6EAB3F3F" w14:textId="77777777" w:rsidR="00B240BC" w:rsidRPr="00296A1C" w:rsidRDefault="00B240BC" w:rsidP="00B240BC">
      <w:pPr>
        <w:tabs>
          <w:tab w:val="left" w:pos="-2127"/>
        </w:tabs>
        <w:suppressAutoHyphens/>
        <w:autoSpaceDN w:val="0"/>
        <w:spacing w:after="0" w:line="240" w:lineRule="auto"/>
        <w:jc w:val="both"/>
        <w:textAlignment w:val="baseline"/>
        <w:rPr>
          <w:sz w:val="24"/>
          <w:szCs w:val="24"/>
        </w:rPr>
      </w:pPr>
      <w:r w:rsidRPr="00296A1C">
        <w:rPr>
          <w:rFonts w:ascii="Times New Roman" w:eastAsia="Times New Roman" w:hAnsi="Times New Roman"/>
          <w:b/>
          <w:sz w:val="24"/>
          <w:szCs w:val="24"/>
          <w:lang w:eastAsia="bg-BG"/>
        </w:rPr>
        <w:t>д</w:t>
      </w:r>
      <w:r w:rsidRPr="00296A1C">
        <w:rPr>
          <w:rFonts w:ascii="Times New Roman" w:eastAsia="Times New Roman" w:hAnsi="Times New Roman"/>
          <w:b/>
          <w:bCs/>
          <w:sz w:val="24"/>
          <w:szCs w:val="24"/>
          <w:lang w:eastAsia="bg-BG"/>
        </w:rPr>
        <w:t>-р  ЦВЕТАН АНДРЕЕВ -</w:t>
      </w:r>
    </w:p>
    <w:p w14:paraId="3AA6396B" w14:textId="77777777" w:rsidR="00B240BC" w:rsidRPr="00296A1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296A1C">
        <w:rPr>
          <w:rFonts w:ascii="Times New Roman" w:eastAsia="Times New Roman" w:hAnsi="Times New Roman"/>
          <w:b/>
          <w:bCs/>
          <w:sz w:val="24"/>
          <w:szCs w:val="24"/>
          <w:lang w:eastAsia="bg-BG"/>
        </w:rPr>
        <w:t xml:space="preserve">Председател на </w:t>
      </w:r>
    </w:p>
    <w:p w14:paraId="15F58D13" w14:textId="77777777" w:rsidR="00B240BC" w:rsidRPr="00296A1C" w:rsidRDefault="00B240BC" w:rsidP="00B240BC">
      <w:pPr>
        <w:rPr>
          <w:sz w:val="24"/>
          <w:szCs w:val="24"/>
        </w:rPr>
      </w:pPr>
      <w:r w:rsidRPr="00296A1C">
        <w:rPr>
          <w:rFonts w:ascii="Times New Roman" w:eastAsia="Times New Roman" w:hAnsi="Times New Roman"/>
          <w:b/>
          <w:bCs/>
          <w:sz w:val="24"/>
          <w:szCs w:val="24"/>
          <w:lang w:eastAsia="bg-BG"/>
        </w:rPr>
        <w:t>Общински Съвет – Никопол</w:t>
      </w:r>
    </w:p>
    <w:p w14:paraId="54AF96BF" w14:textId="31FE44B3" w:rsidR="00B240BC" w:rsidRPr="00296A1C" w:rsidRDefault="00B240BC">
      <w:pPr>
        <w:rPr>
          <w:sz w:val="24"/>
          <w:szCs w:val="24"/>
        </w:rPr>
      </w:pPr>
    </w:p>
    <w:p w14:paraId="029E4B11" w14:textId="0DB27BF5" w:rsidR="00B240BC" w:rsidRPr="00296A1C" w:rsidRDefault="00B240BC">
      <w:pPr>
        <w:rPr>
          <w:sz w:val="24"/>
          <w:szCs w:val="24"/>
        </w:rPr>
      </w:pPr>
    </w:p>
    <w:p w14:paraId="29AB09E8" w14:textId="77777777" w:rsidR="00B240BC" w:rsidRPr="00296A1C" w:rsidRDefault="00B240BC" w:rsidP="00B240BC">
      <w:pPr>
        <w:keepNext/>
        <w:suppressAutoHyphens/>
        <w:autoSpaceDN w:val="0"/>
        <w:spacing w:after="0" w:line="240" w:lineRule="auto"/>
        <w:jc w:val="center"/>
        <w:textAlignment w:val="baseline"/>
        <w:outlineLvl w:val="7"/>
        <w:rPr>
          <w:sz w:val="24"/>
          <w:szCs w:val="24"/>
        </w:rPr>
      </w:pPr>
      <w:r w:rsidRPr="00296A1C">
        <w:rPr>
          <w:rFonts w:ascii="Times New Roman" w:eastAsia="Times New Roman" w:hAnsi="Times New Roman"/>
          <w:b/>
          <w:sz w:val="24"/>
          <w:szCs w:val="24"/>
          <w:lang w:eastAsia="bg-BG"/>
        </w:rPr>
        <w:t>О Б Щ И Н С К И   С Ъ В Е Т  –  Н И К О П О Л</w:t>
      </w:r>
    </w:p>
    <w:p w14:paraId="21A7D004" w14:textId="77777777" w:rsidR="00B240BC" w:rsidRPr="00296A1C" w:rsidRDefault="00B240BC" w:rsidP="00B240BC">
      <w:pPr>
        <w:suppressAutoHyphens/>
        <w:autoSpaceDN w:val="0"/>
        <w:spacing w:after="0" w:line="240" w:lineRule="auto"/>
        <w:textAlignment w:val="baseline"/>
        <w:rPr>
          <w:sz w:val="24"/>
          <w:szCs w:val="24"/>
        </w:rPr>
      </w:pPr>
      <w:r w:rsidRPr="00296A1C">
        <w:rPr>
          <w:rFonts w:ascii="Times New Roman" w:eastAsia="Times New Roman" w:hAnsi="Times New Roman"/>
          <w:noProof/>
          <w:sz w:val="24"/>
          <w:szCs w:val="24"/>
          <w:lang w:eastAsia="bg-BG"/>
        </w:rPr>
        <mc:AlternateContent>
          <mc:Choice Requires="wps">
            <w:drawing>
              <wp:anchor distT="0" distB="0" distL="114300" distR="114300" simplePos="0" relativeHeight="251669504" behindDoc="0" locked="0" layoutInCell="1" allowOverlap="1" wp14:anchorId="6D02F5C7" wp14:editId="259BD7EB">
                <wp:simplePos x="0" y="0"/>
                <wp:positionH relativeFrom="column">
                  <wp:posOffset>-127001</wp:posOffset>
                </wp:positionH>
                <wp:positionV relativeFrom="paragraph">
                  <wp:posOffset>109856</wp:posOffset>
                </wp:positionV>
                <wp:extent cx="6628769" cy="0"/>
                <wp:effectExtent l="0" t="0" r="0" b="0"/>
                <wp:wrapNone/>
                <wp:docPr id="7"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293761E8" id="Право съединение 4" o:spid="_x0000_s1026" type="#_x0000_t32" style="position:absolute;margin-left:-10pt;margin-top:8.65pt;width:521.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3DE3EEE9"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6C514918"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56DFF81" w14:textId="77777777" w:rsidR="00B240BC" w:rsidRPr="00296A1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ПРЕПИС-ИЗВЛЕЧЕНИЕ!</w:t>
      </w:r>
    </w:p>
    <w:p w14:paraId="67EFACFC"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от Протокол №</w:t>
      </w:r>
      <w:r w:rsidRPr="00296A1C">
        <w:rPr>
          <w:rFonts w:ascii="Times New Roman" w:eastAsia="Times New Roman" w:hAnsi="Times New Roman"/>
          <w:b/>
          <w:sz w:val="24"/>
          <w:szCs w:val="24"/>
          <w:lang w:val="ru-RU" w:eastAsia="bg-BG"/>
        </w:rPr>
        <w:t xml:space="preserve"> </w:t>
      </w:r>
      <w:r w:rsidRPr="00296A1C">
        <w:rPr>
          <w:rFonts w:ascii="Times New Roman" w:eastAsia="Times New Roman" w:hAnsi="Times New Roman"/>
          <w:b/>
          <w:sz w:val="24"/>
          <w:szCs w:val="24"/>
          <w:lang w:eastAsia="bg-BG"/>
        </w:rPr>
        <w:t>51</w:t>
      </w:r>
    </w:p>
    <w:p w14:paraId="70CC376E"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 xml:space="preserve">от проведеното  заседание на </w:t>
      </w:r>
      <w:r w:rsidRPr="00296A1C">
        <w:rPr>
          <w:rFonts w:ascii="Times New Roman" w:eastAsia="Times New Roman" w:hAnsi="Times New Roman"/>
          <w:b/>
          <w:sz w:val="24"/>
          <w:szCs w:val="24"/>
          <w:lang w:val="ru-RU" w:eastAsia="bg-BG"/>
        </w:rPr>
        <w:t>23</w:t>
      </w:r>
      <w:r w:rsidRPr="00296A1C">
        <w:rPr>
          <w:rFonts w:ascii="Times New Roman" w:eastAsia="Times New Roman" w:hAnsi="Times New Roman"/>
          <w:b/>
          <w:sz w:val="24"/>
          <w:szCs w:val="24"/>
          <w:lang w:eastAsia="bg-BG"/>
        </w:rPr>
        <w:t>.02.2023 г.</w:t>
      </w:r>
    </w:p>
    <w:p w14:paraId="657768C6"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шеста точка от дневния ред</w:t>
      </w:r>
    </w:p>
    <w:p w14:paraId="30FB70D6"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392493B7"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4B43A261" w14:textId="77777777" w:rsidR="00B240BC" w:rsidRPr="00296A1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РЕШЕНИЕ</w:t>
      </w:r>
    </w:p>
    <w:p w14:paraId="7CB94757"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№485/</w:t>
      </w:r>
      <w:r w:rsidRPr="00296A1C">
        <w:rPr>
          <w:rFonts w:ascii="Times New Roman" w:eastAsia="Times New Roman" w:hAnsi="Times New Roman"/>
          <w:b/>
          <w:sz w:val="24"/>
          <w:szCs w:val="24"/>
          <w:lang w:val="ru-RU" w:eastAsia="bg-BG"/>
        </w:rPr>
        <w:t>23</w:t>
      </w:r>
      <w:r w:rsidRPr="00296A1C">
        <w:rPr>
          <w:rFonts w:ascii="Times New Roman" w:eastAsia="Times New Roman" w:hAnsi="Times New Roman"/>
          <w:b/>
          <w:sz w:val="24"/>
          <w:szCs w:val="24"/>
          <w:lang w:eastAsia="bg-BG"/>
        </w:rPr>
        <w:t>.02.2023г.</w:t>
      </w:r>
    </w:p>
    <w:p w14:paraId="6AF2C838"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EF7F0AB"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8D8D8B8" w14:textId="77777777" w:rsidR="00B240BC" w:rsidRPr="00296A1C" w:rsidRDefault="00B240BC" w:rsidP="00B240BC">
      <w:pPr>
        <w:spacing w:after="0" w:line="240" w:lineRule="auto"/>
        <w:ind w:firstLine="708"/>
        <w:jc w:val="both"/>
        <w:rPr>
          <w:rFonts w:ascii="Times New Roman" w:eastAsia="Times New Roman" w:hAnsi="Times New Roman"/>
          <w:bCs/>
          <w:sz w:val="24"/>
          <w:szCs w:val="24"/>
          <w:lang w:eastAsia="bg-BG"/>
        </w:rPr>
      </w:pPr>
      <w:r w:rsidRPr="00296A1C">
        <w:rPr>
          <w:rFonts w:ascii="Times New Roman" w:eastAsia="Times New Roman" w:hAnsi="Times New Roman"/>
          <w:b/>
          <w:bCs/>
          <w:color w:val="000000"/>
          <w:sz w:val="24"/>
          <w:szCs w:val="24"/>
          <w:u w:val="single"/>
          <w:lang w:val="en-US" w:eastAsia="bg-BG"/>
        </w:rPr>
        <w:t>ОТНОСНО</w:t>
      </w:r>
      <w:r w:rsidRPr="00296A1C">
        <w:rPr>
          <w:rFonts w:ascii="Times New Roman" w:eastAsia="Times New Roman" w:hAnsi="Times New Roman"/>
          <w:b/>
          <w:bCs/>
          <w:color w:val="000000"/>
          <w:sz w:val="24"/>
          <w:szCs w:val="24"/>
          <w:lang w:val="en-US" w:eastAsia="bg-BG"/>
        </w:rPr>
        <w:t>:</w:t>
      </w:r>
      <w:r w:rsidRPr="00296A1C">
        <w:rPr>
          <w:rFonts w:ascii="Times New Roman" w:eastAsia="Times New Roman" w:hAnsi="Times New Roman"/>
          <w:b/>
          <w:bCs/>
          <w:i/>
          <w:iCs/>
          <w:color w:val="000000"/>
          <w:sz w:val="24"/>
          <w:szCs w:val="24"/>
          <w:lang w:val="en-US" w:eastAsia="bg-BG"/>
        </w:rPr>
        <w:t xml:space="preserve"> </w:t>
      </w:r>
      <w:r w:rsidRPr="00296A1C">
        <w:rPr>
          <w:rFonts w:ascii="Times New Roman" w:eastAsia="Times New Roman" w:hAnsi="Times New Roman"/>
          <w:sz w:val="24"/>
          <w:szCs w:val="24"/>
          <w:lang w:eastAsia="bg-BG"/>
        </w:rPr>
        <w:t xml:space="preserve">Даване на съгласие за издаване на Запис на заповед от </w:t>
      </w:r>
      <w:r w:rsidRPr="00296A1C">
        <w:rPr>
          <w:rFonts w:ascii="Times New Roman" w:eastAsia="Times New Roman" w:hAnsi="Times New Roman"/>
          <w:b/>
          <w:bCs/>
          <w:sz w:val="24"/>
          <w:szCs w:val="24"/>
          <w:lang w:eastAsia="bg-BG"/>
        </w:rPr>
        <w:t>Община Никопол</w:t>
      </w:r>
      <w:r w:rsidRPr="00296A1C">
        <w:rPr>
          <w:rFonts w:ascii="Times New Roman" w:eastAsia="Times New Roman" w:hAnsi="Times New Roman"/>
          <w:sz w:val="24"/>
          <w:szCs w:val="24"/>
          <w:lang w:eastAsia="bg-BG"/>
        </w:rPr>
        <w:t xml:space="preserve"> в полза на Държавен фонд „Земделие” – Разплащателна агенция, за обезпечаване на авансово плащане </w:t>
      </w:r>
      <w:r w:rsidRPr="00296A1C">
        <w:rPr>
          <w:rFonts w:ascii="Times New Roman" w:eastAsia="Times New Roman" w:hAnsi="Times New Roman"/>
          <w:b/>
          <w:bCs/>
          <w:sz w:val="24"/>
          <w:szCs w:val="24"/>
          <w:lang w:eastAsia="bg-BG"/>
        </w:rPr>
        <w:t xml:space="preserve">за </w:t>
      </w:r>
      <w:r w:rsidRPr="00296A1C">
        <w:rPr>
          <w:rFonts w:ascii="Times New Roman" w:eastAsia="Times New Roman" w:hAnsi="Times New Roman"/>
          <w:b/>
          <w:bCs/>
          <w:color w:val="FF0000"/>
          <w:sz w:val="24"/>
          <w:szCs w:val="24"/>
          <w:lang w:eastAsia="bg-BG"/>
        </w:rPr>
        <w:t>2023 г.</w:t>
      </w:r>
      <w:r w:rsidRPr="00296A1C">
        <w:rPr>
          <w:rFonts w:ascii="Times New Roman" w:eastAsia="Times New Roman" w:hAnsi="Times New Roman"/>
          <w:sz w:val="24"/>
          <w:szCs w:val="24"/>
          <w:lang w:eastAsia="bg-BG"/>
        </w:rPr>
        <w:t xml:space="preserve"> на </w:t>
      </w:r>
      <w:r w:rsidRPr="00296A1C">
        <w:rPr>
          <w:rFonts w:ascii="Times New Roman" w:eastAsia="Times New Roman" w:hAnsi="Times New Roman"/>
          <w:b/>
          <w:bCs/>
          <w:sz w:val="24"/>
          <w:szCs w:val="24"/>
          <w:lang w:eastAsia="bg-BG"/>
        </w:rPr>
        <w:t>Сдружение „МИГ Белене-Никопол”</w:t>
      </w:r>
      <w:r w:rsidRPr="00296A1C">
        <w:rPr>
          <w:rFonts w:ascii="Times New Roman" w:eastAsia="Times New Roman" w:hAnsi="Times New Roman"/>
          <w:sz w:val="24"/>
          <w:szCs w:val="24"/>
          <w:lang w:eastAsia="bg-BG"/>
        </w:rPr>
        <w:t xml:space="preserve"> по договор </w:t>
      </w:r>
      <w:r w:rsidRPr="00296A1C">
        <w:rPr>
          <w:rFonts w:ascii="Times New Roman" w:eastAsia="Times New Roman" w:hAnsi="Times New Roman"/>
          <w:b/>
          <w:bCs/>
          <w:sz w:val="24"/>
          <w:szCs w:val="24"/>
          <w:lang w:eastAsia="bg-BG"/>
        </w:rPr>
        <w:t>№РД 50-11/25.01.2017 г.,</w:t>
      </w:r>
      <w:r w:rsidRPr="00296A1C">
        <w:rPr>
          <w:rFonts w:ascii="Times New Roman" w:eastAsia="Times New Roman" w:hAnsi="Times New Roman"/>
          <w:sz w:val="24"/>
          <w:szCs w:val="24"/>
          <w:lang w:eastAsia="bg-BG"/>
        </w:rPr>
        <w:t xml:space="preserve"> </w:t>
      </w:r>
      <w:r w:rsidRPr="00296A1C">
        <w:rPr>
          <w:rFonts w:ascii="Times New Roman" w:eastAsia="Times New Roman" w:hAnsi="Times New Roman"/>
          <w:bCs/>
          <w:sz w:val="24"/>
          <w:szCs w:val="24"/>
          <w:lang w:eastAsia="bg-BG"/>
        </w:rPr>
        <w:t>подмярка 19.4 „Текущи разходи и популяризиране на стратегия за Водено от общностите местно развитие” на мярка 19 „Водено от общностите местно развитие” от Програмата за развитие на селските райони за периода 2014-2020 г.</w:t>
      </w:r>
    </w:p>
    <w:p w14:paraId="01FEC36B" w14:textId="77777777" w:rsidR="00B240BC" w:rsidRPr="00296A1C" w:rsidRDefault="00B240BC" w:rsidP="00B240BC">
      <w:pPr>
        <w:spacing w:after="0" w:line="240" w:lineRule="auto"/>
        <w:ind w:firstLine="708"/>
        <w:jc w:val="both"/>
        <w:rPr>
          <w:rFonts w:ascii="Times New Roman" w:eastAsia="Times New Roman" w:hAnsi="Times New Roman"/>
          <w:sz w:val="24"/>
          <w:szCs w:val="24"/>
          <w:lang w:eastAsia="bg-BG"/>
        </w:rPr>
      </w:pPr>
      <w:r w:rsidRPr="00296A1C">
        <w:rPr>
          <w:rFonts w:ascii="Times New Roman" w:eastAsia="Times New Roman" w:hAnsi="Times New Roman"/>
          <w:sz w:val="24"/>
          <w:szCs w:val="24"/>
          <w:lang w:val="ru-RU" w:eastAsia="bg-BG"/>
        </w:rPr>
        <w:lastRenderedPageBreak/>
        <w:t xml:space="preserve">На основание чл.21, ал. 1, т. 8 и т. 23 от Закона за местното самоуправление и местната администрация, </w:t>
      </w:r>
      <w:r w:rsidRPr="00296A1C">
        <w:rPr>
          <w:rFonts w:ascii="Times New Roman" w:eastAsia="Times New Roman" w:hAnsi="Times New Roman"/>
          <w:i/>
          <w:iCs/>
          <w:sz w:val="24"/>
          <w:szCs w:val="24"/>
          <w:lang w:eastAsia="bg-BG"/>
        </w:rPr>
        <w:t xml:space="preserve">Споразумението </w:t>
      </w:r>
      <w:r w:rsidRPr="00296A1C">
        <w:rPr>
          <w:rFonts w:ascii="Times New Roman" w:eastAsia="Times New Roman" w:hAnsi="Times New Roman"/>
          <w:sz w:val="24"/>
          <w:szCs w:val="24"/>
          <w:lang w:eastAsia="bg-BG"/>
        </w:rPr>
        <w:t xml:space="preserve">за изпълнение на Стратегията за воденото от общностите местно развитие № РД 50-11/25.01.2017 г. за прилагане на подмярка 19.2 „Прилагане на операции в рамките на стратегии за Водено от общностите местно развитие” и </w:t>
      </w:r>
      <w:r w:rsidRPr="00296A1C">
        <w:rPr>
          <w:rFonts w:ascii="Times New Roman" w:eastAsia="Times New Roman" w:hAnsi="Times New Roman"/>
          <w:bCs/>
          <w:sz w:val="24"/>
          <w:szCs w:val="24"/>
          <w:lang w:eastAsia="bg-BG"/>
        </w:rPr>
        <w:t xml:space="preserve">подмярка 19.4 „Текущи разходи и популяризиране на стратегия за Водено от общностите местно развитие”, </w:t>
      </w:r>
      <w:r w:rsidRPr="00296A1C">
        <w:rPr>
          <w:rFonts w:ascii="Times New Roman" w:eastAsia="Times New Roman" w:hAnsi="Times New Roman"/>
          <w:sz w:val="24"/>
          <w:szCs w:val="24"/>
          <w:lang w:eastAsia="bg-BG"/>
        </w:rPr>
        <w:t xml:space="preserve">на мярка 19 „Водено от общностите местно развитие” от Програма за развитие на селските райони за периода 2014-2020 г.  и във връзка с чл. 7, ал. 2, т. 2, ал. 3-8 от Наредба 1 </w:t>
      </w:r>
      <w:r w:rsidRPr="00296A1C">
        <w:rPr>
          <w:rFonts w:ascii="Times New Roman" w:eastAsia="Times New Roman" w:hAnsi="Times New Roman"/>
          <w:bCs/>
          <w:sz w:val="24"/>
          <w:szCs w:val="24"/>
          <w:lang w:eastAsia="bg-BG"/>
        </w:rPr>
        <w:t xml:space="preserve">от 22.01.2016 г. за прилагане на подмярка 19.4 "Текущи разходи и популяризиране на стратегия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w:t>
      </w:r>
      <w:r w:rsidRPr="00296A1C">
        <w:rPr>
          <w:rFonts w:ascii="Times New Roman" w:eastAsia="Times New Roman" w:hAnsi="Times New Roman"/>
          <w:sz w:val="24"/>
          <w:szCs w:val="24"/>
          <w:lang w:eastAsia="bg-BG"/>
        </w:rPr>
        <w:t xml:space="preserve">Общински съвет-Никопол </w:t>
      </w:r>
    </w:p>
    <w:p w14:paraId="259B98AB" w14:textId="77777777" w:rsidR="00B240BC" w:rsidRPr="00296A1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5D3CA5D3" w14:textId="77777777" w:rsidR="00B240BC" w:rsidRPr="00296A1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Р Е Ш И:</w:t>
      </w:r>
    </w:p>
    <w:p w14:paraId="7AB267FD" w14:textId="77777777" w:rsidR="00B240BC" w:rsidRPr="00296A1C" w:rsidRDefault="00B240BC" w:rsidP="00B240BC">
      <w:pPr>
        <w:spacing w:after="0" w:line="240" w:lineRule="auto"/>
        <w:ind w:firstLine="708"/>
        <w:jc w:val="both"/>
        <w:rPr>
          <w:rFonts w:ascii="Times New Roman" w:eastAsia="Times New Roman" w:hAnsi="Times New Roman"/>
          <w:b/>
          <w:sz w:val="24"/>
          <w:szCs w:val="24"/>
          <w:lang w:eastAsia="bg-BG"/>
        </w:rPr>
      </w:pPr>
    </w:p>
    <w:p w14:paraId="294C5B09" w14:textId="77777777" w:rsidR="00B240BC" w:rsidRPr="00296A1C" w:rsidRDefault="00B240BC" w:rsidP="00B240BC">
      <w:pPr>
        <w:numPr>
          <w:ilvl w:val="0"/>
          <w:numId w:val="5"/>
        </w:numPr>
        <w:suppressAutoHyphens/>
        <w:autoSpaceDN w:val="0"/>
        <w:spacing w:after="0" w:line="240" w:lineRule="auto"/>
        <w:ind w:left="0" w:firstLine="0"/>
        <w:contextualSpacing/>
        <w:jc w:val="both"/>
        <w:textAlignment w:val="baseline"/>
        <w:rPr>
          <w:rFonts w:ascii="Times New Roman" w:hAnsi="Times New Roman"/>
          <w:sz w:val="24"/>
          <w:szCs w:val="24"/>
          <w:lang w:val="ru-RU"/>
        </w:rPr>
      </w:pPr>
      <w:r w:rsidRPr="00296A1C">
        <w:rPr>
          <w:rFonts w:ascii="Times New Roman" w:hAnsi="Times New Roman"/>
          <w:sz w:val="24"/>
          <w:szCs w:val="24"/>
          <w:lang w:val="ru-RU"/>
        </w:rPr>
        <w:t xml:space="preserve">Общински съвет-Никопол, дава съгласие Община Никопол да издаде Запис на заповед, без протест и без разноски, платим на предявяване в полза на Държавен фонд  „Земеделие“ – Разплащателна агенция в размер </w:t>
      </w:r>
      <w:r w:rsidRPr="00296A1C">
        <w:rPr>
          <w:rFonts w:ascii="Times New Roman" w:hAnsi="Times New Roman"/>
          <w:b/>
          <w:sz w:val="24"/>
          <w:szCs w:val="24"/>
          <w:lang w:val="ru-RU"/>
        </w:rPr>
        <w:t>до</w:t>
      </w:r>
      <w:r w:rsidRPr="00296A1C">
        <w:rPr>
          <w:rFonts w:ascii="Times New Roman" w:hAnsi="Times New Roman"/>
          <w:sz w:val="24"/>
          <w:szCs w:val="24"/>
          <w:lang w:val="ru-RU"/>
        </w:rPr>
        <w:t xml:space="preserve"> </w:t>
      </w:r>
      <w:r w:rsidRPr="00296A1C">
        <w:rPr>
          <w:rFonts w:ascii="Times New Roman" w:hAnsi="Times New Roman"/>
          <w:b/>
          <w:sz w:val="24"/>
          <w:szCs w:val="24"/>
          <w:lang w:val="ru-RU"/>
        </w:rPr>
        <w:t>43 138,85 лева (Четиридесет и три хиляди сто тридесет и осем лева и осемдесет и пет стотинки),</w:t>
      </w:r>
      <w:r w:rsidRPr="00296A1C">
        <w:rPr>
          <w:rFonts w:ascii="Times New Roman" w:hAnsi="Times New Roman"/>
          <w:sz w:val="24"/>
          <w:szCs w:val="24"/>
          <w:lang w:val="ru-RU"/>
        </w:rPr>
        <w:t xml:space="preserve"> за обезпечаване на </w:t>
      </w:r>
      <w:r w:rsidRPr="00296A1C">
        <w:rPr>
          <w:rFonts w:ascii="Times New Roman" w:hAnsi="Times New Roman"/>
          <w:b/>
          <w:sz w:val="24"/>
          <w:szCs w:val="24"/>
          <w:lang w:val="ru-RU"/>
        </w:rPr>
        <w:t>49,02 %</w:t>
      </w:r>
      <w:r w:rsidRPr="00296A1C">
        <w:rPr>
          <w:rFonts w:ascii="Times New Roman" w:hAnsi="Times New Roman"/>
          <w:sz w:val="24"/>
          <w:szCs w:val="24"/>
          <w:lang w:val="ru-RU"/>
        </w:rPr>
        <w:t xml:space="preserve"> от заявения размер на авансово плащане на </w:t>
      </w:r>
      <w:r w:rsidRPr="00296A1C">
        <w:rPr>
          <w:rFonts w:ascii="Times New Roman" w:hAnsi="Times New Roman"/>
          <w:b/>
          <w:sz w:val="24"/>
          <w:szCs w:val="24"/>
          <w:lang w:val="ru-RU"/>
        </w:rPr>
        <w:t>Сдружение „МИГ Белене – Никопол“,</w:t>
      </w:r>
      <w:r w:rsidRPr="00296A1C">
        <w:rPr>
          <w:rFonts w:ascii="Times New Roman" w:hAnsi="Times New Roman"/>
          <w:sz w:val="24"/>
          <w:szCs w:val="24"/>
          <w:lang w:val="ru-RU"/>
        </w:rPr>
        <w:t xml:space="preserve"> по </w:t>
      </w:r>
      <w:r w:rsidRPr="00296A1C">
        <w:rPr>
          <w:rFonts w:ascii="Times New Roman" w:hAnsi="Times New Roman"/>
          <w:sz w:val="24"/>
          <w:szCs w:val="24"/>
        </w:rPr>
        <w:t xml:space="preserve">Споразумение за изпълнение на Стратегия за водено от общностите местно развитие № РД 50-11/25.01.2017 г. за прилагане на подмярка </w:t>
      </w:r>
      <w:r w:rsidRPr="00296A1C">
        <w:rPr>
          <w:rFonts w:ascii="Times New Roman" w:hAnsi="Times New Roman"/>
          <w:b/>
          <w:sz w:val="24"/>
          <w:szCs w:val="24"/>
        </w:rPr>
        <w:t xml:space="preserve">19.4 „Текущи разходи и популяризиране на стратегия за Водено от общностите местно развитие”, </w:t>
      </w:r>
      <w:r w:rsidRPr="00296A1C">
        <w:rPr>
          <w:rFonts w:ascii="Times New Roman" w:hAnsi="Times New Roman"/>
          <w:sz w:val="24"/>
          <w:szCs w:val="24"/>
        </w:rPr>
        <w:t xml:space="preserve">на мярка 19 „Водено от общностите местно развитие” от Програма за развитие на селските райони за периода 2014-2020 г. </w:t>
      </w:r>
      <w:r w:rsidRPr="00296A1C">
        <w:rPr>
          <w:rFonts w:ascii="Times New Roman" w:hAnsi="Times New Roman"/>
          <w:sz w:val="24"/>
          <w:szCs w:val="24"/>
          <w:lang w:val="ru-RU"/>
        </w:rPr>
        <w:t xml:space="preserve">Срокът на Записа на заповед да покрива срока за изпълнение на дейностите и разходите по подмярка 19.4 </w:t>
      </w:r>
      <w:r w:rsidRPr="00296A1C">
        <w:rPr>
          <w:rFonts w:ascii="Times New Roman" w:hAnsi="Times New Roman"/>
          <w:sz w:val="24"/>
          <w:szCs w:val="24"/>
        </w:rPr>
        <w:t xml:space="preserve">„Текущи разходи и популяризиране на стратегия за Водено от общностите местно развитие“ </w:t>
      </w:r>
      <w:r w:rsidRPr="00296A1C">
        <w:rPr>
          <w:rFonts w:ascii="Times New Roman" w:hAnsi="Times New Roman"/>
          <w:b/>
          <w:bCs/>
          <w:sz w:val="24"/>
          <w:szCs w:val="24"/>
        </w:rPr>
        <w:t xml:space="preserve">за </w:t>
      </w:r>
      <w:r w:rsidRPr="00296A1C">
        <w:rPr>
          <w:rFonts w:ascii="Times New Roman" w:hAnsi="Times New Roman"/>
          <w:b/>
          <w:bCs/>
          <w:color w:val="FF0000"/>
          <w:sz w:val="24"/>
          <w:szCs w:val="24"/>
        </w:rPr>
        <w:t>2023 г</w:t>
      </w:r>
      <w:r w:rsidRPr="00296A1C">
        <w:rPr>
          <w:rFonts w:ascii="Times New Roman" w:hAnsi="Times New Roman"/>
          <w:color w:val="FF0000"/>
          <w:sz w:val="24"/>
          <w:szCs w:val="24"/>
        </w:rPr>
        <w:t>.,</w:t>
      </w:r>
      <w:r w:rsidRPr="00296A1C">
        <w:rPr>
          <w:rFonts w:ascii="Times New Roman" w:hAnsi="Times New Roman"/>
          <w:sz w:val="24"/>
          <w:szCs w:val="24"/>
        </w:rPr>
        <w:t xml:space="preserve"> удължен с 6 </w:t>
      </w:r>
      <w:r w:rsidRPr="00296A1C">
        <w:rPr>
          <w:rFonts w:ascii="Times New Roman" w:hAnsi="Times New Roman"/>
          <w:sz w:val="24"/>
          <w:szCs w:val="24"/>
          <w:lang w:val="ru-RU"/>
        </w:rPr>
        <w:t>(</w:t>
      </w:r>
      <w:r w:rsidRPr="00296A1C">
        <w:rPr>
          <w:rFonts w:ascii="Times New Roman" w:hAnsi="Times New Roman"/>
          <w:sz w:val="24"/>
          <w:szCs w:val="24"/>
        </w:rPr>
        <w:t>шест</w:t>
      </w:r>
      <w:r w:rsidRPr="00296A1C">
        <w:rPr>
          <w:rFonts w:ascii="Times New Roman" w:hAnsi="Times New Roman"/>
          <w:sz w:val="24"/>
          <w:szCs w:val="24"/>
          <w:lang w:val="ru-RU"/>
        </w:rPr>
        <w:t>)</w:t>
      </w:r>
      <w:r w:rsidRPr="00296A1C">
        <w:rPr>
          <w:rFonts w:ascii="Times New Roman" w:hAnsi="Times New Roman"/>
          <w:sz w:val="24"/>
          <w:szCs w:val="24"/>
        </w:rPr>
        <w:t xml:space="preserve"> месеца или </w:t>
      </w:r>
      <w:r w:rsidRPr="00296A1C">
        <w:rPr>
          <w:rFonts w:ascii="Times New Roman" w:hAnsi="Times New Roman"/>
          <w:color w:val="FF0000"/>
          <w:sz w:val="24"/>
          <w:szCs w:val="24"/>
        </w:rPr>
        <w:t>30 юни 2024 г.</w:t>
      </w:r>
      <w:r w:rsidRPr="00296A1C">
        <w:rPr>
          <w:rFonts w:ascii="Times New Roman" w:hAnsi="Times New Roman"/>
          <w:sz w:val="24"/>
          <w:szCs w:val="24"/>
        </w:rPr>
        <w:t xml:space="preserve"> Записът на заповед да се издаде след получаване на заповед за одобрение на бюджета на Сдружение </w:t>
      </w:r>
      <w:r w:rsidRPr="00296A1C">
        <w:rPr>
          <w:rFonts w:ascii="Times New Roman" w:hAnsi="Times New Roman"/>
          <w:sz w:val="24"/>
          <w:szCs w:val="24"/>
          <w:lang w:val="ru-RU"/>
        </w:rPr>
        <w:t xml:space="preserve">„МИГ Белене – Никопол“ за </w:t>
      </w:r>
      <w:r w:rsidRPr="00296A1C">
        <w:rPr>
          <w:rFonts w:ascii="Times New Roman" w:hAnsi="Times New Roman"/>
          <w:color w:val="FF0000"/>
          <w:sz w:val="24"/>
          <w:szCs w:val="24"/>
          <w:lang w:val="ru-RU"/>
        </w:rPr>
        <w:t>2023 г.</w:t>
      </w:r>
      <w:r w:rsidRPr="00296A1C">
        <w:rPr>
          <w:rFonts w:ascii="Times New Roman" w:hAnsi="Times New Roman"/>
          <w:sz w:val="24"/>
          <w:szCs w:val="24"/>
          <w:lang w:val="ru-RU"/>
        </w:rPr>
        <w:t xml:space="preserve"> от Управляващия орган на ПРСР 2014-2020 г. при посочените условия.</w:t>
      </w:r>
    </w:p>
    <w:p w14:paraId="714D2123" w14:textId="77777777" w:rsidR="00B240BC" w:rsidRPr="00296A1C" w:rsidRDefault="00B240BC" w:rsidP="00B240BC">
      <w:pPr>
        <w:numPr>
          <w:ilvl w:val="0"/>
          <w:numId w:val="5"/>
        </w:numPr>
        <w:suppressAutoHyphens/>
        <w:autoSpaceDN w:val="0"/>
        <w:spacing w:after="0" w:line="240" w:lineRule="auto"/>
        <w:ind w:left="0" w:firstLine="0"/>
        <w:contextualSpacing/>
        <w:jc w:val="both"/>
        <w:textAlignment w:val="baseline"/>
        <w:rPr>
          <w:rFonts w:ascii="Times New Roman" w:eastAsia="Times New Roman" w:hAnsi="Times New Roman"/>
          <w:sz w:val="24"/>
          <w:szCs w:val="24"/>
          <w:lang w:val="ru-RU" w:eastAsia="bg-BG"/>
        </w:rPr>
      </w:pPr>
      <w:r w:rsidRPr="00296A1C">
        <w:rPr>
          <w:rFonts w:ascii="Times New Roman" w:eastAsia="Times New Roman" w:hAnsi="Times New Roman"/>
          <w:sz w:val="24"/>
          <w:szCs w:val="24"/>
          <w:lang w:val="ru-RU" w:eastAsia="bg-BG"/>
        </w:rPr>
        <w:t xml:space="preserve">ОПРАВОМОЩАВА Кмета </w:t>
      </w:r>
      <w:proofErr w:type="gramStart"/>
      <w:r w:rsidRPr="00296A1C">
        <w:rPr>
          <w:rFonts w:ascii="Times New Roman" w:eastAsia="Times New Roman" w:hAnsi="Times New Roman"/>
          <w:sz w:val="24"/>
          <w:szCs w:val="24"/>
          <w:lang w:val="ru-RU" w:eastAsia="bg-BG"/>
        </w:rPr>
        <w:t>на ОБЩИНА</w:t>
      </w:r>
      <w:proofErr w:type="gramEnd"/>
      <w:r w:rsidRPr="00296A1C">
        <w:rPr>
          <w:rFonts w:ascii="Times New Roman" w:eastAsia="Times New Roman" w:hAnsi="Times New Roman"/>
          <w:sz w:val="24"/>
          <w:szCs w:val="24"/>
          <w:lang w:val="ru-RU" w:eastAsia="bg-BG"/>
        </w:rPr>
        <w:t xml:space="preserve"> НИКОПОЛ - Ивелин Савов, да подпише от името на Община Никопол гореописаният в т. 1 Запис на заповед, като за целта извършва всички необходими фактически и правни действия.</w:t>
      </w:r>
    </w:p>
    <w:p w14:paraId="36FD36BF" w14:textId="77777777" w:rsidR="00B240BC" w:rsidRPr="00296A1C" w:rsidRDefault="00B240BC" w:rsidP="00B240BC">
      <w:pPr>
        <w:shd w:val="clear" w:color="auto" w:fill="FFFFFF"/>
        <w:spacing w:after="0" w:line="240" w:lineRule="auto"/>
        <w:ind w:firstLine="708"/>
        <w:jc w:val="both"/>
        <w:rPr>
          <w:rFonts w:ascii="Times New Roman" w:eastAsia="Times New Roman" w:hAnsi="Times New Roman"/>
          <w:sz w:val="24"/>
          <w:szCs w:val="24"/>
          <w:lang w:eastAsia="bg-BG"/>
        </w:rPr>
      </w:pPr>
    </w:p>
    <w:p w14:paraId="2B2A211E" w14:textId="77777777" w:rsidR="00B240BC" w:rsidRPr="00296A1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0A454CAD" w14:textId="77777777" w:rsidR="00B240BC" w:rsidRPr="00296A1C" w:rsidRDefault="00B240BC" w:rsidP="00B240BC">
      <w:pPr>
        <w:spacing w:after="0" w:line="240" w:lineRule="auto"/>
        <w:ind w:firstLine="708"/>
        <w:jc w:val="both"/>
        <w:rPr>
          <w:rFonts w:ascii="Times New Roman" w:eastAsia="Times New Roman" w:hAnsi="Times New Roman"/>
          <w:b/>
          <w:sz w:val="24"/>
          <w:szCs w:val="24"/>
          <w:lang w:eastAsia="bg-BG"/>
        </w:rPr>
      </w:pPr>
    </w:p>
    <w:p w14:paraId="1F9B34FC" w14:textId="77777777" w:rsidR="00B240BC" w:rsidRPr="00296A1C" w:rsidRDefault="00B240BC" w:rsidP="00B240BC">
      <w:pPr>
        <w:spacing w:after="0" w:line="240" w:lineRule="auto"/>
        <w:jc w:val="both"/>
        <w:rPr>
          <w:rFonts w:ascii="Times New Roman" w:eastAsia="Times New Roman" w:hAnsi="Times New Roman"/>
          <w:bCs/>
          <w:sz w:val="24"/>
          <w:szCs w:val="24"/>
          <w:lang w:eastAsia="bg-BG"/>
        </w:rPr>
      </w:pPr>
    </w:p>
    <w:p w14:paraId="204C5A80" w14:textId="77777777" w:rsidR="00B240BC" w:rsidRPr="00296A1C" w:rsidRDefault="00B240BC" w:rsidP="00B240BC">
      <w:pPr>
        <w:tabs>
          <w:tab w:val="left" w:pos="-2127"/>
        </w:tabs>
        <w:suppressAutoHyphens/>
        <w:autoSpaceDN w:val="0"/>
        <w:spacing w:after="0" w:line="240" w:lineRule="auto"/>
        <w:jc w:val="both"/>
        <w:textAlignment w:val="baseline"/>
        <w:rPr>
          <w:sz w:val="24"/>
          <w:szCs w:val="24"/>
        </w:rPr>
      </w:pPr>
      <w:r w:rsidRPr="00296A1C">
        <w:rPr>
          <w:rFonts w:ascii="Times New Roman" w:eastAsia="Times New Roman" w:hAnsi="Times New Roman"/>
          <w:b/>
          <w:sz w:val="24"/>
          <w:szCs w:val="24"/>
          <w:lang w:eastAsia="bg-BG"/>
        </w:rPr>
        <w:t>д</w:t>
      </w:r>
      <w:r w:rsidRPr="00296A1C">
        <w:rPr>
          <w:rFonts w:ascii="Times New Roman" w:eastAsia="Times New Roman" w:hAnsi="Times New Roman"/>
          <w:b/>
          <w:bCs/>
          <w:sz w:val="24"/>
          <w:szCs w:val="24"/>
          <w:lang w:eastAsia="bg-BG"/>
        </w:rPr>
        <w:t>-р  ЦВЕТАН АНДРЕЕВ -</w:t>
      </w:r>
    </w:p>
    <w:p w14:paraId="2C38A7C2" w14:textId="77777777" w:rsidR="00B240BC" w:rsidRPr="00296A1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296A1C">
        <w:rPr>
          <w:rFonts w:ascii="Times New Roman" w:eastAsia="Times New Roman" w:hAnsi="Times New Roman"/>
          <w:b/>
          <w:bCs/>
          <w:sz w:val="24"/>
          <w:szCs w:val="24"/>
          <w:lang w:eastAsia="bg-BG"/>
        </w:rPr>
        <w:t xml:space="preserve">Председател на </w:t>
      </w:r>
    </w:p>
    <w:p w14:paraId="14888D5A" w14:textId="77777777" w:rsidR="00B240BC" w:rsidRPr="00296A1C" w:rsidRDefault="00B240BC" w:rsidP="00B240BC">
      <w:pPr>
        <w:rPr>
          <w:rFonts w:ascii="Times New Roman" w:eastAsia="Times New Roman" w:hAnsi="Times New Roman"/>
          <w:b/>
          <w:bCs/>
          <w:sz w:val="24"/>
          <w:szCs w:val="24"/>
          <w:lang w:eastAsia="bg-BG"/>
        </w:rPr>
      </w:pPr>
      <w:r w:rsidRPr="00296A1C">
        <w:rPr>
          <w:rFonts w:ascii="Times New Roman" w:eastAsia="Times New Roman" w:hAnsi="Times New Roman"/>
          <w:b/>
          <w:bCs/>
          <w:sz w:val="24"/>
          <w:szCs w:val="24"/>
          <w:lang w:eastAsia="bg-BG"/>
        </w:rPr>
        <w:t>Общински Съвет – Никопол</w:t>
      </w:r>
    </w:p>
    <w:p w14:paraId="55A3814C" w14:textId="4DFDB7C6" w:rsidR="00B240BC" w:rsidRDefault="00B240BC" w:rsidP="00B240BC">
      <w:pPr>
        <w:rPr>
          <w:rFonts w:ascii="Times New Roman" w:eastAsia="Times New Roman" w:hAnsi="Times New Roman"/>
          <w:b/>
          <w:bCs/>
          <w:sz w:val="28"/>
          <w:szCs w:val="28"/>
          <w:lang w:eastAsia="bg-BG"/>
        </w:rPr>
      </w:pPr>
    </w:p>
    <w:p w14:paraId="1980038B" w14:textId="5F14B274" w:rsidR="00296A1C" w:rsidRDefault="00296A1C" w:rsidP="00B240BC">
      <w:pPr>
        <w:rPr>
          <w:rFonts w:ascii="Times New Roman" w:eastAsia="Times New Roman" w:hAnsi="Times New Roman"/>
          <w:b/>
          <w:bCs/>
          <w:sz w:val="28"/>
          <w:szCs w:val="28"/>
          <w:lang w:eastAsia="bg-BG"/>
        </w:rPr>
      </w:pPr>
    </w:p>
    <w:p w14:paraId="380EE681" w14:textId="2EADBEF4" w:rsidR="00296A1C" w:rsidRDefault="00296A1C" w:rsidP="00B240BC">
      <w:pPr>
        <w:rPr>
          <w:rFonts w:ascii="Times New Roman" w:eastAsia="Times New Roman" w:hAnsi="Times New Roman"/>
          <w:b/>
          <w:bCs/>
          <w:sz w:val="28"/>
          <w:szCs w:val="28"/>
          <w:lang w:eastAsia="bg-BG"/>
        </w:rPr>
      </w:pPr>
    </w:p>
    <w:p w14:paraId="5A83532E" w14:textId="7B1B02EB" w:rsidR="00296A1C" w:rsidRDefault="00296A1C" w:rsidP="00B240BC">
      <w:pPr>
        <w:rPr>
          <w:rFonts w:ascii="Times New Roman" w:eastAsia="Times New Roman" w:hAnsi="Times New Roman"/>
          <w:b/>
          <w:bCs/>
          <w:sz w:val="28"/>
          <w:szCs w:val="28"/>
          <w:lang w:eastAsia="bg-BG"/>
        </w:rPr>
      </w:pPr>
    </w:p>
    <w:p w14:paraId="564BF133" w14:textId="77777777" w:rsidR="00296A1C" w:rsidRDefault="00296A1C" w:rsidP="00B240BC">
      <w:pPr>
        <w:rPr>
          <w:rFonts w:ascii="Times New Roman" w:eastAsia="Times New Roman" w:hAnsi="Times New Roman"/>
          <w:b/>
          <w:bCs/>
          <w:sz w:val="28"/>
          <w:szCs w:val="28"/>
          <w:lang w:eastAsia="bg-BG"/>
        </w:rPr>
      </w:pPr>
    </w:p>
    <w:p w14:paraId="22607B94" w14:textId="77777777" w:rsidR="00B240BC" w:rsidRDefault="00B240BC" w:rsidP="00B240BC">
      <w:pPr>
        <w:rPr>
          <w:rFonts w:ascii="Times New Roman" w:eastAsia="Times New Roman" w:hAnsi="Times New Roman"/>
          <w:b/>
          <w:bCs/>
          <w:sz w:val="28"/>
          <w:szCs w:val="28"/>
          <w:lang w:eastAsia="bg-BG"/>
        </w:rPr>
      </w:pPr>
    </w:p>
    <w:p w14:paraId="6A719556" w14:textId="77777777" w:rsidR="00B240BC" w:rsidRPr="009D70F6" w:rsidRDefault="00B240BC" w:rsidP="00B240BC">
      <w:pPr>
        <w:spacing w:after="0" w:line="240" w:lineRule="auto"/>
        <w:jc w:val="center"/>
        <w:rPr>
          <w:rFonts w:ascii="Times New Roman" w:eastAsia="Times New Roman" w:hAnsi="Times New Roman"/>
          <w:b/>
          <w:sz w:val="32"/>
          <w:szCs w:val="32"/>
          <w:lang w:val="ru-RU" w:eastAsia="bg-BG"/>
        </w:rPr>
      </w:pPr>
      <w:r w:rsidRPr="009D70F6">
        <w:rPr>
          <w:rFonts w:ascii="Times New Roman" w:eastAsia="Times New Roman" w:hAnsi="Times New Roman"/>
          <w:b/>
          <w:sz w:val="32"/>
          <w:szCs w:val="32"/>
          <w:lang w:val="ru-RU" w:eastAsia="bg-BG"/>
        </w:rPr>
        <w:lastRenderedPageBreak/>
        <w:t>З А П И С    Н А    З А П О В Е Д</w:t>
      </w:r>
    </w:p>
    <w:p w14:paraId="227AE367" w14:textId="77777777" w:rsidR="00B240BC" w:rsidRPr="009D70F6" w:rsidRDefault="00B240BC" w:rsidP="00B240BC">
      <w:pPr>
        <w:spacing w:after="0" w:line="240" w:lineRule="auto"/>
        <w:ind w:left="5664"/>
        <w:contextualSpacing/>
        <w:jc w:val="both"/>
        <w:rPr>
          <w:rFonts w:ascii="Times New Roman" w:eastAsia="Times New Roman" w:hAnsi="Times New Roman"/>
          <w:sz w:val="20"/>
          <w:szCs w:val="20"/>
          <w:lang w:val="ru-RU" w:eastAsia="bg-BG"/>
        </w:rPr>
      </w:pPr>
    </w:p>
    <w:p w14:paraId="5F72B41E" w14:textId="77777777" w:rsidR="00B240BC" w:rsidRPr="009D70F6" w:rsidRDefault="00B240BC" w:rsidP="00B240BC">
      <w:pPr>
        <w:spacing w:before="100" w:beforeAutospacing="1" w:after="100" w:afterAutospacing="1" w:line="240" w:lineRule="auto"/>
        <w:ind w:left="5664"/>
        <w:contextualSpacing/>
        <w:jc w:val="both"/>
        <w:rPr>
          <w:rFonts w:ascii="Times New Roman" w:eastAsia="Times New Roman" w:hAnsi="Times New Roman"/>
          <w:sz w:val="24"/>
          <w:szCs w:val="24"/>
          <w:lang w:val="ru-RU" w:eastAsia="bg-BG"/>
        </w:rPr>
      </w:pPr>
      <w:proofErr w:type="gramStart"/>
      <w:r w:rsidRPr="009D70F6">
        <w:rPr>
          <w:rFonts w:ascii="Times New Roman" w:eastAsia="Times New Roman" w:hAnsi="Times New Roman"/>
          <w:sz w:val="24"/>
          <w:szCs w:val="24"/>
          <w:lang w:val="ru-RU" w:eastAsia="bg-BG"/>
        </w:rPr>
        <w:t>Без протест</w:t>
      </w:r>
      <w:proofErr w:type="gramEnd"/>
      <w:r w:rsidRPr="009D70F6">
        <w:rPr>
          <w:rFonts w:ascii="Times New Roman" w:eastAsia="Times New Roman" w:hAnsi="Times New Roman"/>
          <w:sz w:val="24"/>
          <w:szCs w:val="24"/>
          <w:lang w:val="ru-RU" w:eastAsia="bg-BG"/>
        </w:rPr>
        <w:t xml:space="preserve"> и без разноски</w:t>
      </w:r>
    </w:p>
    <w:p w14:paraId="4E74CA99" w14:textId="77777777" w:rsidR="00B240BC" w:rsidRPr="009D70F6" w:rsidRDefault="00B240BC" w:rsidP="00B240BC">
      <w:pPr>
        <w:spacing w:before="100" w:beforeAutospacing="1" w:after="100" w:afterAutospacing="1" w:line="240" w:lineRule="auto"/>
        <w:ind w:left="5664"/>
        <w:contextualSpacing/>
        <w:jc w:val="both"/>
        <w:rPr>
          <w:rFonts w:ascii="Times New Roman" w:eastAsia="Times New Roman" w:hAnsi="Times New Roman"/>
          <w:sz w:val="24"/>
          <w:szCs w:val="24"/>
          <w:lang w:val="ru-RU" w:eastAsia="bg-BG"/>
        </w:rPr>
      </w:pPr>
      <w:r w:rsidRPr="009D70F6">
        <w:rPr>
          <w:rFonts w:ascii="Times New Roman" w:eastAsia="Times New Roman" w:hAnsi="Times New Roman"/>
          <w:sz w:val="24"/>
          <w:szCs w:val="24"/>
          <w:lang w:val="ru-RU" w:eastAsia="bg-BG"/>
        </w:rPr>
        <w:t>Платим на предявяване</w:t>
      </w:r>
    </w:p>
    <w:p w14:paraId="718D3867" w14:textId="77777777" w:rsidR="00B240BC" w:rsidRPr="009D70F6" w:rsidRDefault="00B240BC" w:rsidP="00B240BC">
      <w:pPr>
        <w:spacing w:before="100" w:beforeAutospacing="1" w:after="100" w:afterAutospacing="1" w:line="240" w:lineRule="auto"/>
        <w:ind w:left="4956" w:firstLine="708"/>
        <w:contextualSpacing/>
        <w:jc w:val="both"/>
        <w:rPr>
          <w:rFonts w:ascii="Times New Roman" w:eastAsia="Times New Roman" w:hAnsi="Times New Roman"/>
          <w:sz w:val="24"/>
          <w:szCs w:val="24"/>
          <w:lang w:val="ru-RU" w:eastAsia="bg-BG"/>
        </w:rPr>
      </w:pPr>
      <w:r w:rsidRPr="009D70F6">
        <w:rPr>
          <w:rFonts w:ascii="Times New Roman" w:eastAsia="Times New Roman" w:hAnsi="Times New Roman"/>
          <w:sz w:val="24"/>
          <w:szCs w:val="24"/>
          <w:lang w:val="ru-RU" w:eastAsia="bg-BG"/>
        </w:rPr>
        <w:t>За сумата: .............................</w:t>
      </w:r>
      <w:r w:rsidRPr="009D70F6">
        <w:rPr>
          <w:rFonts w:ascii="Times New Roman" w:eastAsia="Times New Roman" w:hAnsi="Times New Roman"/>
          <w:color w:val="FF0000"/>
          <w:sz w:val="24"/>
          <w:szCs w:val="24"/>
          <w:lang w:val="ru-RU" w:eastAsia="bg-BG"/>
        </w:rPr>
        <w:t xml:space="preserve"> лева</w:t>
      </w:r>
    </w:p>
    <w:p w14:paraId="51B9CC0A" w14:textId="77777777" w:rsidR="00B240BC" w:rsidRPr="009D70F6" w:rsidRDefault="00B240BC" w:rsidP="00B240BC">
      <w:pPr>
        <w:spacing w:before="100" w:beforeAutospacing="1" w:after="100" w:afterAutospacing="1" w:line="240" w:lineRule="auto"/>
        <w:ind w:left="4956" w:firstLine="708"/>
        <w:contextualSpacing/>
        <w:jc w:val="both"/>
        <w:rPr>
          <w:rFonts w:ascii="Times New Roman" w:eastAsia="Times New Roman" w:hAnsi="Times New Roman"/>
          <w:sz w:val="24"/>
          <w:szCs w:val="24"/>
          <w:lang w:val="ru-RU" w:eastAsia="bg-BG"/>
        </w:rPr>
      </w:pPr>
    </w:p>
    <w:p w14:paraId="5FD588F4" w14:textId="77777777" w:rsidR="00B240BC" w:rsidRPr="009D70F6" w:rsidRDefault="00B240BC" w:rsidP="00B240BC">
      <w:pPr>
        <w:spacing w:after="0" w:line="240" w:lineRule="auto"/>
        <w:ind w:firstLine="708"/>
        <w:jc w:val="both"/>
        <w:rPr>
          <w:rFonts w:ascii="Times New Roman" w:eastAsia="Times New Roman" w:hAnsi="Times New Roman"/>
          <w:color w:val="FF0000"/>
          <w:sz w:val="24"/>
          <w:szCs w:val="24"/>
          <w:lang w:val="ru-RU" w:eastAsia="bg-BG"/>
        </w:rPr>
      </w:pPr>
      <w:r w:rsidRPr="009D70F6">
        <w:rPr>
          <w:rFonts w:ascii="Times New Roman" w:eastAsia="Times New Roman" w:hAnsi="Times New Roman"/>
          <w:sz w:val="24"/>
          <w:szCs w:val="24"/>
          <w:lang w:val="ru-RU" w:eastAsia="bg-BG"/>
        </w:rPr>
        <w:t xml:space="preserve">Днес,………………......год., в гр. Никопол, Ивелин Маринов Савов, ЕГН:.......................,  лична карта №.........................., изд. от МВР .......................... на .................................. г.,с постоянен адрес гр./с. ............................................., ул. „............................................“ </w:t>
      </w:r>
      <w:proofErr w:type="gramStart"/>
      <w:r w:rsidRPr="009D70F6">
        <w:rPr>
          <w:rFonts w:ascii="Times New Roman" w:eastAsia="Times New Roman" w:hAnsi="Times New Roman"/>
          <w:sz w:val="24"/>
          <w:szCs w:val="24"/>
          <w:lang w:val="ru-RU" w:eastAsia="bg-BG"/>
        </w:rPr>
        <w:t>№....</w:t>
      </w:r>
      <w:proofErr w:type="gramEnd"/>
      <w:r w:rsidRPr="009D70F6">
        <w:rPr>
          <w:rFonts w:ascii="Times New Roman" w:eastAsia="Times New Roman" w:hAnsi="Times New Roman"/>
          <w:sz w:val="24"/>
          <w:szCs w:val="24"/>
          <w:lang w:val="ru-RU" w:eastAsia="bg-BG"/>
        </w:rPr>
        <w:t xml:space="preserve">., община ........................, област .........................., в качеството си на Кмет на Община Никопол, област Плевен, ул. „Ал. Стамболийски“ №5, БУЛСТАТ 000413885, и на основание чл.535-чл. 538 от Търговския закон, като Издател на настоящия Запис на заповед, неотменимо и безусловно се задължавам, без протест и разноски, без никакви възражения и без такси и удръжки от какъвто и да е било характер, срещу представянето на този Запис на заповед да заплатя на Държавен фонд „Земеделие“ – Разплащателна агенция, със седалище в гр. София, бул. „Цар Борис </w:t>
      </w:r>
      <w:r w:rsidRPr="009D70F6">
        <w:rPr>
          <w:rFonts w:ascii="Times New Roman" w:eastAsia="Times New Roman" w:hAnsi="Times New Roman"/>
          <w:sz w:val="24"/>
          <w:szCs w:val="24"/>
          <w:lang w:val="en-US" w:eastAsia="bg-BG"/>
        </w:rPr>
        <w:t>III</w:t>
      </w:r>
      <w:r w:rsidRPr="009D70F6">
        <w:rPr>
          <w:rFonts w:ascii="Times New Roman" w:eastAsia="Times New Roman" w:hAnsi="Times New Roman"/>
          <w:sz w:val="24"/>
          <w:szCs w:val="24"/>
          <w:lang w:val="ru-RU" w:eastAsia="bg-BG"/>
        </w:rPr>
        <w:t xml:space="preserve">“ № 136, БУЛСТАТ 121100421, представлявано от Изпълнителния директор – ............................................................................................................................................. </w:t>
      </w:r>
      <w:r w:rsidRPr="009D70F6">
        <w:rPr>
          <w:rFonts w:ascii="Times New Roman" w:eastAsia="Times New Roman" w:hAnsi="Times New Roman"/>
          <w:i/>
          <w:sz w:val="24"/>
          <w:szCs w:val="24"/>
          <w:u w:val="single"/>
          <w:lang w:val="ru-RU" w:eastAsia="bg-BG"/>
        </w:rPr>
        <w:t>(изписват се трите имена на изпълняващия длъжността изпълнителен директор на Фонда към датата на издаване на записа на заповед)</w:t>
      </w:r>
      <w:r w:rsidRPr="009D70F6">
        <w:rPr>
          <w:rFonts w:ascii="Times New Roman" w:eastAsia="Times New Roman" w:hAnsi="Times New Roman"/>
          <w:sz w:val="24"/>
          <w:szCs w:val="24"/>
          <w:lang w:val="ru-RU" w:eastAsia="bg-BG"/>
        </w:rPr>
        <w:t>, сумата от ...........................</w:t>
      </w:r>
      <w:r w:rsidRPr="009D70F6">
        <w:rPr>
          <w:rFonts w:ascii="Times New Roman" w:eastAsia="Times New Roman" w:hAnsi="Times New Roman"/>
          <w:color w:val="FF0000"/>
          <w:sz w:val="24"/>
          <w:szCs w:val="24"/>
          <w:lang w:val="ru-RU" w:eastAsia="bg-BG"/>
        </w:rPr>
        <w:t xml:space="preserve"> лева</w:t>
      </w:r>
      <w:r w:rsidRPr="009D70F6">
        <w:rPr>
          <w:rFonts w:ascii="Times New Roman" w:eastAsia="Times New Roman" w:hAnsi="Times New Roman"/>
          <w:sz w:val="24"/>
          <w:szCs w:val="24"/>
          <w:lang w:val="ru-RU" w:eastAsia="bg-BG"/>
        </w:rPr>
        <w:t xml:space="preserve"> </w:t>
      </w:r>
      <w:r w:rsidRPr="009D70F6">
        <w:rPr>
          <w:rFonts w:ascii="Times New Roman" w:eastAsia="Times New Roman" w:hAnsi="Times New Roman"/>
          <w:color w:val="FF0000"/>
          <w:sz w:val="24"/>
          <w:szCs w:val="24"/>
          <w:lang w:val="ru-RU" w:eastAsia="bg-BG"/>
        </w:rPr>
        <w:t>(Словом: ….</w:t>
      </w:r>
    </w:p>
    <w:p w14:paraId="1DF3D302" w14:textId="77777777" w:rsidR="00B240BC" w:rsidRPr="009D70F6" w:rsidRDefault="00B240BC" w:rsidP="00B240BC">
      <w:pPr>
        <w:spacing w:after="0" w:line="240" w:lineRule="auto"/>
        <w:jc w:val="both"/>
        <w:rPr>
          <w:rFonts w:ascii="Times New Roman" w:eastAsia="Times New Roman" w:hAnsi="Times New Roman"/>
          <w:color w:val="FF0000"/>
          <w:sz w:val="24"/>
          <w:szCs w:val="24"/>
          <w:lang w:val="ru-RU" w:eastAsia="bg-BG"/>
        </w:rPr>
      </w:pPr>
      <w:r w:rsidRPr="009D70F6">
        <w:rPr>
          <w:rFonts w:ascii="Times New Roman" w:eastAsia="Times New Roman" w:hAnsi="Times New Roman"/>
          <w:color w:val="FF0000"/>
          <w:sz w:val="24"/>
          <w:szCs w:val="24"/>
          <w:lang w:val="ru-RU" w:eastAsia="bg-BG"/>
        </w:rPr>
        <w:t>.............................................................................................................................................................</w:t>
      </w:r>
    </w:p>
    <w:p w14:paraId="2DF2A974" w14:textId="77777777" w:rsidR="00B240BC" w:rsidRPr="009D70F6" w:rsidRDefault="00B240BC" w:rsidP="00B240BC">
      <w:pPr>
        <w:spacing w:after="0" w:line="240" w:lineRule="auto"/>
        <w:jc w:val="both"/>
        <w:rPr>
          <w:rFonts w:ascii="Times New Roman" w:eastAsia="Times New Roman" w:hAnsi="Times New Roman"/>
          <w:sz w:val="24"/>
          <w:szCs w:val="24"/>
          <w:lang w:val="ru-RU" w:eastAsia="bg-BG"/>
        </w:rPr>
      </w:pPr>
      <w:r w:rsidRPr="009D70F6">
        <w:rPr>
          <w:rFonts w:ascii="Times New Roman" w:eastAsia="Times New Roman" w:hAnsi="Times New Roman"/>
          <w:color w:val="FF0000"/>
          <w:sz w:val="24"/>
          <w:szCs w:val="24"/>
          <w:lang w:val="ru-RU" w:eastAsia="bg-BG"/>
        </w:rPr>
        <w:t>...........................................................................................................................................................).</w:t>
      </w:r>
    </w:p>
    <w:p w14:paraId="515B83AF" w14:textId="77777777" w:rsidR="00B240BC" w:rsidRPr="009D70F6" w:rsidRDefault="00B240BC" w:rsidP="00B240BC">
      <w:pPr>
        <w:spacing w:after="0" w:line="240" w:lineRule="auto"/>
        <w:ind w:firstLine="708"/>
        <w:jc w:val="both"/>
        <w:rPr>
          <w:rFonts w:ascii="Times New Roman" w:eastAsia="Times New Roman" w:hAnsi="Times New Roman"/>
          <w:sz w:val="24"/>
          <w:szCs w:val="24"/>
          <w:lang w:val="ru-RU" w:eastAsia="bg-BG"/>
        </w:rPr>
      </w:pPr>
    </w:p>
    <w:p w14:paraId="3ED7A16C" w14:textId="77777777" w:rsidR="00B240BC" w:rsidRPr="009D70F6" w:rsidRDefault="00B240BC" w:rsidP="00B240BC">
      <w:pPr>
        <w:spacing w:after="0" w:line="240" w:lineRule="auto"/>
        <w:ind w:firstLine="708"/>
        <w:jc w:val="both"/>
        <w:rPr>
          <w:rFonts w:ascii="Times New Roman" w:eastAsia="Times New Roman" w:hAnsi="Times New Roman"/>
          <w:sz w:val="24"/>
          <w:szCs w:val="24"/>
          <w:lang w:val="ru-RU" w:eastAsia="bg-BG"/>
        </w:rPr>
      </w:pPr>
      <w:r w:rsidRPr="009D70F6">
        <w:rPr>
          <w:rFonts w:ascii="Times New Roman" w:eastAsia="Times New Roman" w:hAnsi="Times New Roman"/>
          <w:sz w:val="24"/>
          <w:szCs w:val="24"/>
          <w:lang w:val="ru-RU" w:eastAsia="bg-BG"/>
        </w:rPr>
        <w:t xml:space="preserve">Сумата е платима по банковата сметка на поемателя: БНБ-ЦУ: </w:t>
      </w:r>
      <w:r w:rsidRPr="009D70F6">
        <w:rPr>
          <w:rFonts w:ascii="Times New Roman" w:eastAsia="Times New Roman" w:hAnsi="Times New Roman"/>
          <w:sz w:val="24"/>
          <w:szCs w:val="24"/>
          <w:lang w:val="en-US" w:eastAsia="bg-BG"/>
        </w:rPr>
        <w:t>IBAN</w:t>
      </w:r>
      <w:r w:rsidRPr="009D70F6">
        <w:rPr>
          <w:rFonts w:ascii="Times New Roman" w:eastAsia="Times New Roman" w:hAnsi="Times New Roman"/>
          <w:sz w:val="24"/>
          <w:szCs w:val="24"/>
          <w:lang w:val="ru-RU" w:eastAsia="bg-BG"/>
        </w:rPr>
        <w:t xml:space="preserve"> </w:t>
      </w:r>
      <w:r w:rsidRPr="009D70F6">
        <w:rPr>
          <w:rFonts w:ascii="Times New Roman" w:eastAsia="Times New Roman" w:hAnsi="Times New Roman"/>
          <w:sz w:val="24"/>
          <w:szCs w:val="24"/>
          <w:lang w:val="en-US" w:eastAsia="bg-BG"/>
        </w:rPr>
        <w:t>BG</w:t>
      </w:r>
      <w:r w:rsidRPr="009D70F6">
        <w:rPr>
          <w:rFonts w:ascii="Times New Roman" w:eastAsia="Times New Roman" w:hAnsi="Times New Roman"/>
          <w:sz w:val="24"/>
          <w:szCs w:val="24"/>
          <w:lang w:val="ru-RU" w:eastAsia="bg-BG"/>
        </w:rPr>
        <w:t>87</w:t>
      </w:r>
      <w:r w:rsidRPr="009D70F6">
        <w:rPr>
          <w:rFonts w:ascii="Times New Roman" w:eastAsia="Times New Roman" w:hAnsi="Times New Roman"/>
          <w:sz w:val="24"/>
          <w:szCs w:val="24"/>
          <w:lang w:val="en-US" w:eastAsia="bg-BG"/>
        </w:rPr>
        <w:t>BNBG</w:t>
      </w:r>
      <w:r w:rsidRPr="009D70F6">
        <w:rPr>
          <w:rFonts w:ascii="Times New Roman" w:eastAsia="Times New Roman" w:hAnsi="Times New Roman"/>
          <w:sz w:val="24"/>
          <w:szCs w:val="24"/>
          <w:lang w:val="ru-RU" w:eastAsia="bg-BG"/>
        </w:rPr>
        <w:t xml:space="preserve">96613200170001, </w:t>
      </w:r>
      <w:r w:rsidRPr="009D70F6">
        <w:rPr>
          <w:rFonts w:ascii="Times New Roman" w:eastAsia="Times New Roman" w:hAnsi="Times New Roman"/>
          <w:sz w:val="24"/>
          <w:szCs w:val="24"/>
          <w:lang w:val="en-US" w:eastAsia="bg-BG"/>
        </w:rPr>
        <w:t>BIG</w:t>
      </w:r>
      <w:r w:rsidRPr="009D70F6">
        <w:rPr>
          <w:rFonts w:ascii="Times New Roman" w:eastAsia="Times New Roman" w:hAnsi="Times New Roman"/>
          <w:sz w:val="24"/>
          <w:szCs w:val="24"/>
          <w:lang w:val="ru-RU" w:eastAsia="bg-BG"/>
        </w:rPr>
        <w:t xml:space="preserve"> код: </w:t>
      </w:r>
      <w:r w:rsidRPr="009D70F6">
        <w:rPr>
          <w:rFonts w:ascii="Times New Roman" w:eastAsia="Times New Roman" w:hAnsi="Times New Roman"/>
          <w:sz w:val="24"/>
          <w:szCs w:val="24"/>
          <w:lang w:val="en-US" w:eastAsia="bg-BG"/>
        </w:rPr>
        <w:t>BNBGBGSD</w:t>
      </w:r>
      <w:r w:rsidRPr="009D70F6">
        <w:rPr>
          <w:rFonts w:ascii="Times New Roman" w:eastAsia="Times New Roman" w:hAnsi="Times New Roman"/>
          <w:sz w:val="24"/>
          <w:szCs w:val="24"/>
          <w:lang w:val="ru-RU" w:eastAsia="bg-BG"/>
        </w:rPr>
        <w:t>, с титуляр Държавен фонд „Земеделие“ – Разплащателна агенция.</w:t>
      </w:r>
    </w:p>
    <w:p w14:paraId="715885B2" w14:textId="77777777" w:rsidR="00B240BC" w:rsidRPr="009D70F6" w:rsidRDefault="00B240BC" w:rsidP="00B240BC">
      <w:pPr>
        <w:spacing w:after="0" w:line="240" w:lineRule="auto"/>
        <w:ind w:firstLine="708"/>
        <w:jc w:val="both"/>
        <w:rPr>
          <w:rFonts w:ascii="Times New Roman" w:eastAsia="Times New Roman" w:hAnsi="Times New Roman"/>
          <w:sz w:val="24"/>
          <w:szCs w:val="24"/>
          <w:lang w:val="ru-RU" w:eastAsia="bg-BG"/>
        </w:rPr>
      </w:pPr>
    </w:p>
    <w:p w14:paraId="6C0DF938" w14:textId="77777777" w:rsidR="00B240BC" w:rsidRPr="009D70F6" w:rsidRDefault="00B240BC" w:rsidP="00B240BC">
      <w:pPr>
        <w:spacing w:after="0" w:line="240" w:lineRule="auto"/>
        <w:ind w:firstLine="720"/>
        <w:jc w:val="both"/>
        <w:rPr>
          <w:rFonts w:ascii="Times New Roman" w:eastAsia="Times New Roman" w:hAnsi="Times New Roman"/>
          <w:sz w:val="24"/>
          <w:szCs w:val="24"/>
          <w:lang w:eastAsia="bg-BG"/>
        </w:rPr>
      </w:pPr>
      <w:r w:rsidRPr="009D70F6">
        <w:rPr>
          <w:rFonts w:ascii="Times New Roman" w:eastAsia="Times New Roman" w:hAnsi="Times New Roman"/>
          <w:sz w:val="24"/>
          <w:szCs w:val="24"/>
          <w:lang w:eastAsia="bg-BG"/>
        </w:rPr>
        <w:t xml:space="preserve">Настоящият Запис на заповед е платим на предявяване в срок до 6 (шест) месеца след изтичане на календарната </w:t>
      </w:r>
      <w:r w:rsidRPr="009D70F6">
        <w:rPr>
          <w:rFonts w:ascii="Times New Roman" w:eastAsia="Times New Roman" w:hAnsi="Times New Roman"/>
          <w:color w:val="FF0000"/>
          <w:sz w:val="24"/>
          <w:szCs w:val="24"/>
          <w:lang w:eastAsia="bg-BG"/>
        </w:rPr>
        <w:t>2023</w:t>
      </w:r>
      <w:r w:rsidRPr="009D70F6">
        <w:rPr>
          <w:rFonts w:ascii="Times New Roman" w:eastAsia="Times New Roman" w:hAnsi="Times New Roman"/>
          <w:sz w:val="24"/>
          <w:szCs w:val="24"/>
          <w:lang w:eastAsia="bg-BG"/>
        </w:rPr>
        <w:t xml:space="preserve"> година, определена за изпълнение на дейностите и разходите по подмярка 19.4 "Текущи разходи и популяризиране на Водено от общностите местно развитие" по заявление с № </w:t>
      </w:r>
      <w:r w:rsidRPr="009D70F6">
        <w:rPr>
          <w:rFonts w:ascii="Times New Roman" w:eastAsia="Times New Roman" w:hAnsi="Times New Roman"/>
          <w:sz w:val="24"/>
          <w:szCs w:val="24"/>
          <w:highlight w:val="yellow"/>
          <w:lang w:eastAsia="bg-BG"/>
        </w:rPr>
        <w:t>.......................................................................</w:t>
      </w:r>
      <w:r w:rsidRPr="009D70F6">
        <w:rPr>
          <w:rFonts w:ascii="Times New Roman" w:eastAsia="Times New Roman" w:hAnsi="Times New Roman"/>
          <w:sz w:val="24"/>
          <w:szCs w:val="24"/>
          <w:lang w:eastAsia="bg-BG"/>
        </w:rPr>
        <w:t xml:space="preserve"> на Сдружение „Местна инициативна група Белене – Никопол“, одобрени със Заповед № </w:t>
      </w:r>
      <w:r w:rsidRPr="009D70F6">
        <w:rPr>
          <w:rFonts w:ascii="Times New Roman" w:eastAsia="Times New Roman" w:hAnsi="Times New Roman"/>
          <w:sz w:val="24"/>
          <w:szCs w:val="24"/>
          <w:highlight w:val="yellow"/>
          <w:lang w:eastAsia="bg-BG"/>
        </w:rPr>
        <w:t>..................................................</w:t>
      </w:r>
      <w:r w:rsidRPr="009D70F6">
        <w:rPr>
          <w:rFonts w:ascii="Times New Roman" w:eastAsia="Times New Roman" w:hAnsi="Times New Roman"/>
          <w:sz w:val="24"/>
          <w:szCs w:val="24"/>
          <w:lang w:eastAsia="bg-BG"/>
        </w:rPr>
        <w:t xml:space="preserve"> на заместник-министъра на земеделието и ръководител на Управляващия орган на ПРСР 2014 – 2020 г. или 30 юни </w:t>
      </w:r>
      <w:r w:rsidRPr="009D70F6">
        <w:rPr>
          <w:rFonts w:ascii="Times New Roman" w:eastAsia="Times New Roman" w:hAnsi="Times New Roman"/>
          <w:color w:val="FF0000"/>
          <w:sz w:val="24"/>
          <w:szCs w:val="24"/>
          <w:lang w:eastAsia="bg-BG"/>
        </w:rPr>
        <w:t>2024 година.</w:t>
      </w:r>
    </w:p>
    <w:p w14:paraId="6F1EC769" w14:textId="77777777" w:rsidR="00B240BC" w:rsidRPr="009D70F6" w:rsidRDefault="00B240BC" w:rsidP="00B240BC">
      <w:pPr>
        <w:spacing w:after="0" w:line="240" w:lineRule="auto"/>
        <w:ind w:firstLine="708"/>
        <w:jc w:val="both"/>
        <w:rPr>
          <w:rFonts w:ascii="Times New Roman" w:eastAsia="Times New Roman" w:hAnsi="Times New Roman"/>
          <w:sz w:val="24"/>
          <w:szCs w:val="24"/>
          <w:lang w:val="ru-RU" w:eastAsia="bg-BG"/>
        </w:rPr>
      </w:pPr>
    </w:p>
    <w:p w14:paraId="0AD500E8" w14:textId="77777777" w:rsidR="00B240BC" w:rsidRPr="009D70F6" w:rsidRDefault="00B240BC" w:rsidP="00B240BC">
      <w:pPr>
        <w:spacing w:after="0" w:line="240" w:lineRule="auto"/>
        <w:jc w:val="both"/>
        <w:rPr>
          <w:rFonts w:ascii="Times New Roman" w:eastAsia="Times New Roman" w:hAnsi="Times New Roman"/>
          <w:sz w:val="24"/>
          <w:szCs w:val="24"/>
          <w:lang w:eastAsia="bg-BG"/>
        </w:rPr>
      </w:pPr>
      <w:r w:rsidRPr="009D70F6">
        <w:rPr>
          <w:rFonts w:ascii="Times New Roman" w:eastAsia="Times New Roman" w:hAnsi="Times New Roman"/>
          <w:sz w:val="24"/>
          <w:szCs w:val="24"/>
          <w:lang w:eastAsia="bg-BG"/>
        </w:rPr>
        <w:t>Дата на издаване: ...................................................</w:t>
      </w:r>
    </w:p>
    <w:p w14:paraId="28907E34" w14:textId="77777777" w:rsidR="00B240BC" w:rsidRPr="009D70F6" w:rsidRDefault="00B240BC" w:rsidP="00B240BC">
      <w:pPr>
        <w:spacing w:after="0" w:line="240" w:lineRule="auto"/>
        <w:jc w:val="both"/>
        <w:rPr>
          <w:rFonts w:ascii="Times New Roman" w:eastAsia="Times New Roman" w:hAnsi="Times New Roman"/>
          <w:sz w:val="24"/>
          <w:szCs w:val="24"/>
          <w:lang w:eastAsia="bg-BG"/>
        </w:rPr>
      </w:pPr>
    </w:p>
    <w:p w14:paraId="4A465407" w14:textId="77777777" w:rsidR="00B240BC" w:rsidRPr="009D70F6" w:rsidRDefault="00B240BC" w:rsidP="00B240BC">
      <w:pPr>
        <w:spacing w:after="0" w:line="240" w:lineRule="auto"/>
        <w:jc w:val="both"/>
        <w:rPr>
          <w:rFonts w:ascii="Times New Roman" w:eastAsia="Times New Roman" w:hAnsi="Times New Roman"/>
          <w:sz w:val="24"/>
          <w:szCs w:val="24"/>
          <w:lang w:eastAsia="bg-BG"/>
        </w:rPr>
      </w:pPr>
      <w:r w:rsidRPr="009D70F6">
        <w:rPr>
          <w:rFonts w:ascii="Times New Roman" w:eastAsia="Times New Roman" w:hAnsi="Times New Roman"/>
          <w:sz w:val="24"/>
          <w:szCs w:val="24"/>
          <w:lang w:eastAsia="bg-BG"/>
        </w:rPr>
        <w:t>Място на издаване: …………………………………….</w:t>
      </w:r>
    </w:p>
    <w:p w14:paraId="071260CC" w14:textId="77777777" w:rsidR="00B240BC" w:rsidRPr="009D70F6" w:rsidRDefault="00B240BC" w:rsidP="00B240BC">
      <w:pPr>
        <w:spacing w:after="0" w:line="240" w:lineRule="auto"/>
        <w:jc w:val="both"/>
        <w:rPr>
          <w:rFonts w:ascii="Times New Roman" w:eastAsia="Times New Roman" w:hAnsi="Times New Roman"/>
          <w:sz w:val="24"/>
          <w:szCs w:val="24"/>
          <w:lang w:eastAsia="bg-BG"/>
        </w:rPr>
      </w:pPr>
    </w:p>
    <w:p w14:paraId="671813D3" w14:textId="77777777" w:rsidR="00B240BC" w:rsidRPr="009D70F6" w:rsidRDefault="00B240BC" w:rsidP="00B240BC">
      <w:pPr>
        <w:spacing w:after="0" w:line="240" w:lineRule="auto"/>
        <w:jc w:val="both"/>
        <w:rPr>
          <w:rFonts w:ascii="Times New Roman" w:eastAsia="Times New Roman" w:hAnsi="Times New Roman"/>
          <w:sz w:val="24"/>
          <w:szCs w:val="24"/>
          <w:lang w:eastAsia="bg-BG"/>
        </w:rPr>
      </w:pPr>
      <w:r w:rsidRPr="009D70F6">
        <w:rPr>
          <w:rFonts w:ascii="Times New Roman" w:eastAsia="Times New Roman" w:hAnsi="Times New Roman"/>
          <w:sz w:val="24"/>
          <w:szCs w:val="24"/>
          <w:lang w:eastAsia="bg-BG"/>
        </w:rPr>
        <w:t>Три имена, подпис и печат</w:t>
      </w:r>
      <w:r>
        <w:rPr>
          <w:rFonts w:ascii="Times New Roman" w:eastAsia="Times New Roman" w:hAnsi="Times New Roman"/>
          <w:sz w:val="24"/>
          <w:szCs w:val="24"/>
          <w:lang w:eastAsia="bg-BG"/>
        </w:rPr>
        <w:t xml:space="preserve"> </w:t>
      </w:r>
      <w:r w:rsidRPr="009D70F6">
        <w:rPr>
          <w:rFonts w:ascii="Times New Roman" w:eastAsia="Times New Roman" w:hAnsi="Times New Roman"/>
          <w:sz w:val="24"/>
          <w:szCs w:val="24"/>
          <w:lang w:eastAsia="bg-BG"/>
        </w:rPr>
        <w:t>на издателя: ..........................................................................................</w:t>
      </w:r>
    </w:p>
    <w:p w14:paraId="21BD7BD1" w14:textId="77777777" w:rsidR="00B240BC" w:rsidRPr="009D70F6" w:rsidRDefault="00B240BC" w:rsidP="00B240BC">
      <w:pPr>
        <w:spacing w:after="0" w:line="240" w:lineRule="auto"/>
        <w:jc w:val="both"/>
        <w:rPr>
          <w:rFonts w:ascii="Times New Roman" w:eastAsia="Times New Roman" w:hAnsi="Times New Roman"/>
          <w:sz w:val="24"/>
          <w:szCs w:val="24"/>
          <w:lang w:eastAsia="bg-BG"/>
        </w:rPr>
      </w:pPr>
      <w:r w:rsidRPr="009D70F6">
        <w:rPr>
          <w:rFonts w:ascii="Times New Roman" w:eastAsia="Times New Roman" w:hAnsi="Times New Roman"/>
          <w:sz w:val="24"/>
          <w:szCs w:val="24"/>
          <w:lang w:eastAsia="bg-BG"/>
        </w:rPr>
        <w:tab/>
      </w:r>
      <w:r w:rsidRPr="009D70F6">
        <w:rPr>
          <w:rFonts w:ascii="Times New Roman" w:eastAsia="Times New Roman" w:hAnsi="Times New Roman"/>
          <w:sz w:val="24"/>
          <w:szCs w:val="24"/>
          <w:lang w:eastAsia="bg-BG"/>
        </w:rPr>
        <w:tab/>
      </w:r>
      <w:r w:rsidRPr="009D70F6">
        <w:rPr>
          <w:rFonts w:ascii="Times New Roman" w:eastAsia="Times New Roman" w:hAnsi="Times New Roman"/>
          <w:sz w:val="24"/>
          <w:szCs w:val="24"/>
          <w:lang w:eastAsia="bg-BG"/>
        </w:rPr>
        <w:tab/>
      </w:r>
      <w:r w:rsidRPr="009D70F6">
        <w:rPr>
          <w:rFonts w:ascii="Times New Roman" w:eastAsia="Times New Roman" w:hAnsi="Times New Roman"/>
          <w:sz w:val="24"/>
          <w:szCs w:val="24"/>
          <w:lang w:eastAsia="bg-BG"/>
        </w:rPr>
        <w:tab/>
      </w:r>
      <w:r w:rsidRPr="009D70F6">
        <w:rPr>
          <w:rFonts w:ascii="Times New Roman" w:eastAsia="Times New Roman" w:hAnsi="Times New Roman"/>
          <w:sz w:val="24"/>
          <w:szCs w:val="24"/>
          <w:lang w:eastAsia="bg-BG"/>
        </w:rPr>
        <w:tab/>
      </w:r>
      <w:r w:rsidRPr="009D70F6">
        <w:rPr>
          <w:rFonts w:ascii="Times New Roman" w:eastAsia="Times New Roman" w:hAnsi="Times New Roman"/>
          <w:sz w:val="24"/>
          <w:szCs w:val="24"/>
          <w:lang w:eastAsia="bg-BG"/>
        </w:rPr>
        <w:tab/>
        <w:t xml:space="preserve">          </w:t>
      </w:r>
    </w:p>
    <w:p w14:paraId="7D43C58F" w14:textId="77777777" w:rsidR="00B240BC" w:rsidRPr="009D70F6" w:rsidRDefault="00B240BC" w:rsidP="00B240BC">
      <w:pPr>
        <w:spacing w:after="0" w:line="240" w:lineRule="auto"/>
        <w:ind w:left="5040" w:firstLine="720"/>
        <w:jc w:val="both"/>
        <w:rPr>
          <w:rFonts w:ascii="Times New Roman" w:eastAsia="Times New Roman" w:hAnsi="Times New Roman"/>
          <w:sz w:val="24"/>
          <w:szCs w:val="24"/>
          <w:lang w:eastAsia="bg-BG"/>
        </w:rPr>
      </w:pPr>
      <w:r w:rsidRPr="009D70F6">
        <w:rPr>
          <w:rFonts w:ascii="Times New Roman" w:eastAsia="Times New Roman" w:hAnsi="Times New Roman"/>
          <w:sz w:val="24"/>
          <w:szCs w:val="24"/>
          <w:lang w:eastAsia="bg-BG"/>
        </w:rPr>
        <w:t>/собственоръчно/</w:t>
      </w:r>
    </w:p>
    <w:p w14:paraId="2BFEE77A" w14:textId="77777777" w:rsidR="00B240BC" w:rsidRPr="00CA2F1E" w:rsidRDefault="00B240BC" w:rsidP="00B240BC">
      <w:pPr>
        <w:rPr>
          <w:sz w:val="28"/>
          <w:szCs w:val="28"/>
        </w:rPr>
      </w:pPr>
    </w:p>
    <w:p w14:paraId="134A2300" w14:textId="78AAD857" w:rsidR="00B240BC" w:rsidRDefault="00B240BC"/>
    <w:p w14:paraId="4D3A7E36" w14:textId="3A7106DF" w:rsidR="00B240BC" w:rsidRDefault="00B240BC"/>
    <w:p w14:paraId="1D216E95" w14:textId="269C0E3E" w:rsidR="00296A1C" w:rsidRDefault="00296A1C"/>
    <w:p w14:paraId="4BDB1845" w14:textId="77777777" w:rsidR="00296A1C" w:rsidRDefault="00296A1C"/>
    <w:p w14:paraId="2C0C8A37" w14:textId="77777777" w:rsidR="00B240BC" w:rsidRPr="00296A1C" w:rsidRDefault="00B240BC" w:rsidP="00B240BC">
      <w:pPr>
        <w:keepNext/>
        <w:suppressAutoHyphens/>
        <w:autoSpaceDN w:val="0"/>
        <w:spacing w:after="0" w:line="240" w:lineRule="auto"/>
        <w:jc w:val="center"/>
        <w:textAlignment w:val="baseline"/>
        <w:outlineLvl w:val="7"/>
        <w:rPr>
          <w:sz w:val="24"/>
          <w:szCs w:val="24"/>
        </w:rPr>
      </w:pPr>
      <w:r w:rsidRPr="00296A1C">
        <w:rPr>
          <w:rFonts w:ascii="Times New Roman" w:eastAsia="Times New Roman" w:hAnsi="Times New Roman"/>
          <w:b/>
          <w:sz w:val="24"/>
          <w:szCs w:val="24"/>
          <w:lang w:eastAsia="bg-BG"/>
        </w:rPr>
        <w:lastRenderedPageBreak/>
        <w:t>О Б Щ И Н С К И   С Ъ В Е Т  –  Н И К О П О Л</w:t>
      </w:r>
    </w:p>
    <w:p w14:paraId="781F32C6" w14:textId="77777777" w:rsidR="00B240BC" w:rsidRPr="00296A1C" w:rsidRDefault="00B240BC" w:rsidP="00B240BC">
      <w:pPr>
        <w:suppressAutoHyphens/>
        <w:autoSpaceDN w:val="0"/>
        <w:spacing w:after="0" w:line="240" w:lineRule="auto"/>
        <w:textAlignment w:val="baseline"/>
        <w:rPr>
          <w:sz w:val="24"/>
          <w:szCs w:val="24"/>
        </w:rPr>
      </w:pPr>
      <w:r w:rsidRPr="00296A1C">
        <w:rPr>
          <w:rFonts w:ascii="Times New Roman" w:eastAsia="Times New Roman" w:hAnsi="Times New Roman"/>
          <w:noProof/>
          <w:sz w:val="24"/>
          <w:szCs w:val="24"/>
          <w:lang w:eastAsia="bg-BG"/>
        </w:rPr>
        <mc:AlternateContent>
          <mc:Choice Requires="wps">
            <w:drawing>
              <wp:anchor distT="0" distB="0" distL="114300" distR="114300" simplePos="0" relativeHeight="251671552" behindDoc="0" locked="0" layoutInCell="1" allowOverlap="1" wp14:anchorId="66663146" wp14:editId="797D2C0F">
                <wp:simplePos x="0" y="0"/>
                <wp:positionH relativeFrom="column">
                  <wp:posOffset>-127001</wp:posOffset>
                </wp:positionH>
                <wp:positionV relativeFrom="paragraph">
                  <wp:posOffset>109856</wp:posOffset>
                </wp:positionV>
                <wp:extent cx="6628769" cy="0"/>
                <wp:effectExtent l="0" t="0" r="0" b="0"/>
                <wp:wrapNone/>
                <wp:docPr id="8"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02EA703A" id="Право съединение 4" o:spid="_x0000_s1026" type="#_x0000_t32" style="position:absolute;margin-left:-10pt;margin-top:8.65pt;width:521.9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5FEBCB1E"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3DC1B08"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5E05F9A4" w14:textId="77777777" w:rsidR="00B240BC" w:rsidRPr="00296A1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ПРЕПИС-ИЗВЛЕЧЕНИЕ!</w:t>
      </w:r>
    </w:p>
    <w:p w14:paraId="2646EC9C"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от Протокол №</w:t>
      </w:r>
      <w:r w:rsidRPr="00296A1C">
        <w:rPr>
          <w:rFonts w:ascii="Times New Roman" w:eastAsia="Times New Roman" w:hAnsi="Times New Roman"/>
          <w:b/>
          <w:sz w:val="24"/>
          <w:szCs w:val="24"/>
          <w:lang w:val="ru-RU" w:eastAsia="bg-BG"/>
        </w:rPr>
        <w:t xml:space="preserve"> </w:t>
      </w:r>
      <w:r w:rsidRPr="00296A1C">
        <w:rPr>
          <w:rFonts w:ascii="Times New Roman" w:eastAsia="Times New Roman" w:hAnsi="Times New Roman"/>
          <w:b/>
          <w:sz w:val="24"/>
          <w:szCs w:val="24"/>
          <w:lang w:eastAsia="bg-BG"/>
        </w:rPr>
        <w:t>51</w:t>
      </w:r>
    </w:p>
    <w:p w14:paraId="09EFE2F5"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 xml:space="preserve">от проведеното  заседание на </w:t>
      </w:r>
      <w:r w:rsidRPr="00296A1C">
        <w:rPr>
          <w:rFonts w:ascii="Times New Roman" w:eastAsia="Times New Roman" w:hAnsi="Times New Roman"/>
          <w:b/>
          <w:sz w:val="24"/>
          <w:szCs w:val="24"/>
          <w:lang w:val="ru-RU" w:eastAsia="bg-BG"/>
        </w:rPr>
        <w:t>23</w:t>
      </w:r>
      <w:r w:rsidRPr="00296A1C">
        <w:rPr>
          <w:rFonts w:ascii="Times New Roman" w:eastAsia="Times New Roman" w:hAnsi="Times New Roman"/>
          <w:b/>
          <w:sz w:val="24"/>
          <w:szCs w:val="24"/>
          <w:lang w:eastAsia="bg-BG"/>
        </w:rPr>
        <w:t>.02.2023 г.</w:t>
      </w:r>
    </w:p>
    <w:p w14:paraId="52E29304"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седма точка от дневния ред</w:t>
      </w:r>
    </w:p>
    <w:p w14:paraId="592EDB44"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759E9F3C"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614FB156" w14:textId="77777777" w:rsidR="00B240BC" w:rsidRPr="00296A1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РЕШЕНИЕ</w:t>
      </w:r>
    </w:p>
    <w:p w14:paraId="495329DA" w14:textId="77777777" w:rsidR="00B240BC" w:rsidRPr="00296A1C" w:rsidRDefault="00B240BC" w:rsidP="00B240BC">
      <w:pPr>
        <w:suppressAutoHyphens/>
        <w:autoSpaceDN w:val="0"/>
        <w:spacing w:after="0" w:line="240" w:lineRule="auto"/>
        <w:jc w:val="center"/>
        <w:textAlignment w:val="baseline"/>
        <w:rPr>
          <w:sz w:val="24"/>
          <w:szCs w:val="24"/>
        </w:rPr>
      </w:pPr>
      <w:r w:rsidRPr="00296A1C">
        <w:rPr>
          <w:rFonts w:ascii="Times New Roman" w:eastAsia="Times New Roman" w:hAnsi="Times New Roman"/>
          <w:b/>
          <w:sz w:val="24"/>
          <w:szCs w:val="24"/>
          <w:lang w:eastAsia="bg-BG"/>
        </w:rPr>
        <w:t>№486/</w:t>
      </w:r>
      <w:r w:rsidRPr="00296A1C">
        <w:rPr>
          <w:rFonts w:ascii="Times New Roman" w:eastAsia="Times New Roman" w:hAnsi="Times New Roman"/>
          <w:b/>
          <w:sz w:val="24"/>
          <w:szCs w:val="24"/>
          <w:lang w:val="ru-RU" w:eastAsia="bg-BG"/>
        </w:rPr>
        <w:t>23</w:t>
      </w:r>
      <w:r w:rsidRPr="00296A1C">
        <w:rPr>
          <w:rFonts w:ascii="Times New Roman" w:eastAsia="Times New Roman" w:hAnsi="Times New Roman"/>
          <w:b/>
          <w:sz w:val="24"/>
          <w:szCs w:val="24"/>
          <w:lang w:eastAsia="bg-BG"/>
        </w:rPr>
        <w:t>.02.2023г.</w:t>
      </w:r>
    </w:p>
    <w:p w14:paraId="16796278"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9C35A01" w14:textId="77777777" w:rsidR="00B240BC" w:rsidRPr="00296A1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6660ABFB" w14:textId="77777777" w:rsidR="00B240BC" w:rsidRPr="00296A1C" w:rsidRDefault="00B240BC" w:rsidP="00B240BC">
      <w:pPr>
        <w:spacing w:after="0"/>
        <w:ind w:firstLine="708"/>
        <w:jc w:val="both"/>
        <w:rPr>
          <w:rFonts w:ascii="Times New Roman" w:eastAsia="Times New Roman" w:hAnsi="Times New Roman"/>
          <w:bCs/>
          <w:sz w:val="24"/>
          <w:szCs w:val="24"/>
          <w:lang w:eastAsia="bg-BG"/>
        </w:rPr>
      </w:pPr>
      <w:r w:rsidRPr="00296A1C">
        <w:rPr>
          <w:rFonts w:ascii="Times New Roman" w:eastAsia="Times New Roman" w:hAnsi="Times New Roman"/>
          <w:b/>
          <w:bCs/>
          <w:color w:val="000000"/>
          <w:sz w:val="24"/>
          <w:szCs w:val="24"/>
          <w:u w:val="single"/>
          <w:lang w:val="en-US" w:eastAsia="bg-BG"/>
        </w:rPr>
        <w:t>ОТНОСНО</w:t>
      </w:r>
      <w:r w:rsidRPr="00296A1C">
        <w:rPr>
          <w:rFonts w:ascii="Times New Roman" w:eastAsia="Times New Roman" w:hAnsi="Times New Roman"/>
          <w:b/>
          <w:bCs/>
          <w:color w:val="000000"/>
          <w:sz w:val="24"/>
          <w:szCs w:val="24"/>
          <w:lang w:val="en-US" w:eastAsia="bg-BG"/>
        </w:rPr>
        <w:t>:</w:t>
      </w:r>
      <w:r w:rsidRPr="00296A1C">
        <w:rPr>
          <w:rFonts w:ascii="Times New Roman" w:eastAsia="Times New Roman" w:hAnsi="Times New Roman"/>
          <w:b/>
          <w:bCs/>
          <w:i/>
          <w:iCs/>
          <w:color w:val="000000"/>
          <w:sz w:val="24"/>
          <w:szCs w:val="24"/>
          <w:lang w:val="en-US" w:eastAsia="bg-BG"/>
        </w:rPr>
        <w:t xml:space="preserve"> </w:t>
      </w:r>
      <w:r w:rsidRPr="00296A1C">
        <w:rPr>
          <w:rFonts w:ascii="Times New Roman" w:eastAsia="Times New Roman" w:hAnsi="Times New Roman"/>
          <w:sz w:val="24"/>
          <w:szCs w:val="24"/>
          <w:lang w:eastAsia="bg-BG"/>
        </w:rPr>
        <w:t>Отпускане на еднократни финансови помощи по решение на Общински съвет-Никопол.</w:t>
      </w:r>
    </w:p>
    <w:p w14:paraId="25B2B14C" w14:textId="77777777" w:rsidR="00B240BC" w:rsidRPr="00296A1C" w:rsidRDefault="00B240BC" w:rsidP="00B240BC">
      <w:pPr>
        <w:spacing w:after="0" w:line="240" w:lineRule="auto"/>
        <w:ind w:firstLine="708"/>
        <w:jc w:val="both"/>
        <w:rPr>
          <w:rFonts w:ascii="Times New Roman" w:eastAsia="Times New Roman" w:hAnsi="Times New Roman"/>
          <w:sz w:val="24"/>
          <w:szCs w:val="24"/>
          <w:lang w:eastAsia="bg-BG"/>
        </w:rPr>
      </w:pPr>
      <w:r w:rsidRPr="00296A1C">
        <w:rPr>
          <w:rFonts w:ascii="Times New Roman" w:eastAsia="Times New Roman" w:hAnsi="Times New Roman"/>
          <w:sz w:val="24"/>
          <w:szCs w:val="24"/>
          <w:lang w:eastAsia="bg-BG"/>
        </w:rPr>
        <w:t xml:space="preserve">На основание чл. 21, ал. 1, т. 6 и т.23 от Закона за местното самоуправление и местната администрация, Общински съвет-Никопол </w:t>
      </w:r>
    </w:p>
    <w:p w14:paraId="534886C7" w14:textId="77777777" w:rsidR="00B240BC" w:rsidRPr="00296A1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206755CA" w14:textId="77777777" w:rsidR="00B240BC" w:rsidRPr="00296A1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296A1C">
        <w:rPr>
          <w:rFonts w:ascii="Times New Roman" w:eastAsia="Times New Roman" w:hAnsi="Times New Roman"/>
          <w:b/>
          <w:sz w:val="24"/>
          <w:szCs w:val="24"/>
          <w:lang w:eastAsia="bg-BG"/>
        </w:rPr>
        <w:t>Р Е Ш И:</w:t>
      </w:r>
    </w:p>
    <w:p w14:paraId="3752E386" w14:textId="77777777" w:rsidR="00B240BC" w:rsidRPr="00296A1C" w:rsidRDefault="00B240BC" w:rsidP="00B240BC">
      <w:pPr>
        <w:spacing w:after="0" w:line="240" w:lineRule="auto"/>
        <w:ind w:firstLine="360"/>
        <w:jc w:val="both"/>
        <w:rPr>
          <w:rFonts w:ascii="Times New Roman" w:eastAsia="Times New Roman" w:hAnsi="Times New Roman"/>
          <w:sz w:val="24"/>
          <w:szCs w:val="24"/>
          <w:lang w:eastAsia="bg-BG"/>
        </w:rPr>
      </w:pPr>
    </w:p>
    <w:p w14:paraId="01EF6DEA" w14:textId="77777777" w:rsidR="00B240BC" w:rsidRPr="00296A1C"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296A1C">
        <w:rPr>
          <w:rFonts w:ascii="Times New Roman" w:eastAsia="Times New Roman" w:hAnsi="Times New Roman"/>
          <w:b/>
          <w:bCs/>
          <w:sz w:val="24"/>
          <w:szCs w:val="24"/>
          <w:lang w:eastAsia="bg-BG"/>
        </w:rPr>
        <w:t>1.</w:t>
      </w:r>
      <w:r w:rsidRPr="00296A1C">
        <w:rPr>
          <w:rFonts w:ascii="Times New Roman" w:eastAsia="Times New Roman" w:hAnsi="Times New Roman"/>
          <w:sz w:val="24"/>
          <w:szCs w:val="24"/>
          <w:lang w:eastAsia="bg-BG"/>
        </w:rPr>
        <w:t>Да се изплатят еднократни финансови помощи, както следва:</w:t>
      </w:r>
    </w:p>
    <w:p w14:paraId="59586281" w14:textId="1E067972" w:rsidR="00B240BC" w:rsidRPr="00296A1C" w:rsidRDefault="00B240BC" w:rsidP="00B240BC">
      <w:pPr>
        <w:numPr>
          <w:ilvl w:val="1"/>
          <w:numId w:val="6"/>
        </w:numPr>
        <w:suppressAutoHyphens/>
        <w:autoSpaceDN w:val="0"/>
        <w:spacing w:after="0" w:line="240" w:lineRule="auto"/>
        <w:jc w:val="both"/>
        <w:textAlignment w:val="baseline"/>
        <w:rPr>
          <w:rFonts w:ascii="Times New Roman" w:eastAsia="Times New Roman" w:hAnsi="Times New Roman"/>
          <w:sz w:val="24"/>
          <w:szCs w:val="24"/>
          <w:lang w:eastAsia="bg-BG"/>
        </w:rPr>
      </w:pPr>
      <w:r w:rsidRPr="00296A1C">
        <w:rPr>
          <w:rFonts w:ascii="Times New Roman" w:eastAsia="Times New Roman" w:hAnsi="Times New Roman"/>
          <w:sz w:val="24"/>
          <w:szCs w:val="24"/>
          <w:lang w:eastAsia="bg-BG"/>
        </w:rPr>
        <w:t xml:space="preserve">в размер на </w:t>
      </w:r>
      <w:r w:rsidRPr="00296A1C">
        <w:rPr>
          <w:rFonts w:ascii="Times New Roman" w:eastAsia="Times New Roman" w:hAnsi="Times New Roman"/>
          <w:b/>
          <w:bCs/>
          <w:sz w:val="24"/>
          <w:szCs w:val="24"/>
          <w:lang w:eastAsia="bg-BG"/>
        </w:rPr>
        <w:t>300 лв. на Р</w:t>
      </w:r>
      <w:r w:rsidR="00296A1C">
        <w:rPr>
          <w:rFonts w:ascii="Times New Roman" w:eastAsia="Times New Roman" w:hAnsi="Times New Roman"/>
          <w:b/>
          <w:bCs/>
          <w:sz w:val="24"/>
          <w:szCs w:val="24"/>
          <w:lang w:eastAsia="bg-BG"/>
        </w:rPr>
        <w:t>.</w:t>
      </w:r>
      <w:r w:rsidRPr="00296A1C">
        <w:rPr>
          <w:rFonts w:ascii="Times New Roman" w:eastAsia="Times New Roman" w:hAnsi="Times New Roman"/>
          <w:b/>
          <w:bCs/>
          <w:sz w:val="24"/>
          <w:szCs w:val="24"/>
          <w:lang w:eastAsia="bg-BG"/>
        </w:rPr>
        <w:t xml:space="preserve"> И</w:t>
      </w:r>
      <w:r w:rsidR="00296A1C">
        <w:rPr>
          <w:rFonts w:ascii="Times New Roman" w:eastAsia="Times New Roman" w:hAnsi="Times New Roman"/>
          <w:b/>
          <w:bCs/>
          <w:sz w:val="24"/>
          <w:szCs w:val="24"/>
          <w:lang w:eastAsia="bg-BG"/>
        </w:rPr>
        <w:t>.</w:t>
      </w:r>
      <w:r w:rsidRPr="00296A1C">
        <w:rPr>
          <w:rFonts w:ascii="Times New Roman" w:eastAsia="Times New Roman" w:hAnsi="Times New Roman"/>
          <w:b/>
          <w:bCs/>
          <w:sz w:val="24"/>
          <w:szCs w:val="24"/>
          <w:lang w:eastAsia="bg-BG"/>
        </w:rPr>
        <w:t xml:space="preserve"> от </w:t>
      </w:r>
      <w:r w:rsidR="00296A1C">
        <w:rPr>
          <w:rFonts w:ascii="Times New Roman" w:eastAsia="Times New Roman" w:hAnsi="Times New Roman"/>
          <w:b/>
          <w:bCs/>
          <w:sz w:val="24"/>
          <w:szCs w:val="24"/>
          <w:lang w:eastAsia="bg-BG"/>
        </w:rPr>
        <w:t>……………</w:t>
      </w:r>
      <w:r w:rsidRPr="00296A1C">
        <w:rPr>
          <w:rFonts w:ascii="Times New Roman" w:eastAsia="Times New Roman" w:hAnsi="Times New Roman"/>
          <w:sz w:val="24"/>
          <w:szCs w:val="24"/>
          <w:lang w:eastAsia="bg-BG"/>
        </w:rPr>
        <w:t>,  за лечение, по Заявление с вх. №94-140/25.01.2023 г.</w:t>
      </w:r>
    </w:p>
    <w:p w14:paraId="2EC7C70F" w14:textId="3080EACE" w:rsidR="00B240BC" w:rsidRPr="00296A1C" w:rsidRDefault="00B240BC" w:rsidP="00B240BC">
      <w:pPr>
        <w:numPr>
          <w:ilvl w:val="1"/>
          <w:numId w:val="6"/>
        </w:numPr>
        <w:suppressAutoHyphens/>
        <w:autoSpaceDN w:val="0"/>
        <w:spacing w:after="0" w:line="240" w:lineRule="auto"/>
        <w:jc w:val="both"/>
        <w:textAlignment w:val="baseline"/>
        <w:rPr>
          <w:rFonts w:ascii="Times New Roman" w:eastAsia="Times New Roman" w:hAnsi="Times New Roman"/>
          <w:sz w:val="24"/>
          <w:szCs w:val="24"/>
          <w:lang w:eastAsia="bg-BG"/>
        </w:rPr>
      </w:pPr>
      <w:r w:rsidRPr="00296A1C">
        <w:rPr>
          <w:rFonts w:ascii="Times New Roman" w:eastAsia="Times New Roman" w:hAnsi="Times New Roman"/>
          <w:sz w:val="24"/>
          <w:szCs w:val="24"/>
          <w:lang w:eastAsia="bg-BG"/>
        </w:rPr>
        <w:t xml:space="preserve">в размер на </w:t>
      </w:r>
      <w:r w:rsidRPr="00296A1C">
        <w:rPr>
          <w:rFonts w:ascii="Times New Roman" w:eastAsia="Times New Roman" w:hAnsi="Times New Roman"/>
          <w:b/>
          <w:bCs/>
          <w:sz w:val="24"/>
          <w:szCs w:val="24"/>
          <w:lang w:eastAsia="bg-BG"/>
        </w:rPr>
        <w:t>300 лв. на О</w:t>
      </w:r>
      <w:r w:rsidR="00296A1C">
        <w:rPr>
          <w:rFonts w:ascii="Times New Roman" w:eastAsia="Times New Roman" w:hAnsi="Times New Roman"/>
          <w:b/>
          <w:bCs/>
          <w:sz w:val="24"/>
          <w:szCs w:val="24"/>
          <w:lang w:eastAsia="bg-BG"/>
        </w:rPr>
        <w:t>.</w:t>
      </w:r>
      <w:r w:rsidRPr="00296A1C">
        <w:rPr>
          <w:rFonts w:ascii="Times New Roman" w:eastAsia="Times New Roman" w:hAnsi="Times New Roman"/>
          <w:b/>
          <w:bCs/>
          <w:sz w:val="24"/>
          <w:szCs w:val="24"/>
          <w:lang w:eastAsia="bg-BG"/>
        </w:rPr>
        <w:t xml:space="preserve"> А</w:t>
      </w:r>
      <w:r w:rsidR="00296A1C">
        <w:rPr>
          <w:rFonts w:ascii="Times New Roman" w:eastAsia="Times New Roman" w:hAnsi="Times New Roman"/>
          <w:b/>
          <w:bCs/>
          <w:sz w:val="24"/>
          <w:szCs w:val="24"/>
          <w:lang w:eastAsia="bg-BG"/>
        </w:rPr>
        <w:t>.</w:t>
      </w:r>
      <w:r w:rsidRPr="00296A1C">
        <w:rPr>
          <w:rFonts w:ascii="Times New Roman" w:eastAsia="Times New Roman" w:hAnsi="Times New Roman"/>
          <w:b/>
          <w:bCs/>
          <w:sz w:val="24"/>
          <w:szCs w:val="24"/>
          <w:lang w:eastAsia="bg-BG"/>
        </w:rPr>
        <w:t xml:space="preserve"> от </w:t>
      </w:r>
      <w:r w:rsidR="00296A1C">
        <w:rPr>
          <w:rFonts w:ascii="Times New Roman" w:eastAsia="Times New Roman" w:hAnsi="Times New Roman"/>
          <w:b/>
          <w:bCs/>
          <w:sz w:val="24"/>
          <w:szCs w:val="24"/>
          <w:lang w:eastAsia="bg-BG"/>
        </w:rPr>
        <w:t>…………..</w:t>
      </w:r>
      <w:r w:rsidRPr="00296A1C">
        <w:rPr>
          <w:rFonts w:ascii="Times New Roman" w:eastAsia="Times New Roman" w:hAnsi="Times New Roman"/>
          <w:sz w:val="24"/>
          <w:szCs w:val="24"/>
          <w:lang w:eastAsia="bg-BG"/>
        </w:rPr>
        <w:t>,  за финансова подкрепа, по Заявление с вх. №94-200/06.02.2023 г.</w:t>
      </w:r>
    </w:p>
    <w:p w14:paraId="412C4CE9" w14:textId="77777777" w:rsidR="00B240BC" w:rsidRPr="00296A1C" w:rsidRDefault="00B240BC" w:rsidP="00B240BC">
      <w:pPr>
        <w:spacing w:after="0" w:line="240" w:lineRule="auto"/>
        <w:jc w:val="both"/>
        <w:rPr>
          <w:rFonts w:ascii="Times New Roman" w:eastAsia="Times New Roman" w:hAnsi="Times New Roman"/>
          <w:sz w:val="24"/>
          <w:szCs w:val="24"/>
          <w:lang w:eastAsia="bg-BG"/>
        </w:rPr>
      </w:pPr>
      <w:r w:rsidRPr="00296A1C">
        <w:rPr>
          <w:rFonts w:ascii="Times New Roman" w:eastAsia="Times New Roman" w:hAnsi="Times New Roman"/>
          <w:b/>
          <w:sz w:val="24"/>
          <w:szCs w:val="24"/>
          <w:lang w:eastAsia="bg-BG"/>
        </w:rPr>
        <w:t>2.</w:t>
      </w:r>
      <w:r w:rsidRPr="00296A1C">
        <w:rPr>
          <w:rFonts w:ascii="Times New Roman" w:eastAsia="Times New Roman" w:hAnsi="Times New Roman"/>
          <w:sz w:val="24"/>
          <w:szCs w:val="24"/>
          <w:lang w:eastAsia="bg-BG"/>
        </w:rPr>
        <w:t xml:space="preserve"> Разчета по т.1 да се включи в началния бюджет на Община Никопол за 2023 г.</w:t>
      </w:r>
    </w:p>
    <w:p w14:paraId="5B8F64E7" w14:textId="77777777" w:rsidR="00B240BC" w:rsidRPr="00296A1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271EDF17" w14:textId="77777777" w:rsidR="00B240BC" w:rsidRPr="00296A1C" w:rsidRDefault="00B240BC" w:rsidP="00B240BC">
      <w:pPr>
        <w:spacing w:after="0" w:line="240" w:lineRule="auto"/>
        <w:ind w:firstLine="708"/>
        <w:jc w:val="both"/>
        <w:rPr>
          <w:rFonts w:ascii="Times New Roman" w:eastAsia="Times New Roman" w:hAnsi="Times New Roman"/>
          <w:b/>
          <w:sz w:val="24"/>
          <w:szCs w:val="24"/>
          <w:lang w:eastAsia="bg-BG"/>
        </w:rPr>
      </w:pPr>
    </w:p>
    <w:p w14:paraId="666141C8" w14:textId="77777777" w:rsidR="00B240BC" w:rsidRPr="00296A1C" w:rsidRDefault="00B240BC" w:rsidP="00B240BC">
      <w:pPr>
        <w:spacing w:after="0" w:line="240" w:lineRule="auto"/>
        <w:ind w:firstLine="708"/>
        <w:jc w:val="both"/>
        <w:rPr>
          <w:rFonts w:ascii="Times New Roman" w:eastAsia="Times New Roman" w:hAnsi="Times New Roman"/>
          <w:b/>
          <w:sz w:val="24"/>
          <w:szCs w:val="24"/>
          <w:lang w:eastAsia="bg-BG"/>
        </w:rPr>
      </w:pPr>
    </w:p>
    <w:p w14:paraId="3C2579FC" w14:textId="77777777" w:rsidR="00B240BC" w:rsidRPr="00296A1C" w:rsidRDefault="00B240BC" w:rsidP="00B240BC">
      <w:pPr>
        <w:spacing w:after="0" w:line="240" w:lineRule="auto"/>
        <w:ind w:firstLine="708"/>
        <w:jc w:val="both"/>
        <w:rPr>
          <w:rFonts w:ascii="Times New Roman" w:eastAsia="Times New Roman" w:hAnsi="Times New Roman"/>
          <w:b/>
          <w:sz w:val="24"/>
          <w:szCs w:val="24"/>
          <w:lang w:eastAsia="bg-BG"/>
        </w:rPr>
      </w:pPr>
    </w:p>
    <w:p w14:paraId="04C59AB5" w14:textId="77777777" w:rsidR="00B240BC" w:rsidRPr="00296A1C" w:rsidRDefault="00B240BC" w:rsidP="00B240BC">
      <w:pPr>
        <w:spacing w:after="0" w:line="240" w:lineRule="auto"/>
        <w:jc w:val="both"/>
        <w:rPr>
          <w:rFonts w:ascii="Times New Roman" w:eastAsia="Times New Roman" w:hAnsi="Times New Roman"/>
          <w:bCs/>
          <w:sz w:val="24"/>
          <w:szCs w:val="24"/>
          <w:lang w:eastAsia="bg-BG"/>
        </w:rPr>
      </w:pPr>
    </w:p>
    <w:p w14:paraId="2BCCC348" w14:textId="77777777" w:rsidR="00B240BC" w:rsidRPr="00296A1C" w:rsidRDefault="00B240BC" w:rsidP="00B240BC">
      <w:pPr>
        <w:tabs>
          <w:tab w:val="left" w:pos="-2127"/>
        </w:tabs>
        <w:suppressAutoHyphens/>
        <w:autoSpaceDN w:val="0"/>
        <w:spacing w:after="0" w:line="240" w:lineRule="auto"/>
        <w:jc w:val="both"/>
        <w:textAlignment w:val="baseline"/>
        <w:rPr>
          <w:sz w:val="24"/>
          <w:szCs w:val="24"/>
        </w:rPr>
      </w:pPr>
      <w:r w:rsidRPr="00296A1C">
        <w:rPr>
          <w:rFonts w:ascii="Times New Roman" w:eastAsia="Times New Roman" w:hAnsi="Times New Roman"/>
          <w:b/>
          <w:sz w:val="24"/>
          <w:szCs w:val="24"/>
          <w:lang w:eastAsia="bg-BG"/>
        </w:rPr>
        <w:t>д</w:t>
      </w:r>
      <w:r w:rsidRPr="00296A1C">
        <w:rPr>
          <w:rFonts w:ascii="Times New Roman" w:eastAsia="Times New Roman" w:hAnsi="Times New Roman"/>
          <w:b/>
          <w:bCs/>
          <w:sz w:val="24"/>
          <w:szCs w:val="24"/>
          <w:lang w:eastAsia="bg-BG"/>
        </w:rPr>
        <w:t>-р  ЦВЕТАН АНДРЕЕВ -</w:t>
      </w:r>
    </w:p>
    <w:p w14:paraId="696C7D77" w14:textId="77777777" w:rsidR="00B240BC" w:rsidRPr="00296A1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296A1C">
        <w:rPr>
          <w:rFonts w:ascii="Times New Roman" w:eastAsia="Times New Roman" w:hAnsi="Times New Roman"/>
          <w:b/>
          <w:bCs/>
          <w:sz w:val="24"/>
          <w:szCs w:val="24"/>
          <w:lang w:eastAsia="bg-BG"/>
        </w:rPr>
        <w:t xml:space="preserve">Председател на </w:t>
      </w:r>
    </w:p>
    <w:p w14:paraId="0216360B" w14:textId="77777777" w:rsidR="00B240BC" w:rsidRPr="00296A1C" w:rsidRDefault="00B240BC" w:rsidP="00B240BC">
      <w:pPr>
        <w:rPr>
          <w:rFonts w:ascii="Times New Roman" w:eastAsia="Times New Roman" w:hAnsi="Times New Roman"/>
          <w:b/>
          <w:bCs/>
          <w:sz w:val="24"/>
          <w:szCs w:val="24"/>
          <w:lang w:eastAsia="bg-BG"/>
        </w:rPr>
      </w:pPr>
      <w:r w:rsidRPr="00296A1C">
        <w:rPr>
          <w:rFonts w:ascii="Times New Roman" w:eastAsia="Times New Roman" w:hAnsi="Times New Roman"/>
          <w:b/>
          <w:bCs/>
          <w:sz w:val="24"/>
          <w:szCs w:val="24"/>
          <w:lang w:eastAsia="bg-BG"/>
        </w:rPr>
        <w:t>Общински Съвет – Никопол</w:t>
      </w:r>
    </w:p>
    <w:p w14:paraId="2924087B" w14:textId="77777777" w:rsidR="00B240BC" w:rsidRPr="00296A1C" w:rsidRDefault="00B240BC" w:rsidP="00B240BC">
      <w:pPr>
        <w:rPr>
          <w:sz w:val="24"/>
          <w:szCs w:val="24"/>
        </w:rPr>
      </w:pPr>
    </w:p>
    <w:p w14:paraId="61DA5085" w14:textId="7B7883BB" w:rsidR="00B240BC" w:rsidRPr="00296A1C" w:rsidRDefault="00B240BC">
      <w:pPr>
        <w:rPr>
          <w:sz w:val="24"/>
          <w:szCs w:val="24"/>
        </w:rPr>
      </w:pPr>
    </w:p>
    <w:p w14:paraId="5962871B" w14:textId="33E5FF7C" w:rsidR="00B240BC" w:rsidRPr="00296A1C" w:rsidRDefault="00B240BC">
      <w:pPr>
        <w:rPr>
          <w:sz w:val="24"/>
          <w:szCs w:val="24"/>
        </w:rPr>
      </w:pPr>
    </w:p>
    <w:p w14:paraId="6353A293" w14:textId="77777777" w:rsidR="00B240BC" w:rsidRPr="00B240BC" w:rsidRDefault="00B240BC" w:rsidP="00B240BC">
      <w:pPr>
        <w:keepNext/>
        <w:suppressAutoHyphens/>
        <w:autoSpaceDN w:val="0"/>
        <w:spacing w:after="0" w:line="240" w:lineRule="auto"/>
        <w:jc w:val="center"/>
        <w:textAlignment w:val="baseline"/>
        <w:outlineLvl w:val="7"/>
        <w:rPr>
          <w:sz w:val="24"/>
          <w:szCs w:val="24"/>
        </w:rPr>
      </w:pPr>
      <w:r w:rsidRPr="00B240BC">
        <w:rPr>
          <w:rFonts w:ascii="Times New Roman" w:eastAsia="Times New Roman" w:hAnsi="Times New Roman"/>
          <w:b/>
          <w:sz w:val="24"/>
          <w:szCs w:val="24"/>
          <w:lang w:eastAsia="bg-BG"/>
        </w:rPr>
        <w:t>О Б Щ И Н С К И   С Ъ В Е Т  –  Н И К О П О Л</w:t>
      </w:r>
    </w:p>
    <w:p w14:paraId="1A90C85B" w14:textId="77777777" w:rsidR="00B240BC" w:rsidRPr="00B240BC" w:rsidRDefault="00B240BC" w:rsidP="00B240BC">
      <w:pPr>
        <w:suppressAutoHyphens/>
        <w:autoSpaceDN w:val="0"/>
        <w:spacing w:after="0" w:line="240" w:lineRule="auto"/>
        <w:textAlignment w:val="baseline"/>
        <w:rPr>
          <w:sz w:val="24"/>
          <w:szCs w:val="24"/>
        </w:rPr>
      </w:pPr>
      <w:r w:rsidRPr="00B240BC">
        <w:rPr>
          <w:rFonts w:ascii="Times New Roman" w:eastAsia="Times New Roman" w:hAnsi="Times New Roman"/>
          <w:noProof/>
          <w:sz w:val="24"/>
          <w:szCs w:val="24"/>
          <w:lang w:eastAsia="bg-BG"/>
        </w:rPr>
        <mc:AlternateContent>
          <mc:Choice Requires="wps">
            <w:drawing>
              <wp:anchor distT="0" distB="0" distL="114300" distR="114300" simplePos="0" relativeHeight="251673600" behindDoc="0" locked="0" layoutInCell="1" allowOverlap="1" wp14:anchorId="3EC797F8" wp14:editId="0A1DD14D">
                <wp:simplePos x="0" y="0"/>
                <wp:positionH relativeFrom="column">
                  <wp:posOffset>-127001</wp:posOffset>
                </wp:positionH>
                <wp:positionV relativeFrom="paragraph">
                  <wp:posOffset>109856</wp:posOffset>
                </wp:positionV>
                <wp:extent cx="6628769" cy="0"/>
                <wp:effectExtent l="0" t="0" r="0" b="0"/>
                <wp:wrapNone/>
                <wp:docPr id="9"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6241B5F8" id="Право съединение 4" o:spid="_x0000_s1026" type="#_x0000_t32" style="position:absolute;margin-left:-10pt;margin-top:8.65pt;width:521.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3F631490"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5718B96B"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6A8E274B"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ПРЕПИС-ИЗВЛЕЧЕНИЕ!</w:t>
      </w:r>
    </w:p>
    <w:p w14:paraId="6A8657E3"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от Протокол №</w:t>
      </w:r>
      <w:r w:rsidRPr="00B240BC">
        <w:rPr>
          <w:rFonts w:ascii="Times New Roman" w:eastAsia="Times New Roman" w:hAnsi="Times New Roman"/>
          <w:b/>
          <w:sz w:val="24"/>
          <w:szCs w:val="24"/>
          <w:lang w:val="ru-RU" w:eastAsia="bg-BG"/>
        </w:rPr>
        <w:t xml:space="preserve"> </w:t>
      </w:r>
      <w:r w:rsidRPr="00B240BC">
        <w:rPr>
          <w:rFonts w:ascii="Times New Roman" w:eastAsia="Times New Roman" w:hAnsi="Times New Roman"/>
          <w:b/>
          <w:sz w:val="24"/>
          <w:szCs w:val="24"/>
          <w:lang w:eastAsia="bg-BG"/>
        </w:rPr>
        <w:t>51</w:t>
      </w:r>
    </w:p>
    <w:p w14:paraId="3EE69208"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 xml:space="preserve">от проведеното  заседание на </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 г.</w:t>
      </w:r>
    </w:p>
    <w:p w14:paraId="2E7D0C55"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осма точка от дневния ред</w:t>
      </w:r>
    </w:p>
    <w:p w14:paraId="0E4EE10A"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031BED0A"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61615925"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РЕШЕНИЕ</w:t>
      </w:r>
    </w:p>
    <w:p w14:paraId="6EA5C957"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№487/</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.02.2023г.</w:t>
      </w:r>
    </w:p>
    <w:p w14:paraId="692A0AD6"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CEE93E1"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37ABD3F0" w14:textId="77777777" w:rsidR="00B240BC" w:rsidRPr="00B240BC" w:rsidRDefault="00B240BC" w:rsidP="00B240BC">
      <w:pPr>
        <w:spacing w:after="0" w:line="240" w:lineRule="auto"/>
        <w:ind w:firstLine="708"/>
        <w:jc w:val="both"/>
        <w:rPr>
          <w:rFonts w:ascii="Times New Roman" w:eastAsia="Times New Roman" w:hAnsi="Times New Roman"/>
          <w:bCs/>
          <w:color w:val="000000"/>
          <w:sz w:val="24"/>
          <w:szCs w:val="24"/>
          <w:lang w:eastAsia="bg-BG"/>
        </w:rPr>
      </w:pPr>
      <w:r w:rsidRPr="00B240BC">
        <w:rPr>
          <w:rFonts w:ascii="Times New Roman" w:eastAsia="Times New Roman" w:hAnsi="Times New Roman"/>
          <w:b/>
          <w:bCs/>
          <w:color w:val="000000"/>
          <w:sz w:val="24"/>
          <w:szCs w:val="24"/>
          <w:u w:val="single"/>
          <w:lang w:val="en-US" w:eastAsia="bg-BG"/>
        </w:rPr>
        <w:t>ОТНОСНО</w:t>
      </w:r>
      <w:r w:rsidRPr="00B240BC">
        <w:rPr>
          <w:rFonts w:ascii="Times New Roman" w:eastAsia="Times New Roman" w:hAnsi="Times New Roman"/>
          <w:b/>
          <w:bCs/>
          <w:color w:val="000000"/>
          <w:sz w:val="24"/>
          <w:szCs w:val="24"/>
          <w:lang w:val="en-US" w:eastAsia="bg-BG"/>
        </w:rPr>
        <w:t>:</w:t>
      </w:r>
      <w:r w:rsidRPr="00B240BC">
        <w:rPr>
          <w:rFonts w:ascii="Times New Roman" w:eastAsia="Times New Roman" w:hAnsi="Times New Roman"/>
          <w:b/>
          <w:bCs/>
          <w:i/>
          <w:iCs/>
          <w:color w:val="000000"/>
          <w:sz w:val="24"/>
          <w:szCs w:val="24"/>
          <w:lang w:val="en-US" w:eastAsia="bg-BG"/>
        </w:rPr>
        <w:t xml:space="preserve"> </w:t>
      </w:r>
      <w:r w:rsidRPr="00B240BC">
        <w:rPr>
          <w:rFonts w:ascii="Times New Roman" w:eastAsia="Times New Roman" w:hAnsi="Times New Roman"/>
          <w:sz w:val="24"/>
          <w:szCs w:val="24"/>
          <w:lang w:eastAsia="bg-BG"/>
        </w:rPr>
        <w:t xml:space="preserve">Приемане на доклада за експертна пазарна оценка на </w:t>
      </w:r>
      <w:r w:rsidRPr="00B240BC">
        <w:rPr>
          <w:rFonts w:ascii="Times New Roman" w:eastAsia="Times New Roman" w:hAnsi="Times New Roman"/>
          <w:sz w:val="24"/>
          <w:szCs w:val="24"/>
          <w:lang w:val="ru-RU" w:eastAsia="bg-BG"/>
        </w:rPr>
        <w:t xml:space="preserve">недвижим имот частна общинска собственост чрез продажба, </w:t>
      </w:r>
      <w:r w:rsidRPr="00B240BC">
        <w:rPr>
          <w:rFonts w:ascii="Times New Roman" w:hAnsi="Times New Roman"/>
          <w:color w:val="000000"/>
          <w:sz w:val="24"/>
          <w:szCs w:val="24"/>
          <w:lang w:eastAsia="bg-BG"/>
        </w:rPr>
        <w:t>представляващ:</w:t>
      </w:r>
      <w:r w:rsidRPr="00B240BC">
        <w:rPr>
          <w:rFonts w:ascii="Times New Roman" w:hAnsi="Times New Roman"/>
          <w:color w:val="000000"/>
          <w:sz w:val="24"/>
          <w:szCs w:val="24"/>
          <w:lang w:val="en-US" w:eastAsia="bg-BG"/>
        </w:rPr>
        <w:t xml:space="preserve"> </w:t>
      </w:r>
      <w:r w:rsidRPr="00B240BC">
        <w:rPr>
          <w:rFonts w:ascii="Times New Roman" w:hAnsi="Times New Roman"/>
          <w:b/>
          <w:bCs/>
          <w:color w:val="000000"/>
          <w:sz w:val="24"/>
          <w:szCs w:val="24"/>
          <w:lang w:eastAsia="bg-BG"/>
        </w:rPr>
        <w:t>Поземлен имот с идентификатор</w:t>
      </w:r>
      <w:r w:rsidRPr="00B240BC">
        <w:rPr>
          <w:rFonts w:ascii="Times New Roman" w:hAnsi="Times New Roman"/>
          <w:color w:val="000000"/>
          <w:sz w:val="24"/>
          <w:szCs w:val="24"/>
          <w:lang w:eastAsia="bg-BG"/>
        </w:rPr>
        <w:t xml:space="preserve"> </w:t>
      </w:r>
      <w:r w:rsidRPr="00B240BC">
        <w:rPr>
          <w:rFonts w:ascii="Times New Roman" w:hAnsi="Times New Roman"/>
          <w:b/>
          <w:bCs/>
          <w:color w:val="000000"/>
          <w:sz w:val="24"/>
          <w:szCs w:val="24"/>
          <w:lang w:eastAsia="bg-BG"/>
        </w:rPr>
        <w:t xml:space="preserve">№ </w:t>
      </w:r>
      <w:r w:rsidRPr="00B240BC">
        <w:rPr>
          <w:rFonts w:ascii="Times New Roman" w:eastAsia="Times New Roman" w:hAnsi="Times New Roman"/>
          <w:b/>
          <w:sz w:val="24"/>
          <w:szCs w:val="24"/>
          <w:lang w:val="en-US" w:eastAsia="bg-BG"/>
        </w:rPr>
        <w:t>80697.</w:t>
      </w:r>
      <w:r w:rsidRPr="00B240BC">
        <w:rPr>
          <w:rFonts w:ascii="Times New Roman" w:eastAsia="Times New Roman" w:hAnsi="Times New Roman"/>
          <w:b/>
          <w:sz w:val="24"/>
          <w:szCs w:val="24"/>
          <w:lang w:eastAsia="bg-BG"/>
        </w:rPr>
        <w:t>91</w:t>
      </w:r>
      <w:r w:rsidRPr="00B240BC">
        <w:rPr>
          <w:rFonts w:ascii="Times New Roman" w:eastAsia="Times New Roman" w:hAnsi="Times New Roman"/>
          <w:b/>
          <w:sz w:val="24"/>
          <w:szCs w:val="24"/>
          <w:lang w:val="en-US" w:eastAsia="bg-BG"/>
        </w:rPr>
        <w:t>.</w:t>
      </w:r>
      <w:r w:rsidRPr="00B240BC">
        <w:rPr>
          <w:rFonts w:ascii="Times New Roman" w:eastAsia="Times New Roman" w:hAnsi="Times New Roman"/>
          <w:b/>
          <w:sz w:val="24"/>
          <w:szCs w:val="24"/>
          <w:lang w:eastAsia="bg-BG"/>
        </w:rPr>
        <w:t xml:space="preserve">309 </w:t>
      </w:r>
      <w:r w:rsidRPr="00B240BC">
        <w:rPr>
          <w:rFonts w:ascii="Times New Roman" w:hAnsi="Times New Roman"/>
          <w:b/>
          <w:bCs/>
          <w:color w:val="000000"/>
          <w:sz w:val="24"/>
          <w:szCs w:val="24"/>
          <w:lang w:eastAsia="bg-BG"/>
        </w:rPr>
        <w:t>/осемдесет хиляди шестстотин деветдесет и седем, точка, деветдесет и един, точка, триста и девет/</w:t>
      </w:r>
      <w:r w:rsidRPr="00B240BC">
        <w:rPr>
          <w:rFonts w:ascii="Times New Roman" w:hAnsi="Times New Roman"/>
          <w:color w:val="000000"/>
          <w:sz w:val="24"/>
          <w:szCs w:val="24"/>
          <w:lang w:eastAsia="bg-BG"/>
        </w:rPr>
        <w:t xml:space="preserve"> по кадастралната карта и кадастралните регистри село Черковица, община Никопол, област Плевен, одобрена със Заповед № РД-18-723/15.10.2019 г. на изпълнителния директор на АГКК, с площ от </w:t>
      </w:r>
      <w:r w:rsidRPr="00B240BC">
        <w:rPr>
          <w:rFonts w:ascii="Times New Roman" w:hAnsi="Times New Roman"/>
          <w:b/>
          <w:bCs/>
          <w:color w:val="000000"/>
          <w:sz w:val="24"/>
          <w:szCs w:val="24"/>
          <w:lang w:eastAsia="bg-BG"/>
        </w:rPr>
        <w:t>37 013</w:t>
      </w:r>
      <w:r w:rsidRPr="00B240BC">
        <w:rPr>
          <w:rFonts w:ascii="Times New Roman" w:hAnsi="Times New Roman"/>
          <w:b/>
          <w:color w:val="000000"/>
          <w:sz w:val="24"/>
          <w:szCs w:val="24"/>
          <w:lang w:eastAsia="bg-BG"/>
        </w:rPr>
        <w:t xml:space="preserve"> кв. м.</w:t>
      </w:r>
      <w:r w:rsidRPr="00B240BC">
        <w:rPr>
          <w:rFonts w:ascii="Times New Roman" w:hAnsi="Times New Roman"/>
          <w:color w:val="000000"/>
          <w:sz w:val="24"/>
          <w:szCs w:val="24"/>
          <w:lang w:eastAsia="bg-BG"/>
        </w:rPr>
        <w:t xml:space="preserve"> /тридесет и седем хиляди и тринадесет квадратни метра/, трайно предназначение на територията: Земеделска, начин на трайно ползване: Друг вид земеделска земя, категория: 6, адрес на поземления имот: с. Черковица, местност „ПОД СЕЛОТО“, номер по преходен план: 091309, при съседи: </w:t>
      </w:r>
      <w:r w:rsidRPr="00B240BC">
        <w:rPr>
          <w:rFonts w:ascii="Times New Roman" w:eastAsia="Times New Roman" w:hAnsi="Times New Roman"/>
          <w:b/>
          <w:bCs/>
          <w:color w:val="000000"/>
          <w:sz w:val="24"/>
          <w:szCs w:val="24"/>
          <w:lang w:eastAsia="bg-BG"/>
        </w:rPr>
        <w:t xml:space="preserve">80697.91.349, 80697.89.190, 80697.91.343, 80697.91.341, 80697.91.422, 80697.91.371, 80697.259.332, 80697.800.410, 80697.279.17, 80697.200.9901 </w:t>
      </w:r>
      <w:r w:rsidRPr="00B240BC">
        <w:rPr>
          <w:rFonts w:ascii="Times New Roman" w:eastAsia="Times New Roman" w:hAnsi="Times New Roman"/>
          <w:bCs/>
          <w:color w:val="000000"/>
          <w:sz w:val="24"/>
          <w:szCs w:val="24"/>
          <w:lang w:eastAsia="bg-BG"/>
        </w:rPr>
        <w:t xml:space="preserve">на основание </w:t>
      </w:r>
      <w:r w:rsidRPr="00B240BC">
        <w:rPr>
          <w:rFonts w:ascii="Times New Roman" w:eastAsia="Times New Roman" w:hAnsi="Times New Roman"/>
          <w:b/>
          <w:bCs/>
          <w:color w:val="000000"/>
          <w:sz w:val="24"/>
          <w:szCs w:val="24"/>
          <w:lang w:eastAsia="bg-BG"/>
        </w:rPr>
        <w:t xml:space="preserve">Решение </w:t>
      </w:r>
      <w:r w:rsidRPr="00B240BC">
        <w:rPr>
          <w:rFonts w:ascii="Times New Roman" w:eastAsia="Times New Roman" w:hAnsi="Times New Roman"/>
          <w:b/>
          <w:bCs/>
          <w:color w:val="000000"/>
          <w:sz w:val="24"/>
          <w:szCs w:val="24"/>
          <w:lang w:val="en-US" w:eastAsia="bg-BG"/>
        </w:rPr>
        <w:t>4</w:t>
      </w:r>
      <w:r w:rsidRPr="00B240BC">
        <w:rPr>
          <w:rFonts w:ascii="Times New Roman" w:eastAsia="Times New Roman" w:hAnsi="Times New Roman"/>
          <w:b/>
          <w:bCs/>
          <w:color w:val="000000"/>
          <w:sz w:val="24"/>
          <w:szCs w:val="24"/>
          <w:lang w:eastAsia="bg-BG"/>
        </w:rPr>
        <w:t>73 от 25.01.2023 г.</w:t>
      </w:r>
      <w:r w:rsidRPr="00B240BC">
        <w:rPr>
          <w:rFonts w:ascii="Times New Roman" w:eastAsia="Times New Roman" w:hAnsi="Times New Roman"/>
          <w:bCs/>
          <w:color w:val="000000"/>
          <w:sz w:val="24"/>
          <w:szCs w:val="24"/>
          <w:lang w:eastAsia="bg-BG"/>
        </w:rPr>
        <w:t xml:space="preserve"> </w:t>
      </w:r>
      <w:r w:rsidRPr="00B240BC">
        <w:rPr>
          <w:rFonts w:ascii="Times New Roman" w:eastAsia="Times New Roman" w:hAnsi="Times New Roman"/>
          <w:bCs/>
          <w:sz w:val="24"/>
          <w:szCs w:val="24"/>
          <w:lang w:eastAsia="bg-BG"/>
        </w:rPr>
        <w:t>на Общински съвет – Никопол.</w:t>
      </w:r>
    </w:p>
    <w:p w14:paraId="55EE76AD"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r w:rsidRPr="00B240BC">
        <w:rPr>
          <w:rFonts w:ascii="Times New Roman" w:eastAsia="Times New Roman" w:hAnsi="Times New Roman"/>
          <w:bCs/>
          <w:sz w:val="24"/>
          <w:szCs w:val="24"/>
          <w:lang w:eastAsia="bg-BG"/>
        </w:rPr>
        <w:t>Н</w:t>
      </w:r>
      <w:r w:rsidRPr="00B240BC">
        <w:rPr>
          <w:rFonts w:ascii="Times New Roman" w:eastAsia="Times New Roman" w:hAnsi="Times New Roman"/>
          <w:bCs/>
          <w:sz w:val="24"/>
          <w:szCs w:val="24"/>
          <w:lang w:val="en-US" w:eastAsia="bg-BG"/>
        </w:rPr>
        <w:t>а основание чл.</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21, ал.</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1, т.</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8</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 xml:space="preserve">от </w:t>
      </w:r>
      <w:r w:rsidRPr="00B240BC">
        <w:rPr>
          <w:rFonts w:ascii="Times New Roman" w:eastAsia="Times New Roman" w:hAnsi="Times New Roman"/>
          <w:sz w:val="24"/>
          <w:szCs w:val="24"/>
          <w:lang w:val="en-US" w:eastAsia="bg-BG"/>
        </w:rPr>
        <w:t>З</w:t>
      </w:r>
      <w:r w:rsidRPr="00B240BC">
        <w:rPr>
          <w:rFonts w:ascii="Times New Roman" w:eastAsia="Times New Roman" w:hAnsi="Times New Roman"/>
          <w:sz w:val="24"/>
          <w:szCs w:val="24"/>
          <w:lang w:eastAsia="bg-BG"/>
        </w:rPr>
        <w:t xml:space="preserve">акона </w:t>
      </w:r>
      <w:r w:rsidRPr="00B240BC">
        <w:rPr>
          <w:rFonts w:ascii="Times New Roman" w:eastAsia="Times New Roman" w:hAnsi="Times New Roman"/>
          <w:sz w:val="24"/>
          <w:szCs w:val="24"/>
          <w:lang w:val="en-US" w:eastAsia="bg-BG"/>
        </w:rPr>
        <w:t>за местното самоуправление и местната администрация</w:t>
      </w:r>
      <w:r w:rsidRPr="00B240BC">
        <w:rPr>
          <w:rFonts w:ascii="Times New Roman" w:eastAsia="Times New Roman" w:hAnsi="Times New Roman"/>
          <w:sz w:val="24"/>
          <w:szCs w:val="24"/>
          <w:lang w:eastAsia="bg-BG"/>
        </w:rPr>
        <w:t xml:space="preserve"> </w:t>
      </w:r>
      <w:r w:rsidRPr="00B240BC">
        <w:rPr>
          <w:rFonts w:ascii="Times New Roman" w:eastAsia="Times New Roman" w:hAnsi="Times New Roman"/>
          <w:bCs/>
          <w:sz w:val="24"/>
          <w:szCs w:val="24"/>
          <w:lang w:val="en-US" w:eastAsia="bg-BG"/>
        </w:rPr>
        <w:t xml:space="preserve">във връзка </w:t>
      </w:r>
      <w:r w:rsidRPr="00B240BC">
        <w:rPr>
          <w:rFonts w:ascii="Times New Roman" w:eastAsia="Times New Roman" w:hAnsi="Times New Roman"/>
          <w:bCs/>
          <w:sz w:val="24"/>
          <w:szCs w:val="24"/>
          <w:lang w:eastAsia="bg-BG"/>
        </w:rPr>
        <w:t xml:space="preserve">с </w:t>
      </w:r>
      <w:r w:rsidRPr="00B240BC">
        <w:rPr>
          <w:rFonts w:ascii="Times New Roman" w:eastAsia="Times New Roman" w:hAnsi="Times New Roman"/>
          <w:bCs/>
          <w:sz w:val="24"/>
          <w:szCs w:val="24"/>
          <w:lang w:val="en-US" w:eastAsia="bg-BG"/>
        </w:rPr>
        <w:t>чл.</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35, ал.</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1</w:t>
      </w:r>
      <w:r w:rsidRPr="00B240BC">
        <w:rPr>
          <w:rFonts w:ascii="Times New Roman" w:eastAsia="Times New Roman" w:hAnsi="Times New Roman"/>
          <w:bCs/>
          <w:sz w:val="24"/>
          <w:szCs w:val="24"/>
          <w:lang w:eastAsia="bg-BG"/>
        </w:rPr>
        <w:t xml:space="preserve"> и ал. 6 и чл. 41, ал. 2</w:t>
      </w:r>
      <w:r w:rsidRPr="00B240BC">
        <w:rPr>
          <w:rFonts w:ascii="Times New Roman" w:eastAsia="Times New Roman" w:hAnsi="Times New Roman"/>
          <w:bCs/>
          <w:sz w:val="24"/>
          <w:szCs w:val="24"/>
          <w:lang w:val="en-US" w:eastAsia="bg-BG"/>
        </w:rPr>
        <w:t xml:space="preserve"> от З</w:t>
      </w:r>
      <w:r w:rsidRPr="00B240BC">
        <w:rPr>
          <w:rFonts w:ascii="Times New Roman" w:eastAsia="Times New Roman" w:hAnsi="Times New Roman"/>
          <w:bCs/>
          <w:sz w:val="24"/>
          <w:szCs w:val="24"/>
          <w:lang w:eastAsia="bg-BG"/>
        </w:rPr>
        <w:t xml:space="preserve">акона за общинска собственост, чл. 55, ал. 1, т. 1 и чл. 58, ал. 1 </w:t>
      </w:r>
      <w:r w:rsidRPr="00B240BC">
        <w:rPr>
          <w:rFonts w:ascii="Times New Roman" w:eastAsia="Times New Roman" w:hAnsi="Times New Roman"/>
          <w:bCs/>
          <w:sz w:val="24"/>
          <w:szCs w:val="24"/>
          <w:lang w:val="en-US" w:eastAsia="bg-BG"/>
        </w:rPr>
        <w:t>от Наредба</w:t>
      </w:r>
      <w:r w:rsidRPr="00B240BC">
        <w:rPr>
          <w:rFonts w:ascii="Times New Roman" w:eastAsia="Times New Roman" w:hAnsi="Times New Roman"/>
          <w:bCs/>
          <w:sz w:val="24"/>
          <w:szCs w:val="24"/>
          <w:lang w:eastAsia="bg-BG"/>
        </w:rPr>
        <w:t xml:space="preserve"> № 6</w:t>
      </w:r>
      <w:r w:rsidRPr="00B240BC">
        <w:rPr>
          <w:rFonts w:ascii="Times New Roman" w:eastAsia="Times New Roman" w:hAnsi="Times New Roman"/>
          <w:bCs/>
          <w:sz w:val="24"/>
          <w:szCs w:val="24"/>
          <w:lang w:val="en-US" w:eastAsia="bg-BG"/>
        </w:rPr>
        <w:t xml:space="preserve"> за реда за придобиване, управление и разпореждане с общинско имущество</w:t>
      </w:r>
      <w:r w:rsidRPr="00B240BC">
        <w:rPr>
          <w:rFonts w:ascii="Times New Roman" w:eastAsia="Times New Roman" w:hAnsi="Times New Roman"/>
          <w:b/>
          <w:bCs/>
          <w:sz w:val="24"/>
          <w:szCs w:val="24"/>
          <w:lang w:val="en-US" w:eastAsia="bg-BG"/>
        </w:rPr>
        <w:t xml:space="preserve"> </w:t>
      </w:r>
      <w:r w:rsidRPr="00B240BC">
        <w:rPr>
          <w:rFonts w:ascii="Times New Roman" w:eastAsia="Times New Roman" w:hAnsi="Times New Roman"/>
          <w:bCs/>
          <w:sz w:val="24"/>
          <w:szCs w:val="24"/>
          <w:lang w:eastAsia="bg-BG"/>
        </w:rPr>
        <w:t>на</w:t>
      </w:r>
      <w:r w:rsidRPr="00B240BC">
        <w:rPr>
          <w:rFonts w:ascii="Times New Roman" w:eastAsia="Times New Roman" w:hAnsi="Times New Roman"/>
          <w:bCs/>
          <w:sz w:val="24"/>
          <w:szCs w:val="24"/>
          <w:lang w:val="en-US" w:eastAsia="bg-BG"/>
        </w:rPr>
        <w:t xml:space="preserve"> Община</w:t>
      </w:r>
      <w:r w:rsidRPr="00B240BC">
        <w:rPr>
          <w:rFonts w:ascii="Times New Roman" w:eastAsia="Times New Roman" w:hAnsi="Times New Roman"/>
          <w:b/>
          <w:bCs/>
          <w:sz w:val="24"/>
          <w:szCs w:val="24"/>
          <w:lang w:val="en-US" w:eastAsia="bg-BG"/>
        </w:rPr>
        <w:t xml:space="preserve"> </w:t>
      </w:r>
      <w:r w:rsidRPr="00B240BC">
        <w:rPr>
          <w:rFonts w:ascii="Times New Roman" w:eastAsia="Times New Roman" w:hAnsi="Times New Roman"/>
          <w:bCs/>
          <w:sz w:val="24"/>
          <w:szCs w:val="24"/>
          <w:lang w:val="en-US" w:eastAsia="bg-BG"/>
        </w:rPr>
        <w:t>Никопол</w:t>
      </w:r>
      <w:r w:rsidRPr="00B240BC">
        <w:rPr>
          <w:rFonts w:ascii="Times New Roman" w:eastAsia="Times New Roman" w:hAnsi="Times New Roman"/>
          <w:bCs/>
          <w:sz w:val="24"/>
          <w:szCs w:val="24"/>
          <w:lang w:eastAsia="bg-BG"/>
        </w:rPr>
        <w:t xml:space="preserve">, във връзка с </w:t>
      </w:r>
      <w:r w:rsidRPr="00B240BC">
        <w:rPr>
          <w:rFonts w:ascii="Times New Roman" w:eastAsia="Times New Roman" w:hAnsi="Times New Roman"/>
          <w:bCs/>
          <w:sz w:val="24"/>
          <w:szCs w:val="24"/>
          <w:lang w:val="en-US" w:eastAsia="bg-BG"/>
        </w:rPr>
        <w:t>Решение №</w:t>
      </w:r>
      <w:r w:rsidRPr="00B240BC">
        <w:rPr>
          <w:rFonts w:ascii="Times New Roman" w:eastAsia="Times New Roman" w:hAnsi="Times New Roman"/>
          <w:bCs/>
          <w:sz w:val="24"/>
          <w:szCs w:val="24"/>
          <w:lang w:eastAsia="bg-BG"/>
        </w:rPr>
        <w:t xml:space="preserve"> 473 от 25.01.2023 </w:t>
      </w:r>
      <w:r w:rsidRPr="00B240BC">
        <w:rPr>
          <w:rFonts w:ascii="Times New Roman" w:eastAsia="Times New Roman" w:hAnsi="Times New Roman"/>
          <w:bCs/>
          <w:sz w:val="24"/>
          <w:szCs w:val="24"/>
          <w:lang w:val="en-US" w:eastAsia="bg-BG"/>
        </w:rPr>
        <w:t>г.</w:t>
      </w:r>
      <w:r w:rsidRPr="00B240BC">
        <w:rPr>
          <w:rFonts w:ascii="Times New Roman" w:eastAsia="Times New Roman" w:hAnsi="Times New Roman"/>
          <w:bCs/>
          <w:sz w:val="24"/>
          <w:szCs w:val="24"/>
          <w:lang w:eastAsia="bg-BG"/>
        </w:rPr>
        <w:t xml:space="preserve"> на </w:t>
      </w:r>
      <w:r w:rsidRPr="00B240BC">
        <w:rPr>
          <w:rFonts w:ascii="Times New Roman" w:eastAsia="Times New Roman" w:hAnsi="Times New Roman"/>
          <w:bCs/>
          <w:sz w:val="24"/>
          <w:szCs w:val="24"/>
          <w:lang w:val="en-US" w:eastAsia="bg-BG"/>
        </w:rPr>
        <w:t xml:space="preserve"> Общински Съвет </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bCs/>
          <w:sz w:val="24"/>
          <w:szCs w:val="24"/>
          <w:lang w:val="en-US" w:eastAsia="bg-BG"/>
        </w:rPr>
        <w:t>Никопол</w:t>
      </w:r>
      <w:r w:rsidRPr="00B240BC">
        <w:rPr>
          <w:rFonts w:ascii="Times New Roman" w:eastAsia="Times New Roman" w:hAnsi="Times New Roman"/>
          <w:bCs/>
          <w:sz w:val="24"/>
          <w:szCs w:val="24"/>
          <w:lang w:eastAsia="bg-BG"/>
        </w:rPr>
        <w:t xml:space="preserve">, </w:t>
      </w:r>
      <w:r w:rsidRPr="00B240BC">
        <w:rPr>
          <w:rFonts w:ascii="Times New Roman" w:eastAsia="Times New Roman" w:hAnsi="Times New Roman"/>
          <w:sz w:val="24"/>
          <w:szCs w:val="24"/>
          <w:lang w:eastAsia="bg-BG"/>
        </w:rPr>
        <w:t xml:space="preserve">Общински съвет-Никопол </w:t>
      </w:r>
    </w:p>
    <w:p w14:paraId="384BB88B" w14:textId="77777777" w:rsidR="00B240BC" w:rsidRPr="00B240B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4BF38356" w14:textId="77777777" w:rsidR="00B240BC" w:rsidRP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 Е Ш И:</w:t>
      </w:r>
    </w:p>
    <w:p w14:paraId="58026816" w14:textId="77777777" w:rsidR="00B240BC" w:rsidRPr="00B240BC" w:rsidRDefault="00B240BC" w:rsidP="00B240BC">
      <w:pPr>
        <w:spacing w:after="0" w:line="240" w:lineRule="auto"/>
        <w:ind w:firstLine="708"/>
        <w:jc w:val="both"/>
        <w:rPr>
          <w:rFonts w:ascii="Times New Roman" w:eastAsia="Times New Roman" w:hAnsi="Times New Roman"/>
          <w:b/>
          <w:sz w:val="24"/>
          <w:szCs w:val="24"/>
          <w:lang w:eastAsia="bg-BG"/>
        </w:rPr>
      </w:pPr>
    </w:p>
    <w:p w14:paraId="6F5FF8C5" w14:textId="77777777" w:rsidR="00B240BC" w:rsidRPr="00B240BC" w:rsidRDefault="00B240BC" w:rsidP="00B240BC">
      <w:pPr>
        <w:numPr>
          <w:ilvl w:val="0"/>
          <w:numId w:val="7"/>
        </w:numPr>
        <w:suppressAutoHyphens/>
        <w:autoSpaceDN w:val="0"/>
        <w:spacing w:after="0" w:line="240" w:lineRule="auto"/>
        <w:ind w:left="284" w:hanging="284"/>
        <w:jc w:val="both"/>
        <w:textAlignment w:val="baseline"/>
        <w:rPr>
          <w:rFonts w:ascii="Times New Roman" w:eastAsia="Times New Roman" w:hAnsi="Times New Roman"/>
          <w:bCs/>
          <w:sz w:val="24"/>
          <w:szCs w:val="24"/>
          <w:lang w:eastAsia="bg-BG"/>
        </w:rPr>
      </w:pPr>
      <w:r w:rsidRPr="00B240BC">
        <w:rPr>
          <w:rFonts w:ascii="Times New Roman" w:eastAsia="Times New Roman" w:hAnsi="Times New Roman"/>
          <w:bCs/>
          <w:sz w:val="24"/>
          <w:szCs w:val="24"/>
          <w:lang w:eastAsia="bg-BG"/>
        </w:rPr>
        <w:t>Общински съвет – Никопол приема доклада за експертна пазарна оценка на следния недвижим имот общинска собственост при определената пазарна оценка изготвена от лицензиран оценител, а именно:</w:t>
      </w:r>
    </w:p>
    <w:p w14:paraId="4FD7832B" w14:textId="77777777" w:rsidR="00B240BC" w:rsidRPr="00B240BC" w:rsidRDefault="00B240BC" w:rsidP="00B240BC">
      <w:pPr>
        <w:spacing w:after="0" w:line="240" w:lineRule="auto"/>
        <w:ind w:left="284"/>
        <w:jc w:val="both"/>
        <w:rPr>
          <w:rFonts w:ascii="Times New Roman" w:eastAsia="Times New Roman" w:hAnsi="Times New Roman"/>
          <w:bCs/>
          <w:sz w:val="28"/>
          <w:lang w:eastAsia="bg-BG"/>
        </w:rPr>
      </w:pPr>
    </w:p>
    <w:tbl>
      <w:tblPr>
        <w:tblW w:w="10079" w:type="dxa"/>
        <w:tblInd w:w="55" w:type="dxa"/>
        <w:tblLayout w:type="fixed"/>
        <w:tblCellMar>
          <w:left w:w="70" w:type="dxa"/>
          <w:right w:w="70" w:type="dxa"/>
        </w:tblCellMar>
        <w:tblLook w:val="04A0" w:firstRow="1" w:lastRow="0" w:firstColumn="1" w:lastColumn="0" w:noHBand="0" w:noVBand="1"/>
      </w:tblPr>
      <w:tblGrid>
        <w:gridCol w:w="460"/>
        <w:gridCol w:w="1823"/>
        <w:gridCol w:w="1134"/>
        <w:gridCol w:w="1843"/>
        <w:gridCol w:w="2126"/>
        <w:gridCol w:w="1559"/>
        <w:gridCol w:w="1134"/>
      </w:tblGrid>
      <w:tr w:rsidR="00B240BC" w:rsidRPr="00B240BC" w14:paraId="6BB6D4EC" w14:textId="77777777" w:rsidTr="000710AB">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FEE27"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14:paraId="58F0065D"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Описание на имота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310078"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Площ в кв.м.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1EBB789"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Местонахождение на имота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AECE898"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hAnsi="Times New Roman"/>
                <w:b/>
                <w:bCs/>
                <w:color w:val="000000"/>
                <w:sz w:val="20"/>
                <w:szCs w:val="20"/>
                <w:lang w:eastAsia="bg-BG"/>
              </w:rPr>
              <w:t>Съседи на имота</w:t>
            </w:r>
          </w:p>
        </w:tc>
        <w:tc>
          <w:tcPr>
            <w:tcW w:w="1559" w:type="dxa"/>
            <w:tcBorders>
              <w:top w:val="single" w:sz="4" w:space="0" w:color="auto"/>
              <w:left w:val="nil"/>
              <w:bottom w:val="single" w:sz="4" w:space="0" w:color="auto"/>
              <w:right w:val="single" w:sz="4" w:space="0" w:color="auto"/>
            </w:tcBorders>
            <w:vAlign w:val="center"/>
          </w:tcPr>
          <w:p w14:paraId="6DA409B9" w14:textId="77777777" w:rsidR="00B240BC" w:rsidRPr="00B240BC" w:rsidRDefault="00B240BC" w:rsidP="00B240BC">
            <w:pPr>
              <w:spacing w:after="0" w:line="240" w:lineRule="auto"/>
              <w:jc w:val="center"/>
              <w:rPr>
                <w:rFonts w:ascii="Times New Roman" w:eastAsia="Times New Roman" w:hAnsi="Times New Roman"/>
                <w:b/>
                <w:sz w:val="20"/>
                <w:szCs w:val="20"/>
                <w:lang w:val="en-US" w:eastAsia="bg-BG"/>
              </w:rPr>
            </w:pPr>
            <w:r w:rsidRPr="00B240BC">
              <w:rPr>
                <w:rFonts w:ascii="Times New Roman" w:eastAsia="Times New Roman" w:hAnsi="Times New Roman"/>
                <w:b/>
                <w:sz w:val="20"/>
                <w:szCs w:val="20"/>
                <w:lang w:val="en-US" w:eastAsia="bg-BG"/>
              </w:rPr>
              <w:t>АОС № /дата и година</w:t>
            </w:r>
          </w:p>
        </w:tc>
        <w:tc>
          <w:tcPr>
            <w:tcW w:w="1134" w:type="dxa"/>
            <w:tcBorders>
              <w:top w:val="single" w:sz="4" w:space="0" w:color="auto"/>
              <w:left w:val="nil"/>
              <w:bottom w:val="single" w:sz="4" w:space="0" w:color="auto"/>
              <w:right w:val="single" w:sz="4" w:space="0" w:color="auto"/>
            </w:tcBorders>
            <w:vAlign w:val="center"/>
          </w:tcPr>
          <w:p w14:paraId="4915FDCF" w14:textId="77777777" w:rsidR="00B240BC" w:rsidRPr="00B240BC" w:rsidRDefault="00B240BC" w:rsidP="00B240BC">
            <w:pPr>
              <w:spacing w:after="0" w:line="240" w:lineRule="auto"/>
              <w:jc w:val="center"/>
              <w:rPr>
                <w:rFonts w:ascii="Times New Roman" w:eastAsia="Times New Roman" w:hAnsi="Times New Roman"/>
                <w:b/>
                <w:sz w:val="20"/>
                <w:szCs w:val="20"/>
                <w:lang w:val="en-US" w:eastAsia="bg-BG"/>
              </w:rPr>
            </w:pPr>
            <w:r w:rsidRPr="00B240BC">
              <w:rPr>
                <w:rFonts w:ascii="Times New Roman" w:eastAsia="Times New Roman" w:hAnsi="Times New Roman"/>
                <w:b/>
                <w:sz w:val="20"/>
                <w:szCs w:val="20"/>
                <w:lang w:eastAsia="bg-BG"/>
              </w:rPr>
              <w:t>Пазарна оценка в лева без ДДС</w:t>
            </w:r>
          </w:p>
        </w:tc>
      </w:tr>
      <w:tr w:rsidR="00B240BC" w:rsidRPr="00B240BC" w14:paraId="00F2BDDF" w14:textId="77777777" w:rsidTr="000710AB">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13630F" w14:textId="77777777" w:rsidR="00B240BC" w:rsidRPr="00B240BC" w:rsidRDefault="00B240BC" w:rsidP="00B240BC">
            <w:pPr>
              <w:spacing w:after="0" w:line="276" w:lineRule="auto"/>
              <w:ind w:right="44"/>
              <w:jc w:val="center"/>
              <w:rPr>
                <w:rFonts w:ascii="Times New Roman" w:hAnsi="Times New Roman"/>
                <w:b/>
                <w:color w:val="000000"/>
                <w:sz w:val="20"/>
                <w:szCs w:val="20"/>
                <w:lang w:eastAsia="bg-BG"/>
              </w:rPr>
            </w:pPr>
            <w:r w:rsidRPr="00B240BC">
              <w:rPr>
                <w:rFonts w:ascii="Times New Roman" w:hAnsi="Times New Roman"/>
                <w:b/>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hideMark/>
          </w:tcPr>
          <w:p w14:paraId="62CC2411"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Поземлен имот с идентификатор № 80697.91.309  по кадастралната карта и кадастралните регистри село Черковица, Община Никопол</w:t>
            </w:r>
          </w:p>
        </w:tc>
        <w:tc>
          <w:tcPr>
            <w:tcW w:w="1134" w:type="dxa"/>
            <w:tcBorders>
              <w:top w:val="nil"/>
              <w:left w:val="nil"/>
              <w:bottom w:val="single" w:sz="4" w:space="0" w:color="auto"/>
              <w:right w:val="single" w:sz="4" w:space="0" w:color="auto"/>
            </w:tcBorders>
            <w:shd w:val="clear" w:color="auto" w:fill="auto"/>
            <w:noWrap/>
            <w:vAlign w:val="center"/>
            <w:hideMark/>
          </w:tcPr>
          <w:p w14:paraId="4C90966A"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 xml:space="preserve">37 013 </w:t>
            </w:r>
          </w:p>
        </w:tc>
        <w:tc>
          <w:tcPr>
            <w:tcW w:w="1843" w:type="dxa"/>
            <w:tcBorders>
              <w:top w:val="nil"/>
              <w:left w:val="nil"/>
              <w:bottom w:val="single" w:sz="4" w:space="0" w:color="auto"/>
              <w:right w:val="single" w:sz="4" w:space="0" w:color="auto"/>
            </w:tcBorders>
            <w:shd w:val="clear" w:color="auto" w:fill="auto"/>
            <w:vAlign w:val="center"/>
            <w:hideMark/>
          </w:tcPr>
          <w:p w14:paraId="61E72C1C"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с. Черковица,  община Никопол,  област Плевен, местност „ПОД СЕЛОТО“</w:t>
            </w:r>
          </w:p>
        </w:tc>
        <w:tc>
          <w:tcPr>
            <w:tcW w:w="2126" w:type="dxa"/>
            <w:tcBorders>
              <w:top w:val="nil"/>
              <w:left w:val="nil"/>
              <w:bottom w:val="single" w:sz="4" w:space="0" w:color="auto"/>
              <w:right w:val="single" w:sz="4" w:space="0" w:color="auto"/>
            </w:tcBorders>
            <w:shd w:val="clear" w:color="auto" w:fill="auto"/>
            <w:vAlign w:val="center"/>
            <w:hideMark/>
          </w:tcPr>
          <w:p w14:paraId="7C941293"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 xml:space="preserve">ПИ </w:t>
            </w:r>
          </w:p>
          <w:p w14:paraId="57997A87" w14:textId="77777777" w:rsidR="00B240BC" w:rsidRPr="00B240BC" w:rsidRDefault="00B240BC" w:rsidP="00B240BC">
            <w:pPr>
              <w:spacing w:after="0" w:line="276" w:lineRule="auto"/>
              <w:ind w:left="9" w:right="44"/>
              <w:jc w:val="center"/>
              <w:rPr>
                <w:rFonts w:ascii="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80697.91.349, 80697.89.190, 80697.91.343, 80697.91.341, 80697.91.422, 80697.91.371, 80697.259.332, 80697.800.410, 80697.279.17, 80697.200.9901</w:t>
            </w:r>
          </w:p>
          <w:p w14:paraId="35FE60E3"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p>
        </w:tc>
        <w:tc>
          <w:tcPr>
            <w:tcW w:w="1559" w:type="dxa"/>
            <w:tcBorders>
              <w:top w:val="nil"/>
              <w:left w:val="nil"/>
              <w:bottom w:val="single" w:sz="4" w:space="0" w:color="auto"/>
              <w:right w:val="single" w:sz="4" w:space="0" w:color="auto"/>
            </w:tcBorders>
            <w:vAlign w:val="center"/>
          </w:tcPr>
          <w:p w14:paraId="7AD7C81E" w14:textId="77777777" w:rsidR="00B240BC" w:rsidRPr="00B240BC" w:rsidRDefault="00B240BC" w:rsidP="00B240BC">
            <w:pPr>
              <w:spacing w:after="0" w:line="276" w:lineRule="auto"/>
              <w:ind w:right="44"/>
              <w:jc w:val="center"/>
              <w:rPr>
                <w:rFonts w:ascii="Times New Roman" w:hAnsi="Times New Roman"/>
                <w:sz w:val="20"/>
                <w:szCs w:val="20"/>
                <w:lang w:eastAsia="bg-BG"/>
              </w:rPr>
            </w:pPr>
            <w:r w:rsidRPr="00B240BC">
              <w:rPr>
                <w:rFonts w:ascii="Times New Roman" w:hAnsi="Times New Roman"/>
                <w:sz w:val="20"/>
                <w:szCs w:val="20"/>
                <w:lang w:eastAsia="bg-BG"/>
              </w:rPr>
              <w:t>5087 от 10.01.2023</w:t>
            </w:r>
          </w:p>
        </w:tc>
        <w:tc>
          <w:tcPr>
            <w:tcW w:w="1134" w:type="dxa"/>
            <w:tcBorders>
              <w:top w:val="nil"/>
              <w:left w:val="nil"/>
              <w:bottom w:val="single" w:sz="4" w:space="0" w:color="auto"/>
              <w:right w:val="single" w:sz="4" w:space="0" w:color="auto"/>
            </w:tcBorders>
            <w:vAlign w:val="center"/>
          </w:tcPr>
          <w:p w14:paraId="43251711"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33 310</w:t>
            </w:r>
          </w:p>
        </w:tc>
      </w:tr>
      <w:tr w:rsidR="00B240BC" w:rsidRPr="00B240BC" w14:paraId="48AD7F64" w14:textId="77777777" w:rsidTr="000710AB">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B6ACD8E"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14:paraId="4B5CAD9B"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 х</w:t>
            </w:r>
          </w:p>
        </w:tc>
        <w:tc>
          <w:tcPr>
            <w:tcW w:w="1134" w:type="dxa"/>
            <w:tcBorders>
              <w:top w:val="nil"/>
              <w:left w:val="nil"/>
              <w:bottom w:val="single" w:sz="4" w:space="0" w:color="auto"/>
              <w:right w:val="single" w:sz="4" w:space="0" w:color="auto"/>
            </w:tcBorders>
            <w:shd w:val="clear" w:color="auto" w:fill="auto"/>
            <w:vAlign w:val="center"/>
            <w:hideMark/>
          </w:tcPr>
          <w:p w14:paraId="3D7D03C7" w14:textId="77777777" w:rsidR="00B240BC" w:rsidRPr="00B240BC" w:rsidRDefault="00B240BC" w:rsidP="00B240BC">
            <w:pPr>
              <w:spacing w:after="0" w:line="240" w:lineRule="auto"/>
              <w:jc w:val="center"/>
              <w:rPr>
                <w:rFonts w:ascii="Times New Roman" w:eastAsia="Times New Roman" w:hAnsi="Times New Roman"/>
                <w:b/>
                <w:bCs/>
                <w:color w:val="000000"/>
                <w:sz w:val="20"/>
                <w:szCs w:val="20"/>
                <w:u w:val="single"/>
                <w:lang w:eastAsia="bg-BG"/>
              </w:rPr>
            </w:pPr>
            <w:r w:rsidRPr="00B240BC">
              <w:rPr>
                <w:rFonts w:ascii="Times New Roman" w:eastAsia="Times New Roman" w:hAnsi="Times New Roman"/>
                <w:b/>
                <w:bCs/>
                <w:color w:val="000000"/>
                <w:sz w:val="20"/>
                <w:szCs w:val="20"/>
                <w:u w:val="single"/>
                <w:lang w:eastAsia="bg-BG"/>
              </w:rPr>
              <w:t>37 013.00</w:t>
            </w:r>
          </w:p>
        </w:tc>
        <w:tc>
          <w:tcPr>
            <w:tcW w:w="1843" w:type="dxa"/>
            <w:tcBorders>
              <w:top w:val="nil"/>
              <w:left w:val="nil"/>
              <w:bottom w:val="single" w:sz="4" w:space="0" w:color="auto"/>
              <w:right w:val="single" w:sz="4" w:space="0" w:color="auto"/>
            </w:tcBorders>
            <w:shd w:val="clear" w:color="auto" w:fill="auto"/>
            <w:vAlign w:val="center"/>
            <w:hideMark/>
          </w:tcPr>
          <w:p w14:paraId="0006B56D"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х</w:t>
            </w:r>
          </w:p>
        </w:tc>
        <w:tc>
          <w:tcPr>
            <w:tcW w:w="2126" w:type="dxa"/>
            <w:tcBorders>
              <w:top w:val="nil"/>
              <w:left w:val="nil"/>
              <w:bottom w:val="single" w:sz="4" w:space="0" w:color="auto"/>
              <w:right w:val="single" w:sz="4" w:space="0" w:color="auto"/>
            </w:tcBorders>
            <w:shd w:val="clear" w:color="auto" w:fill="auto"/>
            <w:vAlign w:val="center"/>
            <w:hideMark/>
          </w:tcPr>
          <w:p w14:paraId="1C6AB8B1"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14:paraId="453C2A94"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х</w:t>
            </w:r>
          </w:p>
        </w:tc>
        <w:tc>
          <w:tcPr>
            <w:tcW w:w="1134" w:type="dxa"/>
            <w:tcBorders>
              <w:top w:val="nil"/>
              <w:left w:val="nil"/>
              <w:bottom w:val="single" w:sz="4" w:space="0" w:color="auto"/>
              <w:right w:val="single" w:sz="4" w:space="0" w:color="auto"/>
            </w:tcBorders>
            <w:vAlign w:val="center"/>
          </w:tcPr>
          <w:p w14:paraId="303A53CC" w14:textId="77777777" w:rsidR="00B240BC" w:rsidRPr="00B240BC" w:rsidRDefault="00B240BC" w:rsidP="00B240BC">
            <w:pPr>
              <w:spacing w:after="0" w:line="240" w:lineRule="auto"/>
              <w:jc w:val="center"/>
              <w:rPr>
                <w:rFonts w:ascii="Times New Roman" w:eastAsia="Times New Roman" w:hAnsi="Times New Roman"/>
                <w:b/>
                <w:color w:val="000000"/>
                <w:sz w:val="20"/>
                <w:szCs w:val="20"/>
                <w:u w:val="single"/>
                <w:lang w:eastAsia="bg-BG"/>
              </w:rPr>
            </w:pPr>
            <w:r w:rsidRPr="00B240BC">
              <w:rPr>
                <w:rFonts w:ascii="Times New Roman" w:eastAsia="Times New Roman" w:hAnsi="Times New Roman"/>
                <w:b/>
                <w:color w:val="000000"/>
                <w:sz w:val="20"/>
                <w:szCs w:val="20"/>
                <w:u w:val="single"/>
                <w:lang w:eastAsia="bg-BG"/>
              </w:rPr>
              <w:t>33 310</w:t>
            </w:r>
          </w:p>
        </w:tc>
      </w:tr>
    </w:tbl>
    <w:p w14:paraId="42FD07B4" w14:textId="77777777" w:rsidR="00B240BC" w:rsidRPr="00B240BC" w:rsidRDefault="00B240BC" w:rsidP="00B240BC">
      <w:pPr>
        <w:spacing w:after="0" w:line="240" w:lineRule="auto"/>
        <w:ind w:left="284"/>
        <w:jc w:val="both"/>
        <w:rPr>
          <w:rFonts w:ascii="Times New Roman" w:eastAsia="Times New Roman" w:hAnsi="Times New Roman"/>
          <w:bCs/>
          <w:sz w:val="24"/>
          <w:szCs w:val="20"/>
          <w:lang w:eastAsia="bg-BG"/>
        </w:rPr>
      </w:pPr>
    </w:p>
    <w:p w14:paraId="001D5F35" w14:textId="77777777" w:rsidR="00B240BC" w:rsidRPr="00B240BC" w:rsidRDefault="00B240BC" w:rsidP="00B240BC">
      <w:pPr>
        <w:numPr>
          <w:ilvl w:val="0"/>
          <w:numId w:val="7"/>
        </w:numPr>
        <w:suppressAutoHyphens/>
        <w:autoSpaceDN w:val="0"/>
        <w:spacing w:after="0" w:line="240" w:lineRule="auto"/>
        <w:ind w:left="284" w:hanging="284"/>
        <w:jc w:val="both"/>
        <w:textAlignment w:val="baseline"/>
        <w:rPr>
          <w:rFonts w:ascii="Times New Roman" w:eastAsia="Times New Roman" w:hAnsi="Times New Roman"/>
          <w:sz w:val="24"/>
          <w:szCs w:val="24"/>
          <w:lang w:eastAsia="bg-BG"/>
        </w:rPr>
      </w:pPr>
      <w:r w:rsidRPr="00B240BC">
        <w:rPr>
          <w:rFonts w:ascii="Times New Roman" w:eastAsia="Times New Roman" w:hAnsi="Times New Roman"/>
          <w:sz w:val="24"/>
          <w:szCs w:val="24"/>
          <w:lang w:eastAsia="bg-BG"/>
        </w:rPr>
        <w:t xml:space="preserve">Общински съвет – Никопол определя продажбата на недвижимия имот, подробно описан в точка едно на настоящото решение, да се извърши </w:t>
      </w:r>
      <w:r w:rsidRPr="00B240BC">
        <w:rPr>
          <w:rFonts w:ascii="Times New Roman" w:eastAsia="Times New Roman" w:hAnsi="Times New Roman"/>
          <w:b/>
          <w:sz w:val="24"/>
          <w:szCs w:val="24"/>
          <w:lang w:eastAsia="bg-BG"/>
        </w:rPr>
        <w:t>чрез публичен търг с явно надаване</w:t>
      </w:r>
      <w:r w:rsidRPr="00B240BC">
        <w:rPr>
          <w:rFonts w:ascii="Times New Roman" w:eastAsia="Times New Roman" w:hAnsi="Times New Roman"/>
          <w:sz w:val="24"/>
          <w:szCs w:val="24"/>
          <w:lang w:eastAsia="bg-BG"/>
        </w:rPr>
        <w:t xml:space="preserve"> с начална тръжна  цена, а именно:</w:t>
      </w:r>
    </w:p>
    <w:p w14:paraId="01DA2D6E" w14:textId="77777777" w:rsidR="00B240BC" w:rsidRPr="00B240BC" w:rsidRDefault="00B240BC" w:rsidP="00B240BC">
      <w:pPr>
        <w:spacing w:after="0" w:line="240" w:lineRule="auto"/>
        <w:ind w:left="284"/>
        <w:jc w:val="both"/>
        <w:rPr>
          <w:rFonts w:ascii="Times New Roman" w:eastAsia="Times New Roman" w:hAnsi="Times New Roman"/>
          <w:sz w:val="24"/>
          <w:szCs w:val="24"/>
          <w:lang w:eastAsia="bg-BG"/>
        </w:rPr>
      </w:pPr>
    </w:p>
    <w:tbl>
      <w:tblPr>
        <w:tblW w:w="9795" w:type="dxa"/>
        <w:tblInd w:w="55" w:type="dxa"/>
        <w:tblLayout w:type="fixed"/>
        <w:tblCellMar>
          <w:left w:w="70" w:type="dxa"/>
          <w:right w:w="70" w:type="dxa"/>
        </w:tblCellMar>
        <w:tblLook w:val="04A0" w:firstRow="1" w:lastRow="0" w:firstColumn="1" w:lastColumn="0" w:noHBand="0" w:noVBand="1"/>
      </w:tblPr>
      <w:tblGrid>
        <w:gridCol w:w="460"/>
        <w:gridCol w:w="1823"/>
        <w:gridCol w:w="993"/>
        <w:gridCol w:w="1842"/>
        <w:gridCol w:w="1984"/>
        <w:gridCol w:w="1559"/>
        <w:gridCol w:w="1134"/>
      </w:tblGrid>
      <w:tr w:rsidR="00B240BC" w:rsidRPr="00B240BC" w14:paraId="2DA267B4" w14:textId="77777777" w:rsidTr="000710AB">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D78C8"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lastRenderedPageBreak/>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14:paraId="61DF4BC3"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E6A5DDB"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Площ в кв.м.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19F6CD4"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C1EEBCA" w14:textId="77777777" w:rsidR="00B240BC" w:rsidRPr="00B240BC" w:rsidRDefault="00B240BC" w:rsidP="00B240BC">
            <w:pPr>
              <w:spacing w:after="0" w:line="240" w:lineRule="auto"/>
              <w:jc w:val="center"/>
              <w:rPr>
                <w:rFonts w:ascii="Times New Roman" w:eastAsia="Times New Roman" w:hAnsi="Times New Roman"/>
                <w:b/>
                <w:color w:val="000000"/>
                <w:sz w:val="20"/>
                <w:szCs w:val="20"/>
                <w:lang w:eastAsia="bg-BG"/>
              </w:rPr>
            </w:pPr>
            <w:r w:rsidRPr="00B240BC">
              <w:rPr>
                <w:rFonts w:ascii="Times New Roman" w:eastAsia="Times New Roman" w:hAnsi="Times New Roman"/>
                <w:b/>
                <w:color w:val="000000"/>
                <w:sz w:val="20"/>
                <w:szCs w:val="20"/>
                <w:lang w:eastAsia="bg-BG"/>
              </w:rPr>
              <w:t>Граници на имота</w:t>
            </w:r>
          </w:p>
        </w:tc>
        <w:tc>
          <w:tcPr>
            <w:tcW w:w="1559" w:type="dxa"/>
            <w:tcBorders>
              <w:top w:val="single" w:sz="4" w:space="0" w:color="auto"/>
              <w:left w:val="nil"/>
              <w:bottom w:val="single" w:sz="4" w:space="0" w:color="auto"/>
              <w:right w:val="single" w:sz="4" w:space="0" w:color="auto"/>
            </w:tcBorders>
            <w:vAlign w:val="center"/>
          </w:tcPr>
          <w:p w14:paraId="09487802" w14:textId="77777777" w:rsidR="00B240BC" w:rsidRPr="00B240BC" w:rsidRDefault="00B240BC" w:rsidP="00B240BC">
            <w:pPr>
              <w:spacing w:after="0" w:line="240" w:lineRule="auto"/>
              <w:jc w:val="center"/>
              <w:rPr>
                <w:rFonts w:ascii="Times New Roman" w:eastAsia="Times New Roman" w:hAnsi="Times New Roman"/>
                <w:b/>
                <w:sz w:val="20"/>
                <w:szCs w:val="20"/>
                <w:lang w:val="en-US" w:eastAsia="bg-BG"/>
              </w:rPr>
            </w:pPr>
            <w:r w:rsidRPr="00B240BC">
              <w:rPr>
                <w:rFonts w:ascii="Times New Roman" w:eastAsia="Times New Roman" w:hAnsi="Times New Roman"/>
                <w:b/>
                <w:sz w:val="20"/>
                <w:szCs w:val="20"/>
                <w:lang w:val="en-US" w:eastAsia="bg-BG"/>
              </w:rPr>
              <w:t>АОС № /дата и година</w:t>
            </w:r>
          </w:p>
        </w:tc>
        <w:tc>
          <w:tcPr>
            <w:tcW w:w="1134" w:type="dxa"/>
            <w:tcBorders>
              <w:top w:val="single" w:sz="4" w:space="0" w:color="auto"/>
              <w:left w:val="nil"/>
              <w:bottom w:val="single" w:sz="4" w:space="0" w:color="auto"/>
              <w:right w:val="single" w:sz="4" w:space="0" w:color="auto"/>
            </w:tcBorders>
            <w:vAlign w:val="center"/>
          </w:tcPr>
          <w:p w14:paraId="3C308D1D" w14:textId="77777777" w:rsidR="00B240BC" w:rsidRPr="00B240BC" w:rsidRDefault="00B240BC" w:rsidP="00B240BC">
            <w:pPr>
              <w:spacing w:after="0" w:line="240" w:lineRule="auto"/>
              <w:jc w:val="center"/>
              <w:rPr>
                <w:rFonts w:ascii="Times New Roman" w:eastAsia="Times New Roman" w:hAnsi="Times New Roman"/>
                <w:b/>
                <w:sz w:val="20"/>
                <w:szCs w:val="20"/>
                <w:lang w:val="en-US" w:eastAsia="bg-BG"/>
              </w:rPr>
            </w:pPr>
            <w:r w:rsidRPr="00B240BC">
              <w:rPr>
                <w:rFonts w:ascii="Times New Roman" w:eastAsia="Times New Roman" w:hAnsi="Times New Roman"/>
                <w:b/>
                <w:sz w:val="20"/>
                <w:szCs w:val="20"/>
                <w:lang w:eastAsia="bg-BG"/>
              </w:rPr>
              <w:t>Начална тръжна в лева без ДДС</w:t>
            </w:r>
          </w:p>
        </w:tc>
      </w:tr>
      <w:tr w:rsidR="00B240BC" w:rsidRPr="00B240BC" w14:paraId="63D46EF9" w14:textId="77777777" w:rsidTr="000710AB">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7139E2" w14:textId="77777777" w:rsidR="00B240BC" w:rsidRPr="00B240BC" w:rsidRDefault="00B240BC" w:rsidP="00B240BC">
            <w:pPr>
              <w:spacing w:after="0" w:line="276" w:lineRule="auto"/>
              <w:ind w:right="44"/>
              <w:jc w:val="center"/>
              <w:rPr>
                <w:rFonts w:ascii="Times New Roman" w:hAnsi="Times New Roman"/>
                <w:b/>
                <w:color w:val="000000"/>
                <w:sz w:val="20"/>
                <w:szCs w:val="20"/>
                <w:lang w:eastAsia="bg-BG"/>
              </w:rPr>
            </w:pPr>
            <w:r w:rsidRPr="00B240BC">
              <w:rPr>
                <w:rFonts w:ascii="Times New Roman" w:hAnsi="Times New Roman"/>
                <w:b/>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tcPr>
          <w:p w14:paraId="74C6769A"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Поземлен имот с идентификатор № 80697.91.309  по кадастралната карта и кадастралните регистри село Черковица, Община Никопол</w:t>
            </w:r>
          </w:p>
        </w:tc>
        <w:tc>
          <w:tcPr>
            <w:tcW w:w="993" w:type="dxa"/>
            <w:tcBorders>
              <w:top w:val="nil"/>
              <w:left w:val="nil"/>
              <w:bottom w:val="single" w:sz="4" w:space="0" w:color="auto"/>
              <w:right w:val="single" w:sz="4" w:space="0" w:color="auto"/>
            </w:tcBorders>
            <w:shd w:val="clear" w:color="auto" w:fill="auto"/>
            <w:noWrap/>
            <w:vAlign w:val="center"/>
          </w:tcPr>
          <w:p w14:paraId="7CC0FA89"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 xml:space="preserve">37 013 </w:t>
            </w:r>
          </w:p>
        </w:tc>
        <w:tc>
          <w:tcPr>
            <w:tcW w:w="1842" w:type="dxa"/>
            <w:tcBorders>
              <w:top w:val="nil"/>
              <w:left w:val="nil"/>
              <w:bottom w:val="single" w:sz="4" w:space="0" w:color="auto"/>
              <w:right w:val="single" w:sz="4" w:space="0" w:color="auto"/>
            </w:tcBorders>
            <w:shd w:val="clear" w:color="auto" w:fill="auto"/>
            <w:vAlign w:val="center"/>
          </w:tcPr>
          <w:p w14:paraId="12585F12"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с. Черковица,  община Никопол,  област Плевен, местност „ПОД СЕЛОТО“</w:t>
            </w:r>
          </w:p>
        </w:tc>
        <w:tc>
          <w:tcPr>
            <w:tcW w:w="1984" w:type="dxa"/>
            <w:tcBorders>
              <w:top w:val="nil"/>
              <w:left w:val="nil"/>
              <w:bottom w:val="single" w:sz="4" w:space="0" w:color="auto"/>
              <w:right w:val="single" w:sz="4" w:space="0" w:color="auto"/>
            </w:tcBorders>
            <w:shd w:val="clear" w:color="auto" w:fill="auto"/>
            <w:vAlign w:val="center"/>
          </w:tcPr>
          <w:p w14:paraId="6343EE68"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r w:rsidRPr="00B240BC">
              <w:rPr>
                <w:rFonts w:ascii="Times New Roman" w:hAnsi="Times New Roman"/>
                <w:color w:val="000000"/>
                <w:sz w:val="20"/>
                <w:szCs w:val="20"/>
                <w:lang w:eastAsia="bg-BG"/>
              </w:rPr>
              <w:t xml:space="preserve">ПИ </w:t>
            </w:r>
          </w:p>
          <w:p w14:paraId="401E06D0" w14:textId="77777777" w:rsidR="00B240BC" w:rsidRPr="00B240BC" w:rsidRDefault="00B240BC" w:rsidP="00B240BC">
            <w:pPr>
              <w:spacing w:after="0" w:line="276" w:lineRule="auto"/>
              <w:ind w:left="9" w:right="44"/>
              <w:jc w:val="center"/>
              <w:rPr>
                <w:rFonts w:ascii="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80697.91.349, 80697.89.190, 80697.91.343, 80697.91.341, 80697.91.422, 80697.91.371, 80697.259.332, 80697.800.410, 80697.279.17, 80697.200.9901</w:t>
            </w:r>
          </w:p>
          <w:p w14:paraId="5AF83D24" w14:textId="77777777" w:rsidR="00B240BC" w:rsidRPr="00B240BC" w:rsidRDefault="00B240BC" w:rsidP="00B240BC">
            <w:pPr>
              <w:spacing w:after="0" w:line="276" w:lineRule="auto"/>
              <w:ind w:right="44"/>
              <w:jc w:val="center"/>
              <w:rPr>
                <w:rFonts w:ascii="Times New Roman" w:hAnsi="Times New Roman"/>
                <w:color w:val="000000"/>
                <w:sz w:val="20"/>
                <w:szCs w:val="20"/>
                <w:lang w:eastAsia="bg-BG"/>
              </w:rPr>
            </w:pPr>
          </w:p>
        </w:tc>
        <w:tc>
          <w:tcPr>
            <w:tcW w:w="1559" w:type="dxa"/>
            <w:tcBorders>
              <w:top w:val="nil"/>
              <w:left w:val="nil"/>
              <w:bottom w:val="single" w:sz="4" w:space="0" w:color="auto"/>
              <w:right w:val="single" w:sz="4" w:space="0" w:color="auto"/>
            </w:tcBorders>
            <w:vAlign w:val="center"/>
          </w:tcPr>
          <w:p w14:paraId="004E7748" w14:textId="77777777" w:rsidR="00B240BC" w:rsidRPr="00B240BC" w:rsidRDefault="00B240BC" w:rsidP="00B240BC">
            <w:pPr>
              <w:spacing w:after="0" w:line="276" w:lineRule="auto"/>
              <w:ind w:right="44"/>
              <w:jc w:val="center"/>
              <w:rPr>
                <w:rFonts w:ascii="Times New Roman" w:hAnsi="Times New Roman"/>
                <w:sz w:val="20"/>
                <w:szCs w:val="20"/>
                <w:lang w:eastAsia="bg-BG"/>
              </w:rPr>
            </w:pPr>
            <w:r w:rsidRPr="00B240BC">
              <w:rPr>
                <w:rFonts w:ascii="Times New Roman" w:hAnsi="Times New Roman"/>
                <w:sz w:val="20"/>
                <w:szCs w:val="20"/>
                <w:lang w:eastAsia="bg-BG"/>
              </w:rPr>
              <w:t>5087 от 10.01.2023</w:t>
            </w:r>
          </w:p>
        </w:tc>
        <w:tc>
          <w:tcPr>
            <w:tcW w:w="1134" w:type="dxa"/>
            <w:tcBorders>
              <w:top w:val="nil"/>
              <w:left w:val="nil"/>
              <w:bottom w:val="single" w:sz="4" w:space="0" w:color="auto"/>
              <w:right w:val="single" w:sz="4" w:space="0" w:color="auto"/>
            </w:tcBorders>
            <w:vAlign w:val="center"/>
          </w:tcPr>
          <w:p w14:paraId="5D42B988"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33 310</w:t>
            </w:r>
          </w:p>
        </w:tc>
      </w:tr>
      <w:tr w:rsidR="00B240BC" w:rsidRPr="00B240BC" w14:paraId="49D7F2B8" w14:textId="77777777" w:rsidTr="000710AB">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7B22324"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14:paraId="37FB105E"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 х</w:t>
            </w:r>
          </w:p>
        </w:tc>
        <w:tc>
          <w:tcPr>
            <w:tcW w:w="993" w:type="dxa"/>
            <w:tcBorders>
              <w:top w:val="nil"/>
              <w:left w:val="nil"/>
              <w:bottom w:val="single" w:sz="4" w:space="0" w:color="auto"/>
              <w:right w:val="single" w:sz="4" w:space="0" w:color="auto"/>
            </w:tcBorders>
            <w:shd w:val="clear" w:color="auto" w:fill="auto"/>
            <w:vAlign w:val="center"/>
            <w:hideMark/>
          </w:tcPr>
          <w:p w14:paraId="35AFBC64" w14:textId="77777777" w:rsidR="00B240BC" w:rsidRPr="00B240BC" w:rsidRDefault="00B240BC" w:rsidP="00B240BC">
            <w:pPr>
              <w:spacing w:after="0" w:line="240" w:lineRule="auto"/>
              <w:jc w:val="center"/>
              <w:rPr>
                <w:rFonts w:ascii="Times New Roman" w:eastAsia="Times New Roman" w:hAnsi="Times New Roman"/>
                <w:b/>
                <w:bCs/>
                <w:color w:val="000000"/>
                <w:sz w:val="20"/>
                <w:szCs w:val="20"/>
                <w:u w:val="single"/>
                <w:lang w:eastAsia="bg-BG"/>
              </w:rPr>
            </w:pPr>
            <w:r w:rsidRPr="00B240BC">
              <w:rPr>
                <w:rFonts w:ascii="Times New Roman" w:eastAsia="Times New Roman" w:hAnsi="Times New Roman"/>
                <w:b/>
                <w:bCs/>
                <w:color w:val="000000"/>
                <w:sz w:val="20"/>
                <w:szCs w:val="20"/>
                <w:u w:val="single"/>
                <w:lang w:eastAsia="bg-BG"/>
              </w:rPr>
              <w:t>37 013.00</w:t>
            </w:r>
          </w:p>
        </w:tc>
        <w:tc>
          <w:tcPr>
            <w:tcW w:w="1842" w:type="dxa"/>
            <w:tcBorders>
              <w:top w:val="nil"/>
              <w:left w:val="nil"/>
              <w:bottom w:val="single" w:sz="4" w:space="0" w:color="auto"/>
              <w:right w:val="single" w:sz="4" w:space="0" w:color="auto"/>
            </w:tcBorders>
            <w:shd w:val="clear" w:color="auto" w:fill="auto"/>
            <w:vAlign w:val="center"/>
            <w:hideMark/>
          </w:tcPr>
          <w:p w14:paraId="31DB24CA"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х</w:t>
            </w:r>
          </w:p>
        </w:tc>
        <w:tc>
          <w:tcPr>
            <w:tcW w:w="1984" w:type="dxa"/>
            <w:tcBorders>
              <w:top w:val="nil"/>
              <w:left w:val="nil"/>
              <w:bottom w:val="single" w:sz="4" w:space="0" w:color="auto"/>
              <w:right w:val="single" w:sz="4" w:space="0" w:color="auto"/>
            </w:tcBorders>
            <w:shd w:val="clear" w:color="auto" w:fill="auto"/>
            <w:vAlign w:val="center"/>
            <w:hideMark/>
          </w:tcPr>
          <w:p w14:paraId="3F1F38C4"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14:paraId="2BD199CF" w14:textId="77777777" w:rsidR="00B240BC" w:rsidRPr="00B240BC" w:rsidRDefault="00B240BC" w:rsidP="00B240BC">
            <w:pPr>
              <w:spacing w:after="0" w:line="240" w:lineRule="auto"/>
              <w:jc w:val="center"/>
              <w:rPr>
                <w:rFonts w:ascii="Times New Roman" w:eastAsia="Times New Roman" w:hAnsi="Times New Roman"/>
                <w:color w:val="000000"/>
                <w:sz w:val="20"/>
                <w:szCs w:val="20"/>
                <w:lang w:eastAsia="bg-BG"/>
              </w:rPr>
            </w:pPr>
            <w:r w:rsidRPr="00B240BC">
              <w:rPr>
                <w:rFonts w:ascii="Times New Roman" w:eastAsia="Times New Roman" w:hAnsi="Times New Roman"/>
                <w:color w:val="000000"/>
                <w:sz w:val="20"/>
                <w:szCs w:val="20"/>
                <w:lang w:eastAsia="bg-BG"/>
              </w:rPr>
              <w:t>х</w:t>
            </w:r>
          </w:p>
        </w:tc>
        <w:tc>
          <w:tcPr>
            <w:tcW w:w="1134" w:type="dxa"/>
            <w:tcBorders>
              <w:top w:val="nil"/>
              <w:left w:val="nil"/>
              <w:bottom w:val="single" w:sz="4" w:space="0" w:color="auto"/>
              <w:right w:val="single" w:sz="4" w:space="0" w:color="auto"/>
            </w:tcBorders>
            <w:vAlign w:val="center"/>
          </w:tcPr>
          <w:p w14:paraId="2306758A" w14:textId="77777777" w:rsidR="00B240BC" w:rsidRPr="00B240BC" w:rsidRDefault="00B240BC" w:rsidP="00B240BC">
            <w:pPr>
              <w:spacing w:after="0" w:line="240" w:lineRule="auto"/>
              <w:jc w:val="center"/>
              <w:rPr>
                <w:rFonts w:ascii="Times New Roman" w:eastAsia="Times New Roman" w:hAnsi="Times New Roman"/>
                <w:b/>
                <w:color w:val="000000"/>
                <w:sz w:val="20"/>
                <w:szCs w:val="20"/>
                <w:u w:val="single"/>
                <w:lang w:eastAsia="bg-BG"/>
              </w:rPr>
            </w:pPr>
            <w:r w:rsidRPr="00B240BC">
              <w:rPr>
                <w:rFonts w:ascii="Times New Roman" w:eastAsia="Times New Roman" w:hAnsi="Times New Roman"/>
                <w:b/>
                <w:color w:val="000000"/>
                <w:sz w:val="20"/>
                <w:szCs w:val="20"/>
                <w:u w:val="single"/>
                <w:lang w:eastAsia="bg-BG"/>
              </w:rPr>
              <w:t>33 310</w:t>
            </w:r>
          </w:p>
        </w:tc>
      </w:tr>
    </w:tbl>
    <w:p w14:paraId="7C875089" w14:textId="77777777" w:rsidR="00B240BC" w:rsidRPr="00B240BC" w:rsidRDefault="00B240BC" w:rsidP="00B240BC">
      <w:pPr>
        <w:spacing w:after="0" w:line="276" w:lineRule="auto"/>
        <w:ind w:left="284"/>
        <w:jc w:val="both"/>
        <w:rPr>
          <w:rFonts w:ascii="Times New Roman" w:eastAsia="Times New Roman" w:hAnsi="Times New Roman"/>
          <w:b/>
          <w:sz w:val="24"/>
          <w:szCs w:val="24"/>
          <w:lang w:eastAsia="bg-BG"/>
        </w:rPr>
      </w:pPr>
    </w:p>
    <w:p w14:paraId="6E2993D9" w14:textId="77777777" w:rsidR="00B240BC" w:rsidRPr="00B240BC" w:rsidRDefault="00B240BC" w:rsidP="00B240BC">
      <w:pPr>
        <w:numPr>
          <w:ilvl w:val="0"/>
          <w:numId w:val="7"/>
        </w:numPr>
        <w:suppressAutoHyphens/>
        <w:autoSpaceDN w:val="0"/>
        <w:spacing w:after="0" w:line="240" w:lineRule="auto"/>
        <w:ind w:left="284" w:hanging="284"/>
        <w:jc w:val="both"/>
        <w:textAlignment w:val="baseline"/>
        <w:rPr>
          <w:rFonts w:ascii="Times New Roman" w:eastAsia="Times New Roman" w:hAnsi="Times New Roman"/>
          <w:b/>
          <w:sz w:val="24"/>
          <w:szCs w:val="24"/>
          <w:lang w:eastAsia="bg-BG"/>
        </w:rPr>
      </w:pPr>
      <w:r w:rsidRPr="00B240BC">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C19E43E" w14:textId="77777777" w:rsidR="00B240BC" w:rsidRPr="00B240BC" w:rsidRDefault="00B240BC" w:rsidP="00B240BC">
      <w:pPr>
        <w:spacing w:after="0" w:line="259" w:lineRule="auto"/>
        <w:ind w:firstLine="708"/>
        <w:jc w:val="both"/>
        <w:rPr>
          <w:rFonts w:ascii="Times New Roman" w:eastAsia="Times New Roman" w:hAnsi="Times New Roman"/>
          <w:sz w:val="24"/>
          <w:szCs w:val="24"/>
          <w:lang w:eastAsia="bg-BG"/>
        </w:rPr>
      </w:pPr>
    </w:p>
    <w:p w14:paraId="1855F478" w14:textId="77777777" w:rsidR="00B240BC" w:rsidRPr="00B240B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3490602F" w14:textId="77777777" w:rsidR="00B240BC" w:rsidRPr="00B240BC" w:rsidRDefault="00B240BC" w:rsidP="00B240BC">
      <w:pPr>
        <w:spacing w:after="0" w:line="240" w:lineRule="auto"/>
        <w:jc w:val="both"/>
        <w:rPr>
          <w:rFonts w:ascii="Times New Roman" w:eastAsia="Times New Roman" w:hAnsi="Times New Roman"/>
          <w:bCs/>
          <w:sz w:val="24"/>
          <w:szCs w:val="24"/>
          <w:lang w:eastAsia="bg-BG"/>
        </w:rPr>
      </w:pPr>
    </w:p>
    <w:p w14:paraId="21C6B495" w14:textId="77777777" w:rsidR="00B240BC" w:rsidRPr="00B240BC" w:rsidRDefault="00B240BC" w:rsidP="00B240BC">
      <w:pPr>
        <w:tabs>
          <w:tab w:val="left" w:pos="-2127"/>
        </w:tabs>
        <w:suppressAutoHyphens/>
        <w:autoSpaceDN w:val="0"/>
        <w:spacing w:after="0" w:line="240" w:lineRule="auto"/>
        <w:jc w:val="both"/>
        <w:textAlignment w:val="baseline"/>
        <w:rPr>
          <w:sz w:val="24"/>
          <w:szCs w:val="24"/>
        </w:rPr>
      </w:pPr>
      <w:r w:rsidRPr="00B240BC">
        <w:rPr>
          <w:rFonts w:ascii="Times New Roman" w:eastAsia="Times New Roman" w:hAnsi="Times New Roman"/>
          <w:b/>
          <w:sz w:val="24"/>
          <w:szCs w:val="24"/>
          <w:lang w:eastAsia="bg-BG"/>
        </w:rPr>
        <w:t>д</w:t>
      </w:r>
      <w:r w:rsidRPr="00B240BC">
        <w:rPr>
          <w:rFonts w:ascii="Times New Roman" w:eastAsia="Times New Roman" w:hAnsi="Times New Roman"/>
          <w:b/>
          <w:bCs/>
          <w:sz w:val="24"/>
          <w:szCs w:val="24"/>
          <w:lang w:eastAsia="bg-BG"/>
        </w:rPr>
        <w:t>-р  ЦВЕТАН АНДРЕЕВ -</w:t>
      </w:r>
    </w:p>
    <w:p w14:paraId="5F0A72DF" w14:textId="77777777" w:rsidR="00B240BC" w:rsidRPr="00B240B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 xml:space="preserve">Председател на </w:t>
      </w:r>
    </w:p>
    <w:p w14:paraId="2EE5BE70" w14:textId="77777777" w:rsidR="00B240BC" w:rsidRPr="00B240BC" w:rsidRDefault="00B240BC" w:rsidP="00B240BC">
      <w:pPr>
        <w:spacing w:line="259" w:lineRule="auto"/>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Общински Съвет – Никопол</w:t>
      </w:r>
    </w:p>
    <w:p w14:paraId="1987085F" w14:textId="5BDA66A4" w:rsidR="00B240BC" w:rsidRPr="00296A1C" w:rsidRDefault="00B240BC">
      <w:pPr>
        <w:rPr>
          <w:sz w:val="24"/>
          <w:szCs w:val="24"/>
        </w:rPr>
      </w:pPr>
    </w:p>
    <w:p w14:paraId="64A09ABC" w14:textId="005D137D" w:rsidR="00B240BC" w:rsidRPr="00296A1C" w:rsidRDefault="00B240BC">
      <w:pPr>
        <w:rPr>
          <w:sz w:val="24"/>
          <w:szCs w:val="24"/>
        </w:rPr>
      </w:pPr>
    </w:p>
    <w:p w14:paraId="0D370F92" w14:textId="77777777" w:rsidR="00B240BC" w:rsidRPr="00B240BC" w:rsidRDefault="00B240BC" w:rsidP="00B240BC">
      <w:pPr>
        <w:keepNext/>
        <w:suppressAutoHyphens/>
        <w:autoSpaceDN w:val="0"/>
        <w:spacing w:after="0" w:line="240" w:lineRule="auto"/>
        <w:jc w:val="center"/>
        <w:textAlignment w:val="baseline"/>
        <w:outlineLvl w:val="7"/>
        <w:rPr>
          <w:sz w:val="24"/>
          <w:szCs w:val="24"/>
        </w:rPr>
      </w:pPr>
      <w:r w:rsidRPr="00B240BC">
        <w:rPr>
          <w:rFonts w:ascii="Times New Roman" w:eastAsia="Times New Roman" w:hAnsi="Times New Roman"/>
          <w:b/>
          <w:sz w:val="24"/>
          <w:szCs w:val="24"/>
          <w:lang w:eastAsia="bg-BG"/>
        </w:rPr>
        <w:t>О Б Щ И Н С К И   С Ъ В Е Т  –  Н И К О П О Л</w:t>
      </w:r>
    </w:p>
    <w:p w14:paraId="145D17DA" w14:textId="77777777" w:rsidR="00B240BC" w:rsidRPr="00B240BC" w:rsidRDefault="00B240BC" w:rsidP="00B240BC">
      <w:pPr>
        <w:suppressAutoHyphens/>
        <w:autoSpaceDN w:val="0"/>
        <w:spacing w:after="0" w:line="240" w:lineRule="auto"/>
        <w:textAlignment w:val="baseline"/>
        <w:rPr>
          <w:sz w:val="24"/>
          <w:szCs w:val="24"/>
        </w:rPr>
      </w:pPr>
      <w:r w:rsidRPr="00B240BC">
        <w:rPr>
          <w:rFonts w:ascii="Times New Roman" w:eastAsia="Times New Roman" w:hAnsi="Times New Roman"/>
          <w:noProof/>
          <w:sz w:val="24"/>
          <w:szCs w:val="24"/>
          <w:lang w:eastAsia="bg-BG"/>
        </w:rPr>
        <mc:AlternateContent>
          <mc:Choice Requires="wps">
            <w:drawing>
              <wp:anchor distT="0" distB="0" distL="114300" distR="114300" simplePos="0" relativeHeight="251675648" behindDoc="0" locked="0" layoutInCell="1" allowOverlap="1" wp14:anchorId="614F80F9" wp14:editId="4213C964">
                <wp:simplePos x="0" y="0"/>
                <wp:positionH relativeFrom="column">
                  <wp:posOffset>-127001</wp:posOffset>
                </wp:positionH>
                <wp:positionV relativeFrom="paragraph">
                  <wp:posOffset>109856</wp:posOffset>
                </wp:positionV>
                <wp:extent cx="6628769" cy="0"/>
                <wp:effectExtent l="0" t="0" r="0" b="0"/>
                <wp:wrapNone/>
                <wp:docPr id="10"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313ABD16" id="Право съединение 4" o:spid="_x0000_s1026" type="#_x0000_t32" style="position:absolute;margin-left:-10pt;margin-top:8.65pt;width:521.9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5268C86E"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8DE13AF"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AA5CD62"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ПРЕПИС-ИЗВЛЕЧЕНИЕ!</w:t>
      </w:r>
    </w:p>
    <w:p w14:paraId="65C4F3E7"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от Протокол №</w:t>
      </w:r>
      <w:r w:rsidRPr="00B240BC">
        <w:rPr>
          <w:rFonts w:ascii="Times New Roman" w:eastAsia="Times New Roman" w:hAnsi="Times New Roman"/>
          <w:b/>
          <w:sz w:val="24"/>
          <w:szCs w:val="24"/>
          <w:lang w:val="ru-RU" w:eastAsia="bg-BG"/>
        </w:rPr>
        <w:t xml:space="preserve"> </w:t>
      </w:r>
      <w:r w:rsidRPr="00B240BC">
        <w:rPr>
          <w:rFonts w:ascii="Times New Roman" w:eastAsia="Times New Roman" w:hAnsi="Times New Roman"/>
          <w:b/>
          <w:sz w:val="24"/>
          <w:szCs w:val="24"/>
          <w:lang w:eastAsia="bg-BG"/>
        </w:rPr>
        <w:t>51</w:t>
      </w:r>
    </w:p>
    <w:p w14:paraId="4FCDD3D0"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 xml:space="preserve">от проведеното  заседание на </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 г.</w:t>
      </w:r>
    </w:p>
    <w:p w14:paraId="2643A5CF"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девета точка от дневния ред</w:t>
      </w:r>
    </w:p>
    <w:p w14:paraId="0C3CC879"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12E38E5F"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3ED97FC5" w14:textId="77777777" w:rsidR="00B240BC" w:rsidRPr="00B240BC"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РЕШЕНИЕ</w:t>
      </w:r>
    </w:p>
    <w:p w14:paraId="39077751" w14:textId="77777777" w:rsidR="00B240BC" w:rsidRPr="00B240BC" w:rsidRDefault="00B240BC" w:rsidP="00B240BC">
      <w:pPr>
        <w:suppressAutoHyphens/>
        <w:autoSpaceDN w:val="0"/>
        <w:spacing w:after="0" w:line="240" w:lineRule="auto"/>
        <w:jc w:val="center"/>
        <w:textAlignment w:val="baseline"/>
        <w:rPr>
          <w:sz w:val="24"/>
          <w:szCs w:val="24"/>
        </w:rPr>
      </w:pPr>
      <w:r w:rsidRPr="00B240BC">
        <w:rPr>
          <w:rFonts w:ascii="Times New Roman" w:eastAsia="Times New Roman" w:hAnsi="Times New Roman"/>
          <w:b/>
          <w:sz w:val="24"/>
          <w:szCs w:val="24"/>
          <w:lang w:eastAsia="bg-BG"/>
        </w:rPr>
        <w:t>№488/</w:t>
      </w:r>
      <w:r w:rsidRPr="00B240BC">
        <w:rPr>
          <w:rFonts w:ascii="Times New Roman" w:eastAsia="Times New Roman" w:hAnsi="Times New Roman"/>
          <w:b/>
          <w:sz w:val="24"/>
          <w:szCs w:val="24"/>
          <w:lang w:val="ru-RU" w:eastAsia="bg-BG"/>
        </w:rPr>
        <w:t>23</w:t>
      </w:r>
      <w:r w:rsidRPr="00B240BC">
        <w:rPr>
          <w:rFonts w:ascii="Times New Roman" w:eastAsia="Times New Roman" w:hAnsi="Times New Roman"/>
          <w:b/>
          <w:sz w:val="24"/>
          <w:szCs w:val="24"/>
          <w:lang w:eastAsia="bg-BG"/>
        </w:rPr>
        <w:t>.02.2023г.</w:t>
      </w:r>
    </w:p>
    <w:p w14:paraId="6E793497"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3AE380B6" w14:textId="77777777" w:rsidR="00B240BC" w:rsidRPr="00B240BC"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4CDA9B2" w14:textId="77777777" w:rsidR="00B240BC" w:rsidRPr="00B240BC" w:rsidRDefault="00B240BC" w:rsidP="00B240BC">
      <w:pPr>
        <w:spacing w:after="0" w:line="240" w:lineRule="auto"/>
        <w:ind w:left="1" w:firstLine="707"/>
        <w:jc w:val="both"/>
        <w:rPr>
          <w:rFonts w:ascii="Times New Roman" w:eastAsia="Times New Roman" w:hAnsi="Times New Roman"/>
          <w:sz w:val="24"/>
          <w:szCs w:val="24"/>
          <w:lang w:eastAsia="bg-BG"/>
        </w:rPr>
      </w:pPr>
      <w:r w:rsidRPr="00B240BC">
        <w:rPr>
          <w:rFonts w:ascii="Times New Roman" w:eastAsia="Times New Roman" w:hAnsi="Times New Roman"/>
          <w:b/>
          <w:bCs/>
          <w:color w:val="000000"/>
          <w:sz w:val="24"/>
          <w:szCs w:val="24"/>
          <w:u w:val="single"/>
          <w:lang w:val="en-US" w:eastAsia="bg-BG"/>
        </w:rPr>
        <w:t>ОТНОСНО</w:t>
      </w:r>
      <w:r w:rsidRPr="00B240BC">
        <w:rPr>
          <w:rFonts w:ascii="Times New Roman" w:eastAsia="Times New Roman" w:hAnsi="Times New Roman"/>
          <w:b/>
          <w:bCs/>
          <w:color w:val="000000"/>
          <w:sz w:val="24"/>
          <w:szCs w:val="24"/>
          <w:lang w:val="en-US" w:eastAsia="bg-BG"/>
        </w:rPr>
        <w:t>:</w:t>
      </w:r>
      <w:r w:rsidRPr="00B240BC">
        <w:rPr>
          <w:rFonts w:ascii="Times New Roman" w:eastAsia="Times New Roman" w:hAnsi="Times New Roman"/>
          <w:b/>
          <w:bCs/>
          <w:i/>
          <w:iCs/>
          <w:color w:val="000000"/>
          <w:sz w:val="24"/>
          <w:szCs w:val="24"/>
          <w:lang w:val="en-US" w:eastAsia="bg-BG"/>
        </w:rPr>
        <w:t xml:space="preserve"> </w:t>
      </w:r>
      <w:r w:rsidRPr="00B240BC">
        <w:rPr>
          <w:rFonts w:ascii="Times New Roman" w:eastAsia="Times New Roman" w:hAnsi="Times New Roman"/>
          <w:sz w:val="24"/>
          <w:szCs w:val="24"/>
          <w:lang w:eastAsia="bg-BG"/>
        </w:rPr>
        <w:t xml:space="preserve">Даване на съгласие за отдаване под наем на имоти от общинския поземлен фонд с </w:t>
      </w:r>
      <w:proofErr w:type="gramStart"/>
      <w:r w:rsidRPr="00B240BC">
        <w:rPr>
          <w:rFonts w:ascii="Times New Roman" w:eastAsia="Times New Roman" w:hAnsi="Times New Roman"/>
          <w:sz w:val="24"/>
          <w:szCs w:val="24"/>
          <w:lang w:eastAsia="bg-BG"/>
        </w:rPr>
        <w:t>обща  площ</w:t>
      </w:r>
      <w:proofErr w:type="gramEnd"/>
      <w:r w:rsidRPr="00B240BC">
        <w:rPr>
          <w:rFonts w:ascii="Times New Roman" w:eastAsia="Times New Roman" w:hAnsi="Times New Roman"/>
          <w:sz w:val="24"/>
          <w:szCs w:val="24"/>
          <w:lang w:eastAsia="bg-BG"/>
        </w:rPr>
        <w:t xml:space="preserve"> от 528 672 </w:t>
      </w:r>
      <w:r w:rsidRPr="00B240BC">
        <w:rPr>
          <w:rFonts w:ascii="Times New Roman" w:eastAsia="Times New Roman" w:hAnsi="Times New Roman"/>
          <w:b/>
          <w:color w:val="000000"/>
          <w:sz w:val="24"/>
          <w:szCs w:val="24"/>
          <w:lang w:eastAsia="bg-BG"/>
        </w:rPr>
        <w:t xml:space="preserve"> </w:t>
      </w:r>
      <w:r w:rsidRPr="00B240BC">
        <w:rPr>
          <w:rFonts w:ascii="Times New Roman" w:eastAsia="Times New Roman" w:hAnsi="Times New Roman"/>
          <w:b/>
          <w:sz w:val="24"/>
          <w:szCs w:val="24"/>
          <w:lang w:eastAsia="bg-BG"/>
        </w:rPr>
        <w:t>кв.м</w:t>
      </w:r>
      <w:r w:rsidRPr="00B240BC">
        <w:rPr>
          <w:rFonts w:ascii="Times New Roman" w:eastAsia="Times New Roman" w:hAnsi="Times New Roman"/>
          <w:sz w:val="24"/>
          <w:szCs w:val="24"/>
          <w:lang w:eastAsia="bg-BG"/>
        </w:rPr>
        <w:t xml:space="preserve">. /Петстотин двадесет и осем хиляди и шестстотин седемдесет и два квадратни метра, чрез публично оповестен конкурс за срок от </w:t>
      </w:r>
      <w:r w:rsidRPr="00B240BC">
        <w:rPr>
          <w:rFonts w:ascii="Times New Roman" w:eastAsia="Times New Roman" w:hAnsi="Times New Roman"/>
          <w:b/>
          <w:sz w:val="24"/>
          <w:szCs w:val="24"/>
          <w:lang w:eastAsia="bg-BG"/>
        </w:rPr>
        <w:t>10 /десет/ стопански години</w:t>
      </w:r>
      <w:r w:rsidRPr="00B240BC">
        <w:rPr>
          <w:rFonts w:ascii="Times New Roman" w:eastAsia="Times New Roman" w:hAnsi="Times New Roman"/>
          <w:sz w:val="24"/>
          <w:szCs w:val="24"/>
          <w:lang w:val="ru-RU" w:eastAsia="bg-BG"/>
        </w:rPr>
        <w:t xml:space="preserve">, находящи се в землището на село </w:t>
      </w:r>
      <w:r w:rsidRPr="00B240BC">
        <w:rPr>
          <w:rFonts w:ascii="Times New Roman" w:eastAsia="Times New Roman" w:hAnsi="Times New Roman"/>
          <w:sz w:val="24"/>
          <w:szCs w:val="24"/>
          <w:lang w:eastAsia="bg-BG"/>
        </w:rPr>
        <w:t>Драгаш войвода, Община Никопол</w:t>
      </w:r>
      <w:r w:rsidRPr="00B240BC">
        <w:rPr>
          <w:rFonts w:ascii="Times New Roman" w:eastAsia="Times New Roman" w:hAnsi="Times New Roman"/>
          <w:sz w:val="24"/>
          <w:szCs w:val="24"/>
          <w:lang w:val="ru-RU" w:eastAsia="bg-BG"/>
        </w:rPr>
        <w:t xml:space="preserve"> за </w:t>
      </w:r>
      <w:r w:rsidRPr="00B240BC">
        <w:rPr>
          <w:rFonts w:ascii="Times New Roman" w:eastAsia="Times New Roman" w:hAnsi="Times New Roman"/>
          <w:sz w:val="24"/>
          <w:szCs w:val="24"/>
          <w:lang w:eastAsia="bg-BG"/>
        </w:rPr>
        <w:t>изграждане на поливна система в тях.</w:t>
      </w:r>
    </w:p>
    <w:p w14:paraId="20F3FADE"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r w:rsidRPr="00B240BC">
        <w:rPr>
          <w:rFonts w:ascii="Times New Roman" w:eastAsia="Times New Roman" w:hAnsi="Times New Roman"/>
          <w:sz w:val="24"/>
          <w:szCs w:val="24"/>
          <w:lang w:eastAsia="bg-BG"/>
        </w:rPr>
        <w:t xml:space="preserve">На основание чл. 21, ал. 1, т. 8 и ал. 2 от Закона за местното самоуправление и местната администрация, чл. 8, ал. 1 и ал. 4 от Закона за общинска собственост, чл. 24а, ал. 5 от Закона </w:t>
      </w:r>
      <w:r w:rsidRPr="00B240BC">
        <w:rPr>
          <w:rFonts w:ascii="Times New Roman" w:eastAsia="Times New Roman" w:hAnsi="Times New Roman"/>
          <w:sz w:val="24"/>
          <w:szCs w:val="24"/>
          <w:lang w:eastAsia="bg-BG"/>
        </w:rPr>
        <w:lastRenderedPageBreak/>
        <w:t xml:space="preserve">за собствеността и ползване на земеделски земи, във връзка с чл. 35, ал.1, чл. 36, ал. 2 от Наредба № 6 за реда за придобиване, управление и разпореждане с общинско имущество на Община Никопол и </w:t>
      </w:r>
      <w:r w:rsidRPr="00B240BC">
        <w:rPr>
          <w:rFonts w:ascii="Times New Roman" w:eastAsia="Times New Roman" w:hAnsi="Times New Roman"/>
          <w:sz w:val="24"/>
          <w:szCs w:val="24"/>
          <w:lang w:val="ru-RU" w:eastAsia="bg-BG"/>
        </w:rPr>
        <w:t xml:space="preserve">Програмата за управление и разпореждане с имоти общинска собственост за </w:t>
      </w:r>
      <w:r w:rsidRPr="00B240BC">
        <w:rPr>
          <w:rFonts w:ascii="Times New Roman" w:eastAsia="Times New Roman" w:hAnsi="Times New Roman"/>
          <w:b/>
          <w:sz w:val="24"/>
          <w:szCs w:val="24"/>
          <w:lang w:val="ru-RU" w:eastAsia="bg-BG"/>
        </w:rPr>
        <w:t xml:space="preserve">2023 </w:t>
      </w:r>
      <w:r w:rsidRPr="00B240BC">
        <w:rPr>
          <w:rFonts w:ascii="Times New Roman" w:eastAsia="Times New Roman" w:hAnsi="Times New Roman"/>
          <w:sz w:val="24"/>
          <w:szCs w:val="24"/>
          <w:lang w:val="ru-RU" w:eastAsia="bg-BG"/>
        </w:rPr>
        <w:t>година</w:t>
      </w:r>
      <w:r w:rsidRPr="00B240BC">
        <w:rPr>
          <w:rFonts w:ascii="Times New Roman" w:eastAsia="Times New Roman" w:hAnsi="Times New Roman"/>
          <w:sz w:val="24"/>
          <w:szCs w:val="24"/>
          <w:lang w:eastAsia="bg-BG"/>
        </w:rPr>
        <w:t xml:space="preserve"> приета с Решение № 483 от 23.02.2023 година Общински съвет - Никопол, </w:t>
      </w:r>
      <w:bookmarkStart w:id="17" w:name="_Hlk127521196"/>
      <w:r w:rsidRPr="00B240BC">
        <w:rPr>
          <w:rFonts w:ascii="Times New Roman" w:eastAsia="Times New Roman" w:hAnsi="Times New Roman"/>
          <w:sz w:val="24"/>
          <w:szCs w:val="24"/>
          <w:lang w:eastAsia="bg-BG"/>
        </w:rPr>
        <w:t xml:space="preserve">Общински съвет-Никопол </w:t>
      </w:r>
    </w:p>
    <w:p w14:paraId="4AEBCB06" w14:textId="77777777" w:rsidR="00B240BC" w:rsidRPr="00B240BC" w:rsidRDefault="00B240BC" w:rsidP="00B240BC">
      <w:pPr>
        <w:spacing w:after="0" w:line="240" w:lineRule="auto"/>
        <w:rPr>
          <w:rFonts w:ascii="Times New Roman" w:eastAsia="Times New Roman" w:hAnsi="Times New Roman"/>
          <w:b/>
          <w:bCs/>
          <w:sz w:val="24"/>
          <w:szCs w:val="24"/>
          <w:lang w:eastAsia="bg-BG"/>
        </w:rPr>
      </w:pPr>
    </w:p>
    <w:bookmarkEnd w:id="17"/>
    <w:p w14:paraId="52D87DBE" w14:textId="77777777" w:rsidR="00B240BC" w:rsidRP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B240BC">
        <w:rPr>
          <w:rFonts w:ascii="Times New Roman" w:eastAsia="Times New Roman" w:hAnsi="Times New Roman"/>
          <w:b/>
          <w:sz w:val="24"/>
          <w:szCs w:val="24"/>
          <w:lang w:eastAsia="bg-BG"/>
        </w:rPr>
        <w:t>Р Е Ш И:</w:t>
      </w:r>
    </w:p>
    <w:p w14:paraId="565CD6B0" w14:textId="77777777" w:rsidR="00B240BC" w:rsidRPr="00B240BC" w:rsidRDefault="00B240BC" w:rsidP="00B240BC">
      <w:pPr>
        <w:spacing w:after="0" w:line="240" w:lineRule="auto"/>
        <w:jc w:val="center"/>
        <w:rPr>
          <w:rFonts w:ascii="Times New Roman" w:eastAsia="Times New Roman" w:hAnsi="Times New Roman"/>
          <w:b/>
          <w:bCs/>
          <w:sz w:val="24"/>
          <w:szCs w:val="24"/>
          <w:lang w:eastAsia="bg-BG"/>
        </w:rPr>
      </w:pPr>
    </w:p>
    <w:p w14:paraId="42A4F0A9" w14:textId="77777777" w:rsidR="00B240BC" w:rsidRPr="00B240BC" w:rsidRDefault="00B240BC" w:rsidP="00B240BC">
      <w:pPr>
        <w:numPr>
          <w:ilvl w:val="0"/>
          <w:numId w:val="8"/>
        </w:numPr>
        <w:suppressAutoHyphens/>
        <w:autoSpaceDN w:val="0"/>
        <w:spacing w:after="0" w:line="240" w:lineRule="auto"/>
        <w:jc w:val="both"/>
        <w:textAlignment w:val="baseline"/>
        <w:rPr>
          <w:rFonts w:ascii="Times New Roman" w:eastAsia="Times New Roman" w:hAnsi="Times New Roman"/>
          <w:bCs/>
          <w:sz w:val="24"/>
          <w:szCs w:val="24"/>
          <w:lang w:eastAsia="bg-BG"/>
        </w:rPr>
      </w:pPr>
      <w:r w:rsidRPr="00B240BC">
        <w:rPr>
          <w:rFonts w:ascii="Times New Roman" w:eastAsia="Times New Roman" w:hAnsi="Times New Roman"/>
          <w:bCs/>
          <w:sz w:val="24"/>
          <w:szCs w:val="24"/>
          <w:lang w:eastAsia="bg-BG"/>
        </w:rPr>
        <w:t xml:space="preserve">Общински съвет – Никопол дава съгласие </w:t>
      </w:r>
      <w:r w:rsidRPr="00B240BC">
        <w:rPr>
          <w:rFonts w:ascii="Times New Roman" w:eastAsia="Times New Roman" w:hAnsi="Times New Roman"/>
          <w:bCs/>
          <w:sz w:val="24"/>
          <w:szCs w:val="24"/>
          <w:lang w:val="ru-RU" w:eastAsia="bg-BG"/>
        </w:rPr>
        <w:t xml:space="preserve">да се </w:t>
      </w:r>
      <w:r w:rsidRPr="00B240BC">
        <w:rPr>
          <w:rFonts w:ascii="Times New Roman" w:eastAsia="Times New Roman" w:hAnsi="Times New Roman"/>
          <w:b/>
          <w:bCs/>
          <w:sz w:val="24"/>
          <w:szCs w:val="24"/>
          <w:lang w:val="ru-RU" w:eastAsia="bg-BG"/>
        </w:rPr>
        <w:t xml:space="preserve">отдаде под наем </w:t>
      </w:r>
      <w:r w:rsidRPr="00B240BC">
        <w:rPr>
          <w:rFonts w:ascii="Times New Roman" w:eastAsia="Times New Roman" w:hAnsi="Times New Roman"/>
          <w:bCs/>
          <w:sz w:val="24"/>
          <w:szCs w:val="24"/>
          <w:lang w:val="ru-RU" w:eastAsia="bg-BG"/>
        </w:rPr>
        <w:t xml:space="preserve">за изграждане на напоителна система чрез провеждане на публично оповестен конкурс за поземлените имоти общинска собственост представени в следния табличен вид: </w:t>
      </w:r>
    </w:p>
    <w:tbl>
      <w:tblPr>
        <w:tblW w:w="10236" w:type="dxa"/>
        <w:tblInd w:w="-5" w:type="dxa"/>
        <w:tblLayout w:type="fixed"/>
        <w:tblCellMar>
          <w:left w:w="70" w:type="dxa"/>
          <w:right w:w="70" w:type="dxa"/>
        </w:tblCellMar>
        <w:tblLook w:val="04A0" w:firstRow="1" w:lastRow="0" w:firstColumn="1" w:lastColumn="0" w:noHBand="0" w:noVBand="1"/>
      </w:tblPr>
      <w:tblGrid>
        <w:gridCol w:w="1336"/>
        <w:gridCol w:w="1263"/>
        <w:gridCol w:w="2803"/>
        <w:gridCol w:w="732"/>
        <w:gridCol w:w="1778"/>
        <w:gridCol w:w="13"/>
        <w:gridCol w:w="969"/>
        <w:gridCol w:w="13"/>
        <w:gridCol w:w="1329"/>
      </w:tblGrid>
      <w:tr w:rsidR="00B240BC" w:rsidRPr="00B240BC" w14:paraId="29D6A3AD" w14:textId="77777777" w:rsidTr="000710AB">
        <w:trPr>
          <w:trHeight w:val="960"/>
        </w:trPr>
        <w:tc>
          <w:tcPr>
            <w:tcW w:w="133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CB14B40"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ЗЕМЛИЩЕ</w:t>
            </w:r>
          </w:p>
        </w:tc>
        <w:tc>
          <w:tcPr>
            <w:tcW w:w="1263" w:type="dxa"/>
            <w:tcBorders>
              <w:top w:val="single" w:sz="4" w:space="0" w:color="auto"/>
              <w:left w:val="nil"/>
              <w:bottom w:val="single" w:sz="4" w:space="0" w:color="auto"/>
              <w:right w:val="single" w:sz="4" w:space="0" w:color="auto"/>
            </w:tcBorders>
            <w:shd w:val="clear" w:color="000000" w:fill="CCFFCC"/>
            <w:vAlign w:val="center"/>
            <w:hideMark/>
          </w:tcPr>
          <w:p w14:paraId="48A0B782"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 НА ИМОТА</w:t>
            </w:r>
          </w:p>
        </w:tc>
        <w:tc>
          <w:tcPr>
            <w:tcW w:w="2803" w:type="dxa"/>
            <w:tcBorders>
              <w:top w:val="single" w:sz="4" w:space="0" w:color="auto"/>
              <w:left w:val="nil"/>
              <w:bottom w:val="single" w:sz="4" w:space="0" w:color="auto"/>
              <w:right w:val="single" w:sz="4" w:space="0" w:color="auto"/>
            </w:tcBorders>
            <w:shd w:val="clear" w:color="000000" w:fill="CCFFCC"/>
            <w:vAlign w:val="center"/>
            <w:hideMark/>
          </w:tcPr>
          <w:p w14:paraId="58ACC739"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НТП</w:t>
            </w:r>
          </w:p>
        </w:tc>
        <w:tc>
          <w:tcPr>
            <w:tcW w:w="732" w:type="dxa"/>
            <w:tcBorders>
              <w:top w:val="single" w:sz="4" w:space="0" w:color="auto"/>
              <w:left w:val="nil"/>
              <w:bottom w:val="single" w:sz="4" w:space="0" w:color="auto"/>
              <w:right w:val="single" w:sz="4" w:space="0" w:color="auto"/>
            </w:tcBorders>
            <w:shd w:val="clear" w:color="000000" w:fill="CCFFCC"/>
            <w:vAlign w:val="center"/>
            <w:hideMark/>
          </w:tcPr>
          <w:p w14:paraId="7763BD1B"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КАТ.</w:t>
            </w:r>
          </w:p>
        </w:tc>
        <w:tc>
          <w:tcPr>
            <w:tcW w:w="1778" w:type="dxa"/>
            <w:tcBorders>
              <w:top w:val="single" w:sz="4" w:space="0" w:color="auto"/>
              <w:left w:val="nil"/>
              <w:bottom w:val="single" w:sz="4" w:space="0" w:color="auto"/>
              <w:right w:val="single" w:sz="4" w:space="0" w:color="auto"/>
            </w:tcBorders>
            <w:shd w:val="clear" w:color="000000" w:fill="CCFFCC"/>
            <w:vAlign w:val="center"/>
            <w:hideMark/>
          </w:tcPr>
          <w:p w14:paraId="485AA820"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МЕСТНОСТ</w:t>
            </w:r>
          </w:p>
        </w:tc>
        <w:tc>
          <w:tcPr>
            <w:tcW w:w="982" w:type="dxa"/>
            <w:gridSpan w:val="2"/>
            <w:tcBorders>
              <w:top w:val="single" w:sz="4" w:space="0" w:color="auto"/>
              <w:left w:val="nil"/>
              <w:bottom w:val="single" w:sz="4" w:space="0" w:color="auto"/>
              <w:right w:val="single" w:sz="4" w:space="0" w:color="auto"/>
            </w:tcBorders>
            <w:shd w:val="clear" w:color="000000" w:fill="CCFFCC"/>
            <w:vAlign w:val="center"/>
            <w:hideMark/>
          </w:tcPr>
          <w:p w14:paraId="58F09C14"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ПЛОЩ ПО ЗКИР         /кв. м/</w:t>
            </w:r>
          </w:p>
        </w:tc>
        <w:tc>
          <w:tcPr>
            <w:tcW w:w="1340" w:type="dxa"/>
            <w:gridSpan w:val="2"/>
            <w:tcBorders>
              <w:top w:val="single" w:sz="4" w:space="0" w:color="auto"/>
              <w:left w:val="nil"/>
              <w:bottom w:val="single" w:sz="4" w:space="0" w:color="auto"/>
              <w:right w:val="single" w:sz="4" w:space="0" w:color="auto"/>
            </w:tcBorders>
            <w:shd w:val="clear" w:color="000000" w:fill="CCFFCC"/>
            <w:vAlign w:val="center"/>
            <w:hideMark/>
          </w:tcPr>
          <w:p w14:paraId="21A09DE8"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 xml:space="preserve"> ПЛОЩ ЗА ОТДАВАНЕ /кв.м/</w:t>
            </w:r>
          </w:p>
        </w:tc>
      </w:tr>
      <w:tr w:rsidR="00B240BC" w:rsidRPr="00B240BC" w14:paraId="586E0C6C" w14:textId="77777777" w:rsidTr="000710AB">
        <w:trPr>
          <w:trHeight w:val="49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A51E7E2"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2339A03F"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23193.35.2</w:t>
            </w:r>
          </w:p>
        </w:tc>
        <w:tc>
          <w:tcPr>
            <w:tcW w:w="2803" w:type="dxa"/>
            <w:tcBorders>
              <w:top w:val="nil"/>
              <w:left w:val="nil"/>
              <w:bottom w:val="single" w:sz="4" w:space="0" w:color="auto"/>
              <w:right w:val="single" w:sz="4" w:space="0" w:color="auto"/>
            </w:tcBorders>
            <w:shd w:val="clear" w:color="auto" w:fill="auto"/>
            <w:vAlign w:val="center"/>
            <w:hideMark/>
          </w:tcPr>
          <w:p w14:paraId="74C54DE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50498508"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2F816B15"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ЗАД СТ. ДВОР</w:t>
            </w:r>
          </w:p>
        </w:tc>
        <w:tc>
          <w:tcPr>
            <w:tcW w:w="982" w:type="dxa"/>
            <w:gridSpan w:val="2"/>
            <w:tcBorders>
              <w:top w:val="nil"/>
              <w:left w:val="nil"/>
              <w:bottom w:val="single" w:sz="4" w:space="0" w:color="auto"/>
              <w:right w:val="single" w:sz="4" w:space="0" w:color="auto"/>
            </w:tcBorders>
            <w:shd w:val="clear" w:color="auto" w:fill="auto"/>
            <w:vAlign w:val="center"/>
            <w:hideMark/>
          </w:tcPr>
          <w:p w14:paraId="12F5E30B"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138782</w:t>
            </w:r>
          </w:p>
        </w:tc>
        <w:tc>
          <w:tcPr>
            <w:tcW w:w="1340" w:type="dxa"/>
            <w:gridSpan w:val="2"/>
            <w:tcBorders>
              <w:top w:val="nil"/>
              <w:left w:val="nil"/>
              <w:bottom w:val="single" w:sz="4" w:space="0" w:color="auto"/>
              <w:right w:val="single" w:sz="4" w:space="0" w:color="auto"/>
            </w:tcBorders>
            <w:shd w:val="clear" w:color="auto" w:fill="auto"/>
            <w:vAlign w:val="center"/>
            <w:hideMark/>
          </w:tcPr>
          <w:p w14:paraId="7E13CB6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135775</w:t>
            </w:r>
          </w:p>
        </w:tc>
      </w:tr>
      <w:tr w:rsidR="00B240BC" w:rsidRPr="00B240BC" w14:paraId="52430146" w14:textId="77777777" w:rsidTr="000710AB">
        <w:trPr>
          <w:trHeight w:val="27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0DF7077"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66EA47E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23193.39.2</w:t>
            </w:r>
          </w:p>
        </w:tc>
        <w:tc>
          <w:tcPr>
            <w:tcW w:w="2803" w:type="dxa"/>
            <w:tcBorders>
              <w:top w:val="nil"/>
              <w:left w:val="nil"/>
              <w:bottom w:val="single" w:sz="4" w:space="0" w:color="auto"/>
              <w:right w:val="single" w:sz="4" w:space="0" w:color="auto"/>
            </w:tcBorders>
            <w:shd w:val="clear" w:color="auto" w:fill="auto"/>
            <w:vAlign w:val="center"/>
            <w:hideMark/>
          </w:tcPr>
          <w:p w14:paraId="44D5CF2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ЗЕЛЕНЧУКОВА ГРАДИНА</w:t>
            </w:r>
          </w:p>
        </w:tc>
        <w:tc>
          <w:tcPr>
            <w:tcW w:w="732" w:type="dxa"/>
            <w:tcBorders>
              <w:top w:val="nil"/>
              <w:left w:val="nil"/>
              <w:bottom w:val="single" w:sz="4" w:space="0" w:color="auto"/>
              <w:right w:val="single" w:sz="4" w:space="0" w:color="auto"/>
            </w:tcBorders>
            <w:shd w:val="clear" w:color="auto" w:fill="auto"/>
            <w:vAlign w:val="center"/>
            <w:hideMark/>
          </w:tcPr>
          <w:p w14:paraId="5979ABC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2BC0584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0D08356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63365</w:t>
            </w:r>
          </w:p>
        </w:tc>
        <w:tc>
          <w:tcPr>
            <w:tcW w:w="1340" w:type="dxa"/>
            <w:gridSpan w:val="2"/>
            <w:tcBorders>
              <w:top w:val="nil"/>
              <w:left w:val="nil"/>
              <w:bottom w:val="single" w:sz="4" w:space="0" w:color="auto"/>
              <w:right w:val="single" w:sz="4" w:space="0" w:color="auto"/>
            </w:tcBorders>
            <w:shd w:val="clear" w:color="auto" w:fill="auto"/>
            <w:vAlign w:val="center"/>
            <w:hideMark/>
          </w:tcPr>
          <w:p w14:paraId="0EF46E95"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56648</w:t>
            </w:r>
          </w:p>
        </w:tc>
      </w:tr>
      <w:tr w:rsidR="00B240BC" w:rsidRPr="00B240BC" w14:paraId="5A9E8CE3" w14:textId="77777777" w:rsidTr="000710AB">
        <w:trPr>
          <w:trHeight w:val="228"/>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F94CEA4"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3AC85F37"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23193.39.6</w:t>
            </w:r>
          </w:p>
        </w:tc>
        <w:tc>
          <w:tcPr>
            <w:tcW w:w="2803" w:type="dxa"/>
            <w:tcBorders>
              <w:top w:val="nil"/>
              <w:left w:val="nil"/>
              <w:bottom w:val="single" w:sz="4" w:space="0" w:color="auto"/>
              <w:right w:val="single" w:sz="4" w:space="0" w:color="auto"/>
            </w:tcBorders>
            <w:shd w:val="clear" w:color="auto" w:fill="auto"/>
            <w:vAlign w:val="center"/>
            <w:hideMark/>
          </w:tcPr>
          <w:p w14:paraId="33F9A1B7"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ЗЕЛЕНЧУКОВА ГРАДИНА</w:t>
            </w:r>
          </w:p>
        </w:tc>
        <w:tc>
          <w:tcPr>
            <w:tcW w:w="732" w:type="dxa"/>
            <w:tcBorders>
              <w:top w:val="nil"/>
              <w:left w:val="nil"/>
              <w:bottom w:val="single" w:sz="4" w:space="0" w:color="auto"/>
              <w:right w:val="single" w:sz="4" w:space="0" w:color="auto"/>
            </w:tcBorders>
            <w:shd w:val="clear" w:color="auto" w:fill="auto"/>
            <w:vAlign w:val="center"/>
            <w:hideMark/>
          </w:tcPr>
          <w:p w14:paraId="0ABDB011"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2A1833B3"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7D84245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11343</w:t>
            </w:r>
          </w:p>
        </w:tc>
        <w:tc>
          <w:tcPr>
            <w:tcW w:w="1340" w:type="dxa"/>
            <w:gridSpan w:val="2"/>
            <w:tcBorders>
              <w:top w:val="nil"/>
              <w:left w:val="nil"/>
              <w:bottom w:val="single" w:sz="4" w:space="0" w:color="auto"/>
              <w:right w:val="single" w:sz="4" w:space="0" w:color="auto"/>
            </w:tcBorders>
            <w:shd w:val="clear" w:color="auto" w:fill="auto"/>
            <w:vAlign w:val="center"/>
            <w:hideMark/>
          </w:tcPr>
          <w:p w14:paraId="51739817"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7333</w:t>
            </w:r>
          </w:p>
        </w:tc>
      </w:tr>
      <w:tr w:rsidR="00B240BC" w:rsidRPr="00B240BC" w14:paraId="38C0386B" w14:textId="77777777" w:rsidTr="000710AB">
        <w:trPr>
          <w:trHeight w:val="319"/>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0F8FB4D6"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17193D74"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23193.40.2</w:t>
            </w:r>
          </w:p>
        </w:tc>
        <w:tc>
          <w:tcPr>
            <w:tcW w:w="2803" w:type="dxa"/>
            <w:tcBorders>
              <w:top w:val="nil"/>
              <w:left w:val="nil"/>
              <w:bottom w:val="single" w:sz="4" w:space="0" w:color="auto"/>
              <w:right w:val="single" w:sz="4" w:space="0" w:color="auto"/>
            </w:tcBorders>
            <w:shd w:val="clear" w:color="auto" w:fill="auto"/>
            <w:vAlign w:val="center"/>
            <w:hideMark/>
          </w:tcPr>
          <w:p w14:paraId="3E573819"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330FF053"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05836072"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1C17A30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20936</w:t>
            </w:r>
          </w:p>
        </w:tc>
        <w:tc>
          <w:tcPr>
            <w:tcW w:w="1340" w:type="dxa"/>
            <w:gridSpan w:val="2"/>
            <w:tcBorders>
              <w:top w:val="nil"/>
              <w:left w:val="nil"/>
              <w:bottom w:val="single" w:sz="4" w:space="0" w:color="auto"/>
              <w:right w:val="single" w:sz="4" w:space="0" w:color="auto"/>
            </w:tcBorders>
            <w:shd w:val="clear" w:color="auto" w:fill="auto"/>
            <w:vAlign w:val="center"/>
            <w:hideMark/>
          </w:tcPr>
          <w:p w14:paraId="51D6CE96"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19510</w:t>
            </w:r>
          </w:p>
        </w:tc>
      </w:tr>
      <w:tr w:rsidR="00B240BC" w:rsidRPr="00B240BC" w14:paraId="2962DDE0" w14:textId="77777777" w:rsidTr="000710AB">
        <w:trPr>
          <w:trHeight w:val="284"/>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4141383D"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7E174E0E"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23193.40.6</w:t>
            </w:r>
          </w:p>
        </w:tc>
        <w:tc>
          <w:tcPr>
            <w:tcW w:w="2803" w:type="dxa"/>
            <w:tcBorders>
              <w:top w:val="nil"/>
              <w:left w:val="nil"/>
              <w:bottom w:val="single" w:sz="4" w:space="0" w:color="auto"/>
              <w:right w:val="single" w:sz="4" w:space="0" w:color="auto"/>
            </w:tcBorders>
            <w:shd w:val="clear" w:color="auto" w:fill="auto"/>
            <w:vAlign w:val="center"/>
            <w:hideMark/>
          </w:tcPr>
          <w:p w14:paraId="5F1A5D61"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117D3A77"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0C38B41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76625795"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33645</w:t>
            </w:r>
          </w:p>
        </w:tc>
        <w:tc>
          <w:tcPr>
            <w:tcW w:w="1340" w:type="dxa"/>
            <w:gridSpan w:val="2"/>
            <w:tcBorders>
              <w:top w:val="nil"/>
              <w:left w:val="nil"/>
              <w:bottom w:val="single" w:sz="4" w:space="0" w:color="auto"/>
              <w:right w:val="single" w:sz="4" w:space="0" w:color="auto"/>
            </w:tcBorders>
            <w:shd w:val="clear" w:color="auto" w:fill="auto"/>
            <w:vAlign w:val="center"/>
            <w:hideMark/>
          </w:tcPr>
          <w:p w14:paraId="35C6DEE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31707</w:t>
            </w:r>
          </w:p>
        </w:tc>
      </w:tr>
      <w:tr w:rsidR="00B240BC" w:rsidRPr="00B240BC" w14:paraId="1A070D45" w14:textId="77777777" w:rsidTr="000710AB">
        <w:trPr>
          <w:trHeight w:val="234"/>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50E6A18E"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3AD0B3DB"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23193.41.1</w:t>
            </w:r>
          </w:p>
        </w:tc>
        <w:tc>
          <w:tcPr>
            <w:tcW w:w="2803" w:type="dxa"/>
            <w:tcBorders>
              <w:top w:val="nil"/>
              <w:left w:val="nil"/>
              <w:bottom w:val="single" w:sz="4" w:space="0" w:color="auto"/>
              <w:right w:val="single" w:sz="4" w:space="0" w:color="auto"/>
            </w:tcBorders>
            <w:shd w:val="clear" w:color="auto" w:fill="auto"/>
            <w:vAlign w:val="center"/>
            <w:hideMark/>
          </w:tcPr>
          <w:p w14:paraId="7390A848"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ЗЕЛЕНЧУКОВА ГРАДИНА</w:t>
            </w:r>
          </w:p>
        </w:tc>
        <w:tc>
          <w:tcPr>
            <w:tcW w:w="732" w:type="dxa"/>
            <w:tcBorders>
              <w:top w:val="nil"/>
              <w:left w:val="nil"/>
              <w:bottom w:val="single" w:sz="4" w:space="0" w:color="auto"/>
              <w:right w:val="single" w:sz="4" w:space="0" w:color="auto"/>
            </w:tcBorders>
            <w:shd w:val="clear" w:color="auto" w:fill="auto"/>
            <w:vAlign w:val="center"/>
            <w:hideMark/>
          </w:tcPr>
          <w:p w14:paraId="0F94B63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571E15CB"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3836FC17"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32582</w:t>
            </w:r>
          </w:p>
        </w:tc>
        <w:tc>
          <w:tcPr>
            <w:tcW w:w="1340" w:type="dxa"/>
            <w:gridSpan w:val="2"/>
            <w:tcBorders>
              <w:top w:val="nil"/>
              <w:left w:val="nil"/>
              <w:bottom w:val="single" w:sz="4" w:space="0" w:color="auto"/>
              <w:right w:val="single" w:sz="4" w:space="0" w:color="auto"/>
            </w:tcBorders>
            <w:shd w:val="clear" w:color="auto" w:fill="auto"/>
            <w:vAlign w:val="center"/>
            <w:hideMark/>
          </w:tcPr>
          <w:p w14:paraId="3071D50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31001</w:t>
            </w:r>
          </w:p>
        </w:tc>
      </w:tr>
      <w:tr w:rsidR="00B240BC" w:rsidRPr="00B240BC" w14:paraId="1DA90920" w14:textId="77777777" w:rsidTr="000710AB">
        <w:trPr>
          <w:trHeight w:val="19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B94D6B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37FE5C1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23193.42.1</w:t>
            </w:r>
          </w:p>
        </w:tc>
        <w:tc>
          <w:tcPr>
            <w:tcW w:w="2803" w:type="dxa"/>
            <w:tcBorders>
              <w:top w:val="nil"/>
              <w:left w:val="nil"/>
              <w:bottom w:val="single" w:sz="4" w:space="0" w:color="auto"/>
              <w:right w:val="single" w:sz="4" w:space="0" w:color="auto"/>
            </w:tcBorders>
            <w:shd w:val="clear" w:color="auto" w:fill="auto"/>
            <w:vAlign w:val="center"/>
            <w:hideMark/>
          </w:tcPr>
          <w:p w14:paraId="341E9805"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14BAD93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5F2C3EA4"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3F6BF8BD"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59206</w:t>
            </w:r>
          </w:p>
        </w:tc>
        <w:tc>
          <w:tcPr>
            <w:tcW w:w="1340" w:type="dxa"/>
            <w:gridSpan w:val="2"/>
            <w:tcBorders>
              <w:top w:val="nil"/>
              <w:left w:val="nil"/>
              <w:bottom w:val="single" w:sz="4" w:space="0" w:color="auto"/>
              <w:right w:val="single" w:sz="4" w:space="0" w:color="auto"/>
            </w:tcBorders>
            <w:shd w:val="clear" w:color="auto" w:fill="auto"/>
            <w:vAlign w:val="center"/>
            <w:hideMark/>
          </w:tcPr>
          <w:p w14:paraId="2C32385D"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58528</w:t>
            </w:r>
          </w:p>
        </w:tc>
      </w:tr>
      <w:tr w:rsidR="00B240BC" w:rsidRPr="00B240BC" w14:paraId="3AD151DD" w14:textId="77777777" w:rsidTr="000710AB">
        <w:trPr>
          <w:trHeight w:val="14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78CFD315"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57E1D14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23193.42.2</w:t>
            </w:r>
          </w:p>
        </w:tc>
        <w:tc>
          <w:tcPr>
            <w:tcW w:w="2803" w:type="dxa"/>
            <w:tcBorders>
              <w:top w:val="nil"/>
              <w:left w:val="nil"/>
              <w:bottom w:val="single" w:sz="4" w:space="0" w:color="auto"/>
              <w:right w:val="single" w:sz="4" w:space="0" w:color="auto"/>
            </w:tcBorders>
            <w:shd w:val="clear" w:color="auto" w:fill="auto"/>
            <w:vAlign w:val="center"/>
            <w:hideMark/>
          </w:tcPr>
          <w:p w14:paraId="0D257193"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7082C866"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644EF381"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43E07ED8"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61818</w:t>
            </w:r>
          </w:p>
        </w:tc>
        <w:tc>
          <w:tcPr>
            <w:tcW w:w="1340" w:type="dxa"/>
            <w:gridSpan w:val="2"/>
            <w:tcBorders>
              <w:top w:val="nil"/>
              <w:left w:val="nil"/>
              <w:bottom w:val="single" w:sz="4" w:space="0" w:color="auto"/>
              <w:right w:val="single" w:sz="4" w:space="0" w:color="auto"/>
            </w:tcBorders>
            <w:shd w:val="clear" w:color="auto" w:fill="auto"/>
            <w:vAlign w:val="center"/>
            <w:hideMark/>
          </w:tcPr>
          <w:p w14:paraId="166EFC4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61818</w:t>
            </w:r>
          </w:p>
        </w:tc>
      </w:tr>
      <w:tr w:rsidR="00B240BC" w:rsidRPr="00B240BC" w14:paraId="5D52AC32" w14:textId="77777777" w:rsidTr="000710AB">
        <w:trPr>
          <w:trHeight w:val="381"/>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0B3E60DB"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731675A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23193.165.1</w:t>
            </w:r>
          </w:p>
        </w:tc>
        <w:tc>
          <w:tcPr>
            <w:tcW w:w="2803" w:type="dxa"/>
            <w:tcBorders>
              <w:top w:val="nil"/>
              <w:left w:val="nil"/>
              <w:bottom w:val="single" w:sz="4" w:space="0" w:color="auto"/>
              <w:right w:val="single" w:sz="4" w:space="0" w:color="auto"/>
            </w:tcBorders>
            <w:shd w:val="clear" w:color="auto" w:fill="auto"/>
            <w:vAlign w:val="center"/>
            <w:hideMark/>
          </w:tcPr>
          <w:p w14:paraId="3FACFF3B"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НЕИЗПОЛЗВАНА НИВА</w:t>
            </w:r>
          </w:p>
        </w:tc>
        <w:tc>
          <w:tcPr>
            <w:tcW w:w="732" w:type="dxa"/>
            <w:tcBorders>
              <w:top w:val="nil"/>
              <w:left w:val="nil"/>
              <w:bottom w:val="single" w:sz="4" w:space="0" w:color="auto"/>
              <w:right w:val="single" w:sz="4" w:space="0" w:color="auto"/>
            </w:tcBorders>
            <w:shd w:val="clear" w:color="auto" w:fill="auto"/>
            <w:vAlign w:val="center"/>
            <w:hideMark/>
          </w:tcPr>
          <w:p w14:paraId="6AC859A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2324C9CB"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СТОПАНСКИ ДВОР</w:t>
            </w:r>
          </w:p>
        </w:tc>
        <w:tc>
          <w:tcPr>
            <w:tcW w:w="982" w:type="dxa"/>
            <w:gridSpan w:val="2"/>
            <w:tcBorders>
              <w:top w:val="nil"/>
              <w:left w:val="nil"/>
              <w:bottom w:val="single" w:sz="4" w:space="0" w:color="auto"/>
              <w:right w:val="single" w:sz="4" w:space="0" w:color="auto"/>
            </w:tcBorders>
            <w:shd w:val="clear" w:color="auto" w:fill="auto"/>
            <w:vAlign w:val="center"/>
            <w:hideMark/>
          </w:tcPr>
          <w:p w14:paraId="555E2E1D"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31022</w:t>
            </w:r>
          </w:p>
        </w:tc>
        <w:tc>
          <w:tcPr>
            <w:tcW w:w="1340" w:type="dxa"/>
            <w:gridSpan w:val="2"/>
            <w:tcBorders>
              <w:top w:val="nil"/>
              <w:left w:val="nil"/>
              <w:bottom w:val="single" w:sz="4" w:space="0" w:color="auto"/>
              <w:right w:val="single" w:sz="4" w:space="0" w:color="auto"/>
            </w:tcBorders>
            <w:shd w:val="clear" w:color="auto" w:fill="auto"/>
            <w:vAlign w:val="center"/>
            <w:hideMark/>
          </w:tcPr>
          <w:p w14:paraId="191BDF50"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16578</w:t>
            </w:r>
          </w:p>
        </w:tc>
      </w:tr>
      <w:tr w:rsidR="00B240BC" w:rsidRPr="00B240BC" w14:paraId="3740763B" w14:textId="77777777" w:rsidTr="000710AB">
        <w:trPr>
          <w:trHeight w:val="204"/>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47A4D37A"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1951DCF1"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23193.165.9</w:t>
            </w:r>
          </w:p>
        </w:tc>
        <w:tc>
          <w:tcPr>
            <w:tcW w:w="2803" w:type="dxa"/>
            <w:tcBorders>
              <w:top w:val="nil"/>
              <w:left w:val="nil"/>
              <w:bottom w:val="single" w:sz="4" w:space="0" w:color="auto"/>
              <w:right w:val="single" w:sz="4" w:space="0" w:color="auto"/>
            </w:tcBorders>
            <w:shd w:val="clear" w:color="auto" w:fill="auto"/>
            <w:vAlign w:val="center"/>
            <w:hideMark/>
          </w:tcPr>
          <w:p w14:paraId="7495D96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НЕИЗПОЛЗВАНА НИВА</w:t>
            </w:r>
          </w:p>
        </w:tc>
        <w:tc>
          <w:tcPr>
            <w:tcW w:w="732" w:type="dxa"/>
            <w:tcBorders>
              <w:top w:val="nil"/>
              <w:left w:val="nil"/>
              <w:bottom w:val="single" w:sz="4" w:space="0" w:color="auto"/>
              <w:right w:val="single" w:sz="4" w:space="0" w:color="auto"/>
            </w:tcBorders>
            <w:shd w:val="clear" w:color="auto" w:fill="auto"/>
            <w:vAlign w:val="center"/>
            <w:hideMark/>
          </w:tcPr>
          <w:p w14:paraId="33C2F634"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596BE701"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СТОПАНСКИ ДВОР</w:t>
            </w:r>
          </w:p>
        </w:tc>
        <w:tc>
          <w:tcPr>
            <w:tcW w:w="982" w:type="dxa"/>
            <w:gridSpan w:val="2"/>
            <w:tcBorders>
              <w:top w:val="nil"/>
              <w:left w:val="nil"/>
              <w:bottom w:val="single" w:sz="4" w:space="0" w:color="auto"/>
              <w:right w:val="single" w:sz="4" w:space="0" w:color="auto"/>
            </w:tcBorders>
            <w:shd w:val="clear" w:color="auto" w:fill="auto"/>
            <w:vAlign w:val="center"/>
            <w:hideMark/>
          </w:tcPr>
          <w:p w14:paraId="1B8A0175"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18698</w:t>
            </w:r>
          </w:p>
        </w:tc>
        <w:tc>
          <w:tcPr>
            <w:tcW w:w="1340" w:type="dxa"/>
            <w:gridSpan w:val="2"/>
            <w:tcBorders>
              <w:top w:val="nil"/>
              <w:left w:val="nil"/>
              <w:bottom w:val="single" w:sz="4" w:space="0" w:color="auto"/>
              <w:right w:val="single" w:sz="4" w:space="0" w:color="auto"/>
            </w:tcBorders>
            <w:shd w:val="clear" w:color="auto" w:fill="auto"/>
            <w:vAlign w:val="center"/>
            <w:hideMark/>
          </w:tcPr>
          <w:p w14:paraId="1866B528"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12181</w:t>
            </w:r>
          </w:p>
        </w:tc>
      </w:tr>
      <w:tr w:rsidR="00B240BC" w:rsidRPr="00B240BC" w14:paraId="5FE96210" w14:textId="77777777" w:rsidTr="000710AB">
        <w:trPr>
          <w:trHeight w:val="296"/>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F047FD6"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2AA91CBF"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23193.55.10</w:t>
            </w:r>
          </w:p>
        </w:tc>
        <w:tc>
          <w:tcPr>
            <w:tcW w:w="2803" w:type="dxa"/>
            <w:tcBorders>
              <w:top w:val="nil"/>
              <w:left w:val="nil"/>
              <w:bottom w:val="single" w:sz="4" w:space="0" w:color="auto"/>
              <w:right w:val="single" w:sz="4" w:space="0" w:color="auto"/>
            </w:tcBorders>
            <w:shd w:val="clear" w:color="auto" w:fill="auto"/>
            <w:vAlign w:val="center"/>
            <w:hideMark/>
          </w:tcPr>
          <w:p w14:paraId="34C0835C"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ДЕГРАДИРАЛА ОРНА ЗЕМЯ</w:t>
            </w:r>
          </w:p>
        </w:tc>
        <w:tc>
          <w:tcPr>
            <w:tcW w:w="732" w:type="dxa"/>
            <w:tcBorders>
              <w:top w:val="nil"/>
              <w:left w:val="nil"/>
              <w:bottom w:val="single" w:sz="4" w:space="0" w:color="auto"/>
              <w:right w:val="single" w:sz="4" w:space="0" w:color="auto"/>
            </w:tcBorders>
            <w:shd w:val="clear" w:color="auto" w:fill="auto"/>
            <w:vAlign w:val="center"/>
            <w:hideMark/>
          </w:tcPr>
          <w:p w14:paraId="587C2E32"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10</w:t>
            </w:r>
          </w:p>
        </w:tc>
        <w:tc>
          <w:tcPr>
            <w:tcW w:w="1778" w:type="dxa"/>
            <w:tcBorders>
              <w:top w:val="nil"/>
              <w:left w:val="nil"/>
              <w:bottom w:val="single" w:sz="4" w:space="0" w:color="auto"/>
              <w:right w:val="single" w:sz="4" w:space="0" w:color="auto"/>
            </w:tcBorders>
            <w:shd w:val="clear" w:color="auto" w:fill="auto"/>
            <w:vAlign w:val="center"/>
            <w:hideMark/>
          </w:tcPr>
          <w:p w14:paraId="2F0522D6"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ШУВЕНЯ</w:t>
            </w:r>
          </w:p>
        </w:tc>
        <w:tc>
          <w:tcPr>
            <w:tcW w:w="982" w:type="dxa"/>
            <w:gridSpan w:val="2"/>
            <w:tcBorders>
              <w:top w:val="nil"/>
              <w:left w:val="nil"/>
              <w:bottom w:val="single" w:sz="4" w:space="0" w:color="auto"/>
              <w:right w:val="single" w:sz="4" w:space="0" w:color="auto"/>
            </w:tcBorders>
            <w:shd w:val="clear" w:color="auto" w:fill="auto"/>
            <w:vAlign w:val="center"/>
            <w:hideMark/>
          </w:tcPr>
          <w:p w14:paraId="73162A14"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57275</w:t>
            </w:r>
          </w:p>
        </w:tc>
        <w:tc>
          <w:tcPr>
            <w:tcW w:w="1340" w:type="dxa"/>
            <w:gridSpan w:val="2"/>
            <w:tcBorders>
              <w:top w:val="nil"/>
              <w:left w:val="nil"/>
              <w:bottom w:val="single" w:sz="4" w:space="0" w:color="auto"/>
              <w:right w:val="single" w:sz="4" w:space="0" w:color="auto"/>
            </w:tcBorders>
            <w:shd w:val="clear" w:color="auto" w:fill="auto"/>
            <w:vAlign w:val="center"/>
            <w:hideMark/>
          </w:tcPr>
          <w:p w14:paraId="34594644" w14:textId="77777777" w:rsidR="00B240BC" w:rsidRPr="00B240BC" w:rsidRDefault="00B240BC" w:rsidP="00B240BC">
            <w:pPr>
              <w:spacing w:after="0" w:line="240" w:lineRule="auto"/>
              <w:jc w:val="center"/>
              <w:rPr>
                <w:rFonts w:ascii="Times New Roman" w:eastAsia="Times New Roman" w:hAnsi="Times New Roman"/>
                <w:sz w:val="20"/>
                <w:szCs w:val="20"/>
                <w:lang w:eastAsia="bg-BG"/>
              </w:rPr>
            </w:pPr>
            <w:r w:rsidRPr="00B240BC">
              <w:rPr>
                <w:rFonts w:ascii="Times New Roman" w:eastAsia="Times New Roman" w:hAnsi="Times New Roman"/>
                <w:sz w:val="20"/>
                <w:szCs w:val="20"/>
                <w:lang w:eastAsia="bg-BG"/>
              </w:rPr>
              <w:t>50534</w:t>
            </w:r>
          </w:p>
        </w:tc>
      </w:tr>
      <w:tr w:rsidR="00B240BC" w:rsidRPr="00B240BC" w14:paraId="77D3427A" w14:textId="77777777" w:rsidTr="000710AB">
        <w:trPr>
          <w:trHeight w:val="360"/>
        </w:trPr>
        <w:tc>
          <w:tcPr>
            <w:tcW w:w="79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763E4F8"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Общо:</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14:paraId="6E53B9CF"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528672</w:t>
            </w:r>
          </w:p>
        </w:tc>
        <w:tc>
          <w:tcPr>
            <w:tcW w:w="1329" w:type="dxa"/>
            <w:tcBorders>
              <w:top w:val="nil"/>
              <w:left w:val="nil"/>
              <w:bottom w:val="single" w:sz="4" w:space="0" w:color="auto"/>
              <w:right w:val="single" w:sz="4" w:space="0" w:color="auto"/>
            </w:tcBorders>
            <w:shd w:val="clear" w:color="000000" w:fill="FFFFFF"/>
            <w:vAlign w:val="center"/>
            <w:hideMark/>
          </w:tcPr>
          <w:p w14:paraId="1D0C317D" w14:textId="77777777" w:rsidR="00B240BC" w:rsidRPr="00B240BC" w:rsidRDefault="00B240BC" w:rsidP="00B240BC">
            <w:pPr>
              <w:spacing w:after="0" w:line="240" w:lineRule="auto"/>
              <w:jc w:val="center"/>
              <w:rPr>
                <w:rFonts w:ascii="Times New Roman" w:eastAsia="Times New Roman" w:hAnsi="Times New Roman"/>
                <w:b/>
                <w:bCs/>
                <w:sz w:val="20"/>
                <w:szCs w:val="20"/>
                <w:lang w:eastAsia="bg-BG"/>
              </w:rPr>
            </w:pPr>
            <w:r w:rsidRPr="00B240BC">
              <w:rPr>
                <w:rFonts w:ascii="Times New Roman" w:eastAsia="Times New Roman" w:hAnsi="Times New Roman"/>
                <w:b/>
                <w:bCs/>
                <w:sz w:val="20"/>
                <w:szCs w:val="20"/>
                <w:lang w:eastAsia="bg-BG"/>
              </w:rPr>
              <w:t>481613</w:t>
            </w:r>
          </w:p>
        </w:tc>
      </w:tr>
    </w:tbl>
    <w:p w14:paraId="7EAA39C1" w14:textId="77777777" w:rsidR="00B240BC" w:rsidRPr="00B240BC" w:rsidRDefault="00B240BC" w:rsidP="00B240BC">
      <w:pPr>
        <w:spacing w:after="0" w:line="240" w:lineRule="auto"/>
        <w:ind w:left="426"/>
        <w:jc w:val="both"/>
        <w:rPr>
          <w:rFonts w:ascii="Times New Roman" w:eastAsia="Times New Roman" w:hAnsi="Times New Roman"/>
          <w:sz w:val="24"/>
          <w:szCs w:val="24"/>
          <w:lang w:eastAsia="bg-BG"/>
        </w:rPr>
      </w:pPr>
    </w:p>
    <w:p w14:paraId="63768FA1" w14:textId="77777777" w:rsidR="00B240BC" w:rsidRPr="00B240BC" w:rsidRDefault="00B240BC" w:rsidP="00B240BC">
      <w:pPr>
        <w:numPr>
          <w:ilvl w:val="0"/>
          <w:numId w:val="8"/>
        </w:numPr>
        <w:suppressAutoHyphens/>
        <w:autoSpaceDN w:val="0"/>
        <w:spacing w:after="0" w:line="240" w:lineRule="auto"/>
        <w:jc w:val="both"/>
        <w:textAlignment w:val="baseline"/>
        <w:rPr>
          <w:rFonts w:ascii="Times New Roman" w:eastAsia="Times New Roman" w:hAnsi="Times New Roman"/>
          <w:bCs/>
          <w:sz w:val="24"/>
          <w:szCs w:val="24"/>
          <w:lang w:val="ru-RU" w:eastAsia="bg-BG"/>
        </w:rPr>
      </w:pPr>
      <w:r w:rsidRPr="00B240BC">
        <w:rPr>
          <w:rFonts w:ascii="Times New Roman" w:eastAsia="Times New Roman" w:hAnsi="Times New Roman"/>
          <w:bCs/>
          <w:sz w:val="24"/>
          <w:szCs w:val="24"/>
          <w:lang w:val="ru-RU" w:eastAsia="bg-BG"/>
        </w:rPr>
        <w:t>Общински съвет – Никопол определя срока на договора за наем за 10</w:t>
      </w:r>
      <w:r w:rsidRPr="00B240BC">
        <w:rPr>
          <w:rFonts w:ascii="Times New Roman" w:hAnsi="Times New Roman"/>
          <w:b/>
          <w:color w:val="000000"/>
          <w:sz w:val="24"/>
          <w:szCs w:val="24"/>
          <w:lang w:eastAsia="bg-BG"/>
        </w:rPr>
        <w:t xml:space="preserve"> (десет) стопански години</w:t>
      </w:r>
      <w:r w:rsidRPr="00B240BC">
        <w:rPr>
          <w:rFonts w:ascii="Times New Roman" w:eastAsia="Times New Roman" w:hAnsi="Times New Roman"/>
          <w:b/>
          <w:bCs/>
          <w:sz w:val="24"/>
          <w:szCs w:val="24"/>
          <w:lang w:val="ru-RU" w:eastAsia="bg-BG"/>
        </w:rPr>
        <w:t xml:space="preserve"> </w:t>
      </w:r>
      <w:proofErr w:type="gramStart"/>
      <w:r w:rsidRPr="00B240BC">
        <w:rPr>
          <w:rFonts w:ascii="Times New Roman" w:eastAsia="Times New Roman" w:hAnsi="Times New Roman"/>
          <w:bCs/>
          <w:sz w:val="24"/>
          <w:szCs w:val="24"/>
          <w:lang w:val="ru-RU" w:eastAsia="bg-BG"/>
        </w:rPr>
        <w:t>при цена</w:t>
      </w:r>
      <w:proofErr w:type="gramEnd"/>
      <w:r w:rsidRPr="00B240BC">
        <w:rPr>
          <w:rFonts w:ascii="Times New Roman" w:eastAsia="Times New Roman" w:hAnsi="Times New Roman"/>
          <w:bCs/>
          <w:sz w:val="24"/>
          <w:szCs w:val="24"/>
          <w:lang w:val="ru-RU" w:eastAsia="bg-BG"/>
        </w:rPr>
        <w:t xml:space="preserve">, съгласно Приложение № 1 на Решение </w:t>
      </w:r>
      <w:r w:rsidRPr="00B240BC">
        <w:rPr>
          <w:rFonts w:ascii="Times New Roman" w:eastAsia="Times New Roman" w:hAnsi="Times New Roman"/>
          <w:sz w:val="24"/>
          <w:szCs w:val="24"/>
          <w:lang w:eastAsia="bg-BG"/>
        </w:rPr>
        <w:t xml:space="preserve">№ 360 от 28.04.2022 г. </w:t>
      </w:r>
      <w:r w:rsidRPr="00B240BC">
        <w:rPr>
          <w:rFonts w:ascii="Times New Roman" w:eastAsia="Times New Roman" w:hAnsi="Times New Roman"/>
          <w:bCs/>
          <w:sz w:val="24"/>
          <w:szCs w:val="24"/>
          <w:lang w:val="ru-RU" w:eastAsia="bg-BG"/>
        </w:rPr>
        <w:t>на Общински съвет – Никопол и последващите негови изменения.</w:t>
      </w:r>
    </w:p>
    <w:p w14:paraId="567110B1" w14:textId="77777777" w:rsidR="00B240BC" w:rsidRPr="00B240BC" w:rsidRDefault="00B240BC" w:rsidP="00B240BC">
      <w:pPr>
        <w:numPr>
          <w:ilvl w:val="0"/>
          <w:numId w:val="8"/>
        </w:numPr>
        <w:suppressAutoHyphens/>
        <w:autoSpaceDN w:val="0"/>
        <w:spacing w:after="0" w:line="240" w:lineRule="auto"/>
        <w:jc w:val="both"/>
        <w:textAlignment w:val="baseline"/>
        <w:rPr>
          <w:rFonts w:ascii="Times New Roman" w:eastAsia="Times New Roman" w:hAnsi="Times New Roman"/>
          <w:bCs/>
          <w:sz w:val="24"/>
          <w:szCs w:val="24"/>
          <w:lang w:val="ru-RU" w:eastAsia="bg-BG"/>
        </w:rPr>
      </w:pPr>
      <w:r w:rsidRPr="00B240BC">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A9A4425" w14:textId="77777777" w:rsidR="00B240BC" w:rsidRPr="00B240BC" w:rsidRDefault="00B240BC" w:rsidP="00B240BC">
      <w:pPr>
        <w:spacing w:after="0" w:line="240" w:lineRule="auto"/>
        <w:ind w:firstLine="708"/>
        <w:jc w:val="both"/>
        <w:rPr>
          <w:rFonts w:ascii="Times New Roman" w:eastAsia="Times New Roman" w:hAnsi="Times New Roman"/>
          <w:sz w:val="24"/>
          <w:szCs w:val="24"/>
          <w:lang w:eastAsia="bg-BG"/>
        </w:rPr>
      </w:pPr>
    </w:p>
    <w:p w14:paraId="1B352439" w14:textId="77777777" w:rsidR="00B240BC" w:rsidRPr="00B240B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60BB5DF2" w14:textId="77777777" w:rsidR="00B240BC" w:rsidRPr="00B240BC" w:rsidRDefault="00B240BC" w:rsidP="00B240BC">
      <w:pPr>
        <w:spacing w:after="0" w:line="240" w:lineRule="auto"/>
        <w:ind w:firstLine="708"/>
        <w:jc w:val="both"/>
        <w:rPr>
          <w:rFonts w:ascii="Times New Roman" w:eastAsia="Times New Roman" w:hAnsi="Times New Roman"/>
          <w:b/>
          <w:sz w:val="24"/>
          <w:szCs w:val="24"/>
          <w:lang w:eastAsia="bg-BG"/>
        </w:rPr>
      </w:pPr>
    </w:p>
    <w:p w14:paraId="0F0FF272" w14:textId="77777777" w:rsidR="00B240BC" w:rsidRPr="00B240BC"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71D4B79C" w14:textId="77777777" w:rsidR="00B240BC" w:rsidRPr="00B240BC" w:rsidRDefault="00B240BC" w:rsidP="00B240BC">
      <w:pPr>
        <w:spacing w:after="0" w:line="240" w:lineRule="auto"/>
        <w:jc w:val="both"/>
        <w:rPr>
          <w:rFonts w:ascii="Times New Roman" w:eastAsia="Times New Roman" w:hAnsi="Times New Roman"/>
          <w:bCs/>
          <w:sz w:val="24"/>
          <w:szCs w:val="24"/>
          <w:lang w:eastAsia="bg-BG"/>
        </w:rPr>
      </w:pPr>
    </w:p>
    <w:p w14:paraId="0894BE5B" w14:textId="77777777" w:rsidR="00B240BC" w:rsidRPr="00B240BC" w:rsidRDefault="00B240BC" w:rsidP="00B240BC">
      <w:pPr>
        <w:tabs>
          <w:tab w:val="left" w:pos="-2127"/>
        </w:tabs>
        <w:suppressAutoHyphens/>
        <w:autoSpaceDN w:val="0"/>
        <w:spacing w:after="0" w:line="240" w:lineRule="auto"/>
        <w:jc w:val="both"/>
        <w:textAlignment w:val="baseline"/>
        <w:rPr>
          <w:sz w:val="24"/>
          <w:szCs w:val="24"/>
        </w:rPr>
      </w:pPr>
      <w:r w:rsidRPr="00B240BC">
        <w:rPr>
          <w:rFonts w:ascii="Times New Roman" w:eastAsia="Times New Roman" w:hAnsi="Times New Roman"/>
          <w:b/>
          <w:sz w:val="24"/>
          <w:szCs w:val="24"/>
          <w:lang w:eastAsia="bg-BG"/>
        </w:rPr>
        <w:t>д</w:t>
      </w:r>
      <w:r w:rsidRPr="00B240BC">
        <w:rPr>
          <w:rFonts w:ascii="Times New Roman" w:eastAsia="Times New Roman" w:hAnsi="Times New Roman"/>
          <w:b/>
          <w:bCs/>
          <w:sz w:val="24"/>
          <w:szCs w:val="24"/>
          <w:lang w:eastAsia="bg-BG"/>
        </w:rPr>
        <w:t>-р  ЦВЕТАН АНДРЕЕВ -</w:t>
      </w:r>
    </w:p>
    <w:p w14:paraId="4D576513" w14:textId="77777777" w:rsidR="00B240BC" w:rsidRPr="00B240BC"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 xml:space="preserve">Председател на </w:t>
      </w:r>
    </w:p>
    <w:p w14:paraId="2CCD76B3" w14:textId="77777777" w:rsidR="00B240BC" w:rsidRPr="00B240BC" w:rsidRDefault="00B240BC" w:rsidP="00B240BC">
      <w:pPr>
        <w:spacing w:line="259" w:lineRule="auto"/>
        <w:rPr>
          <w:rFonts w:ascii="Times New Roman" w:eastAsia="Times New Roman" w:hAnsi="Times New Roman"/>
          <w:b/>
          <w:bCs/>
          <w:sz w:val="24"/>
          <w:szCs w:val="24"/>
          <w:lang w:eastAsia="bg-BG"/>
        </w:rPr>
      </w:pPr>
      <w:r w:rsidRPr="00B240BC">
        <w:rPr>
          <w:rFonts w:ascii="Times New Roman" w:eastAsia="Times New Roman" w:hAnsi="Times New Roman"/>
          <w:b/>
          <w:bCs/>
          <w:sz w:val="24"/>
          <w:szCs w:val="24"/>
          <w:lang w:eastAsia="bg-BG"/>
        </w:rPr>
        <w:t>Общински Съвет – Никопол</w:t>
      </w:r>
    </w:p>
    <w:p w14:paraId="0DC15930" w14:textId="22D1137C" w:rsidR="00B240BC" w:rsidRPr="00021CC8" w:rsidRDefault="00B240BC">
      <w:pPr>
        <w:rPr>
          <w:sz w:val="24"/>
          <w:szCs w:val="24"/>
        </w:rPr>
      </w:pPr>
    </w:p>
    <w:p w14:paraId="49E54E65" w14:textId="7CFD4411" w:rsidR="00B240BC" w:rsidRPr="00021CC8" w:rsidRDefault="00B240BC">
      <w:pPr>
        <w:rPr>
          <w:sz w:val="24"/>
          <w:szCs w:val="24"/>
        </w:rPr>
      </w:pPr>
    </w:p>
    <w:p w14:paraId="133693C0" w14:textId="77777777" w:rsidR="00B240BC" w:rsidRPr="00021CC8" w:rsidRDefault="00B240BC" w:rsidP="00B240BC">
      <w:pPr>
        <w:keepNext/>
        <w:suppressAutoHyphens/>
        <w:autoSpaceDN w:val="0"/>
        <w:spacing w:after="0" w:line="240" w:lineRule="auto"/>
        <w:jc w:val="center"/>
        <w:textAlignment w:val="baseline"/>
        <w:outlineLvl w:val="7"/>
        <w:rPr>
          <w:sz w:val="24"/>
          <w:szCs w:val="24"/>
        </w:rPr>
      </w:pPr>
      <w:r w:rsidRPr="00021CC8">
        <w:rPr>
          <w:rFonts w:ascii="Times New Roman" w:eastAsia="Times New Roman" w:hAnsi="Times New Roman"/>
          <w:b/>
          <w:sz w:val="24"/>
          <w:szCs w:val="24"/>
          <w:lang w:eastAsia="bg-BG"/>
        </w:rPr>
        <w:t>О Б Щ И Н С К И   С Ъ В Е Т  –  Н И К О П О Л</w:t>
      </w:r>
    </w:p>
    <w:p w14:paraId="2FCEE1BA" w14:textId="77777777" w:rsidR="00B240BC" w:rsidRPr="00021CC8" w:rsidRDefault="00B240BC" w:rsidP="00B240BC">
      <w:pPr>
        <w:suppressAutoHyphens/>
        <w:autoSpaceDN w:val="0"/>
        <w:spacing w:after="0" w:line="240" w:lineRule="auto"/>
        <w:textAlignment w:val="baseline"/>
        <w:rPr>
          <w:sz w:val="24"/>
          <w:szCs w:val="24"/>
        </w:rPr>
      </w:pPr>
      <w:r w:rsidRPr="00021CC8">
        <w:rPr>
          <w:rFonts w:ascii="Times New Roman" w:eastAsia="Times New Roman" w:hAnsi="Times New Roman"/>
          <w:noProof/>
          <w:sz w:val="24"/>
          <w:szCs w:val="24"/>
          <w:lang w:eastAsia="bg-BG"/>
        </w:rPr>
        <mc:AlternateContent>
          <mc:Choice Requires="wps">
            <w:drawing>
              <wp:anchor distT="0" distB="0" distL="114300" distR="114300" simplePos="0" relativeHeight="251677696" behindDoc="0" locked="0" layoutInCell="1" allowOverlap="1" wp14:anchorId="59C278F6" wp14:editId="14A75581">
                <wp:simplePos x="0" y="0"/>
                <wp:positionH relativeFrom="column">
                  <wp:posOffset>-127001</wp:posOffset>
                </wp:positionH>
                <wp:positionV relativeFrom="paragraph">
                  <wp:posOffset>109856</wp:posOffset>
                </wp:positionV>
                <wp:extent cx="6628769" cy="0"/>
                <wp:effectExtent l="0" t="0" r="0" b="0"/>
                <wp:wrapNone/>
                <wp:docPr id="11"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712DE0E1" id="Право съединение 4" o:spid="_x0000_s1026" type="#_x0000_t32" style="position:absolute;margin-left:-10pt;margin-top:8.65pt;width:521.9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2EB66028" w14:textId="77777777" w:rsidR="00B240BC" w:rsidRPr="00021CC8"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2593B23A" w14:textId="77777777" w:rsidR="00B240BC" w:rsidRPr="00021CC8"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2E2930CA" w14:textId="77777777" w:rsidR="00B240BC" w:rsidRPr="00021CC8"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21CC8">
        <w:rPr>
          <w:rFonts w:ascii="Times New Roman" w:eastAsia="Times New Roman" w:hAnsi="Times New Roman"/>
          <w:b/>
          <w:sz w:val="24"/>
          <w:szCs w:val="24"/>
          <w:lang w:eastAsia="bg-BG"/>
        </w:rPr>
        <w:t>ПРЕПИС-ИЗВЛЕЧЕНИЕ!</w:t>
      </w:r>
    </w:p>
    <w:p w14:paraId="7D41876D" w14:textId="77777777" w:rsidR="00B240BC" w:rsidRPr="00021CC8" w:rsidRDefault="00B240BC" w:rsidP="00B240BC">
      <w:pPr>
        <w:suppressAutoHyphens/>
        <w:autoSpaceDN w:val="0"/>
        <w:spacing w:after="0" w:line="240" w:lineRule="auto"/>
        <w:jc w:val="center"/>
        <w:textAlignment w:val="baseline"/>
        <w:rPr>
          <w:sz w:val="24"/>
          <w:szCs w:val="24"/>
        </w:rPr>
      </w:pPr>
      <w:r w:rsidRPr="00021CC8">
        <w:rPr>
          <w:rFonts w:ascii="Times New Roman" w:eastAsia="Times New Roman" w:hAnsi="Times New Roman"/>
          <w:b/>
          <w:sz w:val="24"/>
          <w:szCs w:val="24"/>
          <w:lang w:eastAsia="bg-BG"/>
        </w:rPr>
        <w:t>от Протокол №</w:t>
      </w:r>
      <w:r w:rsidRPr="00021CC8">
        <w:rPr>
          <w:rFonts w:ascii="Times New Roman" w:eastAsia="Times New Roman" w:hAnsi="Times New Roman"/>
          <w:b/>
          <w:sz w:val="24"/>
          <w:szCs w:val="24"/>
          <w:lang w:val="ru-RU" w:eastAsia="bg-BG"/>
        </w:rPr>
        <w:t xml:space="preserve"> </w:t>
      </w:r>
      <w:r w:rsidRPr="00021CC8">
        <w:rPr>
          <w:rFonts w:ascii="Times New Roman" w:eastAsia="Times New Roman" w:hAnsi="Times New Roman"/>
          <w:b/>
          <w:sz w:val="24"/>
          <w:szCs w:val="24"/>
          <w:lang w:eastAsia="bg-BG"/>
        </w:rPr>
        <w:t>51</w:t>
      </w:r>
    </w:p>
    <w:p w14:paraId="55F55CD4" w14:textId="77777777" w:rsidR="00B240BC" w:rsidRPr="00021CC8" w:rsidRDefault="00B240BC" w:rsidP="00B240BC">
      <w:pPr>
        <w:suppressAutoHyphens/>
        <w:autoSpaceDN w:val="0"/>
        <w:spacing w:after="0" w:line="240" w:lineRule="auto"/>
        <w:jc w:val="center"/>
        <w:textAlignment w:val="baseline"/>
        <w:rPr>
          <w:sz w:val="24"/>
          <w:szCs w:val="24"/>
        </w:rPr>
      </w:pPr>
      <w:r w:rsidRPr="00021CC8">
        <w:rPr>
          <w:rFonts w:ascii="Times New Roman" w:eastAsia="Times New Roman" w:hAnsi="Times New Roman"/>
          <w:b/>
          <w:sz w:val="24"/>
          <w:szCs w:val="24"/>
          <w:lang w:eastAsia="bg-BG"/>
        </w:rPr>
        <w:t xml:space="preserve">от проведеното  заседание на </w:t>
      </w:r>
      <w:r w:rsidRPr="00021CC8">
        <w:rPr>
          <w:rFonts w:ascii="Times New Roman" w:eastAsia="Times New Roman" w:hAnsi="Times New Roman"/>
          <w:b/>
          <w:sz w:val="24"/>
          <w:szCs w:val="24"/>
          <w:lang w:val="ru-RU" w:eastAsia="bg-BG"/>
        </w:rPr>
        <w:t>23</w:t>
      </w:r>
      <w:r w:rsidRPr="00021CC8">
        <w:rPr>
          <w:rFonts w:ascii="Times New Roman" w:eastAsia="Times New Roman" w:hAnsi="Times New Roman"/>
          <w:b/>
          <w:sz w:val="24"/>
          <w:szCs w:val="24"/>
          <w:lang w:eastAsia="bg-BG"/>
        </w:rPr>
        <w:t>.02.2023 г.</w:t>
      </w:r>
    </w:p>
    <w:p w14:paraId="40F71126" w14:textId="77777777" w:rsidR="00B240BC" w:rsidRPr="00021CC8" w:rsidRDefault="00B240BC" w:rsidP="00B240BC">
      <w:pPr>
        <w:suppressAutoHyphens/>
        <w:autoSpaceDN w:val="0"/>
        <w:spacing w:after="0" w:line="240" w:lineRule="auto"/>
        <w:jc w:val="center"/>
        <w:textAlignment w:val="baseline"/>
        <w:rPr>
          <w:sz w:val="24"/>
          <w:szCs w:val="24"/>
        </w:rPr>
      </w:pPr>
      <w:r w:rsidRPr="00021CC8">
        <w:rPr>
          <w:rFonts w:ascii="Times New Roman" w:eastAsia="Times New Roman" w:hAnsi="Times New Roman"/>
          <w:b/>
          <w:sz w:val="24"/>
          <w:szCs w:val="24"/>
          <w:lang w:eastAsia="bg-BG"/>
        </w:rPr>
        <w:t>десета точка от дневния ред</w:t>
      </w:r>
    </w:p>
    <w:p w14:paraId="6159BA5E" w14:textId="77777777" w:rsidR="00B240BC" w:rsidRPr="00021CC8"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4A4F80A3" w14:textId="77777777" w:rsidR="00B240BC" w:rsidRPr="00021CC8"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6706DAE8" w14:textId="77777777" w:rsidR="00B240BC" w:rsidRPr="00021CC8"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021CC8">
        <w:rPr>
          <w:rFonts w:ascii="Times New Roman" w:eastAsia="Times New Roman" w:hAnsi="Times New Roman"/>
          <w:b/>
          <w:sz w:val="24"/>
          <w:szCs w:val="24"/>
          <w:lang w:eastAsia="bg-BG"/>
        </w:rPr>
        <w:t>РЕШЕНИЕ</w:t>
      </w:r>
    </w:p>
    <w:p w14:paraId="0D08F37D" w14:textId="77777777" w:rsidR="00B240BC" w:rsidRPr="00021CC8" w:rsidRDefault="00B240BC" w:rsidP="00B240BC">
      <w:pPr>
        <w:suppressAutoHyphens/>
        <w:autoSpaceDN w:val="0"/>
        <w:spacing w:after="0" w:line="240" w:lineRule="auto"/>
        <w:jc w:val="center"/>
        <w:textAlignment w:val="baseline"/>
        <w:rPr>
          <w:sz w:val="24"/>
          <w:szCs w:val="24"/>
        </w:rPr>
      </w:pPr>
      <w:r w:rsidRPr="00021CC8">
        <w:rPr>
          <w:rFonts w:ascii="Times New Roman" w:eastAsia="Times New Roman" w:hAnsi="Times New Roman"/>
          <w:b/>
          <w:sz w:val="24"/>
          <w:szCs w:val="24"/>
          <w:lang w:eastAsia="bg-BG"/>
        </w:rPr>
        <w:t>№489/</w:t>
      </w:r>
      <w:r w:rsidRPr="00021CC8">
        <w:rPr>
          <w:rFonts w:ascii="Times New Roman" w:eastAsia="Times New Roman" w:hAnsi="Times New Roman"/>
          <w:b/>
          <w:sz w:val="24"/>
          <w:szCs w:val="24"/>
          <w:lang w:val="ru-RU" w:eastAsia="bg-BG"/>
        </w:rPr>
        <w:t>23</w:t>
      </w:r>
      <w:r w:rsidRPr="00021CC8">
        <w:rPr>
          <w:rFonts w:ascii="Times New Roman" w:eastAsia="Times New Roman" w:hAnsi="Times New Roman"/>
          <w:b/>
          <w:sz w:val="24"/>
          <w:szCs w:val="24"/>
          <w:lang w:eastAsia="bg-BG"/>
        </w:rPr>
        <w:t>.02.2023г.</w:t>
      </w:r>
    </w:p>
    <w:p w14:paraId="2B71C9E5" w14:textId="77777777" w:rsidR="00B240BC" w:rsidRPr="00021CC8"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75B149B" w14:textId="77777777" w:rsidR="00B240BC" w:rsidRPr="00021CC8"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C3263EA" w14:textId="77777777" w:rsidR="00B240BC" w:rsidRPr="00021CC8" w:rsidRDefault="00B240BC" w:rsidP="00B240BC">
      <w:pPr>
        <w:spacing w:after="0"/>
        <w:ind w:firstLine="708"/>
        <w:jc w:val="both"/>
        <w:rPr>
          <w:rFonts w:ascii="Times New Roman" w:eastAsia="Times New Roman" w:hAnsi="Times New Roman"/>
          <w:sz w:val="24"/>
          <w:szCs w:val="24"/>
          <w:lang w:eastAsia="bg-BG"/>
        </w:rPr>
      </w:pPr>
      <w:r w:rsidRPr="00021CC8">
        <w:rPr>
          <w:rFonts w:ascii="Times New Roman" w:eastAsia="Times New Roman" w:hAnsi="Times New Roman"/>
          <w:b/>
          <w:bCs/>
          <w:color w:val="000000"/>
          <w:sz w:val="24"/>
          <w:szCs w:val="24"/>
          <w:u w:val="single"/>
          <w:lang w:val="en-US" w:eastAsia="bg-BG"/>
        </w:rPr>
        <w:t>ОТНОСНО</w:t>
      </w:r>
      <w:r w:rsidRPr="00021CC8">
        <w:rPr>
          <w:rFonts w:ascii="Times New Roman" w:eastAsia="Times New Roman" w:hAnsi="Times New Roman"/>
          <w:b/>
          <w:bCs/>
          <w:color w:val="000000"/>
          <w:sz w:val="24"/>
          <w:szCs w:val="24"/>
          <w:lang w:val="en-US" w:eastAsia="bg-BG"/>
        </w:rPr>
        <w:t>:</w:t>
      </w:r>
      <w:r w:rsidRPr="00021CC8">
        <w:rPr>
          <w:rFonts w:ascii="Times New Roman" w:eastAsia="Times New Roman" w:hAnsi="Times New Roman"/>
          <w:b/>
          <w:bCs/>
          <w:i/>
          <w:iCs/>
          <w:color w:val="000000"/>
          <w:sz w:val="24"/>
          <w:szCs w:val="24"/>
          <w:lang w:val="en-US" w:eastAsia="bg-BG"/>
        </w:rPr>
        <w:t xml:space="preserve"> </w:t>
      </w:r>
      <w:r w:rsidRPr="00021CC8">
        <w:rPr>
          <w:rFonts w:ascii="Times New Roman" w:eastAsia="Times New Roman" w:hAnsi="Times New Roman"/>
          <w:sz w:val="24"/>
          <w:szCs w:val="24"/>
        </w:rPr>
        <w:t xml:space="preserve">Приемане на годишен план за ползване на дървесина от горски територии    собственост на Община Никопол за </w:t>
      </w:r>
      <w:r w:rsidRPr="00021CC8">
        <w:rPr>
          <w:rFonts w:ascii="Times New Roman" w:eastAsia="Times New Roman" w:hAnsi="Times New Roman"/>
          <w:b/>
          <w:bCs/>
          <w:sz w:val="24"/>
          <w:szCs w:val="24"/>
        </w:rPr>
        <w:t>2023</w:t>
      </w:r>
      <w:r w:rsidRPr="00021CC8">
        <w:rPr>
          <w:rFonts w:ascii="Times New Roman" w:eastAsia="Times New Roman" w:hAnsi="Times New Roman"/>
          <w:sz w:val="24"/>
          <w:szCs w:val="24"/>
        </w:rPr>
        <w:t xml:space="preserve"> година.</w:t>
      </w:r>
    </w:p>
    <w:p w14:paraId="042FC72D" w14:textId="77777777" w:rsidR="00B240BC" w:rsidRPr="00021CC8" w:rsidRDefault="00B240BC" w:rsidP="00B240BC">
      <w:pPr>
        <w:spacing w:after="0" w:line="240" w:lineRule="auto"/>
        <w:ind w:firstLine="708"/>
        <w:jc w:val="both"/>
        <w:rPr>
          <w:rFonts w:ascii="Times New Roman" w:eastAsia="Times New Roman" w:hAnsi="Times New Roman"/>
          <w:sz w:val="24"/>
          <w:szCs w:val="24"/>
          <w:lang w:eastAsia="bg-BG"/>
        </w:rPr>
      </w:pPr>
      <w:r w:rsidRPr="00021CC8">
        <w:rPr>
          <w:rFonts w:ascii="Times New Roman" w:eastAsia="Times New Roman" w:hAnsi="Times New Roman"/>
          <w:sz w:val="24"/>
          <w:szCs w:val="24"/>
          <w:lang w:eastAsia="bg-BG"/>
        </w:rPr>
        <w:t xml:space="preserve">На основание чл. 21, ал. 1, т. 8 от </w:t>
      </w:r>
      <w:r w:rsidRPr="00021CC8">
        <w:rPr>
          <w:rFonts w:ascii="Times New Roman" w:eastAsia="Times New Roman" w:hAnsi="Times New Roman"/>
          <w:sz w:val="24"/>
          <w:szCs w:val="24"/>
          <w:lang w:val="en-US" w:eastAsia="bg-BG"/>
        </w:rPr>
        <w:t>З</w:t>
      </w:r>
      <w:r w:rsidRPr="00021CC8">
        <w:rPr>
          <w:rFonts w:ascii="Times New Roman" w:eastAsia="Times New Roman" w:hAnsi="Times New Roman"/>
          <w:sz w:val="24"/>
          <w:szCs w:val="24"/>
          <w:lang w:eastAsia="bg-BG"/>
        </w:rPr>
        <w:t xml:space="preserve">акона </w:t>
      </w:r>
      <w:r w:rsidRPr="00021CC8">
        <w:rPr>
          <w:rFonts w:ascii="Times New Roman" w:eastAsia="Times New Roman" w:hAnsi="Times New Roman"/>
          <w:sz w:val="24"/>
          <w:szCs w:val="24"/>
          <w:lang w:val="en-US" w:eastAsia="bg-BG"/>
        </w:rPr>
        <w:t>за местното самоуправление и местната администрация</w:t>
      </w:r>
      <w:r w:rsidRPr="00021CC8">
        <w:rPr>
          <w:rFonts w:ascii="Times New Roman" w:eastAsia="Times New Roman" w:hAnsi="Times New Roman"/>
          <w:sz w:val="24"/>
          <w:szCs w:val="24"/>
          <w:lang w:eastAsia="bg-BG"/>
        </w:rPr>
        <w:t xml:space="preserve">,  чл. 7, ал. 2 и ал. 4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чл. 47 от Наредба № 6 за реда за придобиване, управление и разпореждане с общинско имущество на Община Никопол, Общински съвет-Никопол </w:t>
      </w:r>
    </w:p>
    <w:p w14:paraId="37F8C18B" w14:textId="77777777" w:rsidR="00B240BC" w:rsidRPr="00021CC8" w:rsidRDefault="00B240BC" w:rsidP="00B240BC">
      <w:pPr>
        <w:spacing w:after="0" w:line="240" w:lineRule="auto"/>
        <w:rPr>
          <w:rFonts w:ascii="Times New Roman" w:eastAsia="Times New Roman" w:hAnsi="Times New Roman"/>
          <w:b/>
          <w:bCs/>
          <w:sz w:val="24"/>
          <w:szCs w:val="24"/>
          <w:lang w:eastAsia="bg-BG"/>
        </w:rPr>
      </w:pPr>
    </w:p>
    <w:p w14:paraId="5D25D42D" w14:textId="77777777" w:rsidR="00B240BC" w:rsidRPr="00021CC8"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021CC8">
        <w:rPr>
          <w:rFonts w:ascii="Times New Roman" w:eastAsia="Times New Roman" w:hAnsi="Times New Roman"/>
          <w:b/>
          <w:sz w:val="24"/>
          <w:szCs w:val="24"/>
          <w:lang w:eastAsia="bg-BG"/>
        </w:rPr>
        <w:t>Р Е Ш И:</w:t>
      </w:r>
    </w:p>
    <w:p w14:paraId="0F49A4A8" w14:textId="77777777" w:rsidR="00B240BC" w:rsidRPr="00021CC8" w:rsidRDefault="00B240BC" w:rsidP="00B240BC">
      <w:pPr>
        <w:spacing w:after="0" w:line="240" w:lineRule="auto"/>
        <w:ind w:firstLine="708"/>
        <w:jc w:val="both"/>
        <w:rPr>
          <w:rFonts w:ascii="Times New Roman" w:eastAsia="Times New Roman" w:hAnsi="Times New Roman"/>
          <w:b/>
          <w:sz w:val="24"/>
          <w:szCs w:val="24"/>
          <w:lang w:eastAsia="bg-BG"/>
        </w:rPr>
      </w:pPr>
    </w:p>
    <w:p w14:paraId="173E8080" w14:textId="77777777" w:rsidR="00B240BC" w:rsidRPr="00021CC8" w:rsidRDefault="00B240BC" w:rsidP="00B240BC">
      <w:pPr>
        <w:numPr>
          <w:ilvl w:val="0"/>
          <w:numId w:val="9"/>
        </w:numPr>
        <w:suppressAutoHyphens/>
        <w:autoSpaceDN w:val="0"/>
        <w:spacing w:after="0" w:line="240" w:lineRule="auto"/>
        <w:ind w:left="426" w:hanging="426"/>
        <w:jc w:val="both"/>
        <w:textAlignment w:val="baseline"/>
        <w:rPr>
          <w:rFonts w:ascii="Times New Roman" w:eastAsia="Times New Roman" w:hAnsi="Times New Roman"/>
          <w:sz w:val="24"/>
          <w:szCs w:val="24"/>
          <w:lang w:eastAsia="bg-BG"/>
        </w:rPr>
      </w:pPr>
      <w:r w:rsidRPr="00021CC8">
        <w:rPr>
          <w:rFonts w:ascii="Times New Roman" w:eastAsia="Times New Roman" w:hAnsi="Times New Roman"/>
          <w:sz w:val="24"/>
          <w:szCs w:val="24"/>
          <w:lang w:eastAsia="bg-BG"/>
        </w:rPr>
        <w:t>Общински съвет - Никопол одобрява Годишния план за ползване на дървесина от общински горски територии за</w:t>
      </w:r>
      <w:r w:rsidRPr="00021CC8">
        <w:rPr>
          <w:rFonts w:ascii="Times New Roman" w:eastAsia="Times New Roman" w:hAnsi="Times New Roman"/>
          <w:b/>
          <w:sz w:val="24"/>
          <w:szCs w:val="24"/>
          <w:lang w:eastAsia="bg-BG"/>
        </w:rPr>
        <w:t xml:space="preserve"> 2023</w:t>
      </w:r>
      <w:r w:rsidRPr="00021CC8">
        <w:rPr>
          <w:rFonts w:ascii="Times New Roman" w:eastAsia="Times New Roman" w:hAnsi="Times New Roman"/>
          <w:sz w:val="24"/>
          <w:szCs w:val="24"/>
          <w:lang w:eastAsia="bg-BG"/>
        </w:rPr>
        <w:t xml:space="preserve"> година, която е неразделна част от настоящото решение – Приложение № 1.</w:t>
      </w:r>
    </w:p>
    <w:p w14:paraId="53D45C35" w14:textId="77777777" w:rsidR="00B240BC" w:rsidRPr="00021CC8" w:rsidRDefault="00B240BC" w:rsidP="00B240BC">
      <w:pPr>
        <w:numPr>
          <w:ilvl w:val="0"/>
          <w:numId w:val="9"/>
        </w:numPr>
        <w:suppressAutoHyphens/>
        <w:autoSpaceDN w:val="0"/>
        <w:spacing w:after="0" w:line="240" w:lineRule="auto"/>
        <w:ind w:left="426" w:hanging="426"/>
        <w:jc w:val="both"/>
        <w:textAlignment w:val="baseline"/>
        <w:rPr>
          <w:rFonts w:ascii="Times New Roman" w:eastAsia="Times New Roman" w:hAnsi="Times New Roman"/>
          <w:sz w:val="24"/>
          <w:szCs w:val="24"/>
          <w:lang w:val="en-US" w:eastAsia="bg-BG"/>
        </w:rPr>
      </w:pPr>
      <w:r w:rsidRPr="00021CC8">
        <w:rPr>
          <w:rFonts w:ascii="Times New Roman" w:eastAsia="Times New Roman" w:hAnsi="Times New Roman"/>
          <w:sz w:val="24"/>
          <w:szCs w:val="24"/>
          <w:lang w:eastAsia="bg-BG"/>
        </w:rPr>
        <w:t xml:space="preserve">Общински съвет – Никопол </w:t>
      </w:r>
      <w:r w:rsidRPr="00021CC8">
        <w:rPr>
          <w:rFonts w:ascii="Times New Roman" w:eastAsia="Times New Roman" w:hAnsi="Times New Roman"/>
          <w:sz w:val="24"/>
          <w:szCs w:val="24"/>
          <w:lang w:val="en-US" w:eastAsia="bg-BG"/>
        </w:rPr>
        <w:t>Упълномощава Кмета на общината да одобри годишния план за ползване на</w:t>
      </w:r>
      <w:r w:rsidRPr="00021CC8">
        <w:rPr>
          <w:rFonts w:ascii="Times New Roman" w:eastAsia="Times New Roman" w:hAnsi="Times New Roman"/>
          <w:sz w:val="24"/>
          <w:szCs w:val="24"/>
          <w:lang w:eastAsia="bg-BG"/>
        </w:rPr>
        <w:t xml:space="preserve"> </w:t>
      </w:r>
      <w:r w:rsidRPr="00021CC8">
        <w:rPr>
          <w:rFonts w:ascii="Times New Roman" w:eastAsia="Times New Roman" w:hAnsi="Times New Roman"/>
          <w:sz w:val="24"/>
          <w:szCs w:val="24"/>
          <w:lang w:val="en-US" w:eastAsia="bg-BG"/>
        </w:rPr>
        <w:t xml:space="preserve">дървесина от общински горски територии за </w:t>
      </w:r>
      <w:r w:rsidRPr="00021CC8">
        <w:rPr>
          <w:rFonts w:ascii="Times New Roman" w:eastAsia="Times New Roman" w:hAnsi="Times New Roman"/>
          <w:b/>
          <w:sz w:val="24"/>
          <w:szCs w:val="24"/>
          <w:lang w:val="en-US" w:eastAsia="bg-BG"/>
        </w:rPr>
        <w:t>202</w:t>
      </w:r>
      <w:r w:rsidRPr="00021CC8">
        <w:rPr>
          <w:rFonts w:ascii="Times New Roman" w:eastAsia="Times New Roman" w:hAnsi="Times New Roman"/>
          <w:b/>
          <w:sz w:val="24"/>
          <w:szCs w:val="24"/>
          <w:lang w:eastAsia="bg-BG"/>
        </w:rPr>
        <w:t>3</w:t>
      </w:r>
      <w:r w:rsidRPr="00021CC8">
        <w:rPr>
          <w:rFonts w:ascii="Times New Roman" w:eastAsia="Times New Roman" w:hAnsi="Times New Roman"/>
          <w:b/>
          <w:sz w:val="24"/>
          <w:szCs w:val="24"/>
          <w:lang w:val="en-US" w:eastAsia="bg-BG"/>
        </w:rPr>
        <w:t xml:space="preserve"> </w:t>
      </w:r>
      <w:r w:rsidRPr="00021CC8">
        <w:rPr>
          <w:rFonts w:ascii="Times New Roman" w:eastAsia="Times New Roman" w:hAnsi="Times New Roman"/>
          <w:sz w:val="24"/>
          <w:szCs w:val="24"/>
          <w:lang w:val="en-US" w:eastAsia="bg-BG"/>
        </w:rPr>
        <w:t>година.</w:t>
      </w:r>
    </w:p>
    <w:p w14:paraId="14E22F74" w14:textId="77777777" w:rsidR="00B240BC" w:rsidRPr="00021CC8" w:rsidRDefault="00B240BC" w:rsidP="00B240BC">
      <w:pPr>
        <w:numPr>
          <w:ilvl w:val="0"/>
          <w:numId w:val="9"/>
        </w:numPr>
        <w:suppressAutoHyphens/>
        <w:autoSpaceDN w:val="0"/>
        <w:spacing w:after="0" w:line="240" w:lineRule="auto"/>
        <w:ind w:left="426" w:hanging="426"/>
        <w:jc w:val="both"/>
        <w:textAlignment w:val="baseline"/>
        <w:rPr>
          <w:rFonts w:ascii="Times New Roman" w:eastAsia="Times New Roman" w:hAnsi="Times New Roman"/>
          <w:sz w:val="24"/>
          <w:szCs w:val="24"/>
          <w:lang w:eastAsia="bg-BG"/>
        </w:rPr>
      </w:pPr>
      <w:r w:rsidRPr="00021CC8">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необходими правни и фактически действия по настоящото решение.</w:t>
      </w:r>
    </w:p>
    <w:p w14:paraId="44433295" w14:textId="77777777" w:rsidR="00B240BC" w:rsidRPr="00021CC8" w:rsidRDefault="00B240BC" w:rsidP="00B240BC">
      <w:pPr>
        <w:spacing w:after="0" w:line="240" w:lineRule="auto"/>
        <w:ind w:left="1" w:firstLine="707"/>
        <w:jc w:val="both"/>
        <w:rPr>
          <w:rFonts w:ascii="Times New Roman" w:eastAsia="Times New Roman" w:hAnsi="Times New Roman"/>
          <w:sz w:val="24"/>
          <w:szCs w:val="24"/>
          <w:lang w:eastAsia="bg-BG"/>
        </w:rPr>
      </w:pPr>
    </w:p>
    <w:p w14:paraId="60F855DE" w14:textId="77777777" w:rsidR="00B240BC" w:rsidRPr="00021CC8" w:rsidRDefault="00B240BC" w:rsidP="00B240BC">
      <w:pPr>
        <w:spacing w:after="0" w:line="240" w:lineRule="auto"/>
        <w:jc w:val="both"/>
        <w:rPr>
          <w:rFonts w:ascii="Times New Roman" w:eastAsia="Times New Roman" w:hAnsi="Times New Roman"/>
          <w:b/>
          <w:sz w:val="24"/>
          <w:szCs w:val="24"/>
          <w:lang w:eastAsia="bg-BG"/>
        </w:rPr>
      </w:pPr>
    </w:p>
    <w:p w14:paraId="32031A63" w14:textId="77777777" w:rsidR="00B240BC" w:rsidRPr="00021CC8"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3C1821A8" w14:textId="77777777" w:rsidR="00B240BC" w:rsidRPr="00021CC8" w:rsidRDefault="00B240BC" w:rsidP="00B240BC">
      <w:pPr>
        <w:spacing w:after="0" w:line="240" w:lineRule="auto"/>
        <w:jc w:val="both"/>
        <w:rPr>
          <w:rFonts w:ascii="Times New Roman" w:eastAsia="Times New Roman" w:hAnsi="Times New Roman"/>
          <w:bCs/>
          <w:sz w:val="24"/>
          <w:szCs w:val="24"/>
          <w:lang w:eastAsia="bg-BG"/>
        </w:rPr>
      </w:pPr>
    </w:p>
    <w:p w14:paraId="04CFEDC5" w14:textId="77777777" w:rsidR="00B240BC" w:rsidRPr="00021CC8" w:rsidRDefault="00B240BC" w:rsidP="00B240BC">
      <w:pPr>
        <w:tabs>
          <w:tab w:val="left" w:pos="-2127"/>
        </w:tabs>
        <w:suppressAutoHyphens/>
        <w:autoSpaceDN w:val="0"/>
        <w:spacing w:after="0" w:line="240" w:lineRule="auto"/>
        <w:jc w:val="both"/>
        <w:textAlignment w:val="baseline"/>
        <w:rPr>
          <w:sz w:val="24"/>
          <w:szCs w:val="24"/>
        </w:rPr>
      </w:pPr>
      <w:r w:rsidRPr="00021CC8">
        <w:rPr>
          <w:rFonts w:ascii="Times New Roman" w:eastAsia="Times New Roman" w:hAnsi="Times New Roman"/>
          <w:b/>
          <w:sz w:val="24"/>
          <w:szCs w:val="24"/>
          <w:lang w:eastAsia="bg-BG"/>
        </w:rPr>
        <w:t>д</w:t>
      </w:r>
      <w:r w:rsidRPr="00021CC8">
        <w:rPr>
          <w:rFonts w:ascii="Times New Roman" w:eastAsia="Times New Roman" w:hAnsi="Times New Roman"/>
          <w:b/>
          <w:bCs/>
          <w:sz w:val="24"/>
          <w:szCs w:val="24"/>
          <w:lang w:eastAsia="bg-BG"/>
        </w:rPr>
        <w:t>-р  ЦВЕТАН АНДРЕЕВ -</w:t>
      </w:r>
    </w:p>
    <w:p w14:paraId="37E159D6" w14:textId="77777777" w:rsidR="00B240BC" w:rsidRPr="00021CC8"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021CC8">
        <w:rPr>
          <w:rFonts w:ascii="Times New Roman" w:eastAsia="Times New Roman" w:hAnsi="Times New Roman"/>
          <w:b/>
          <w:bCs/>
          <w:sz w:val="24"/>
          <w:szCs w:val="24"/>
          <w:lang w:eastAsia="bg-BG"/>
        </w:rPr>
        <w:t xml:space="preserve">Председател на </w:t>
      </w:r>
    </w:p>
    <w:p w14:paraId="5B403437" w14:textId="77777777" w:rsidR="00B240BC" w:rsidRPr="00021CC8" w:rsidRDefault="00B240BC" w:rsidP="00B240BC">
      <w:pPr>
        <w:rPr>
          <w:rFonts w:ascii="Times New Roman" w:eastAsia="Times New Roman" w:hAnsi="Times New Roman"/>
          <w:b/>
          <w:bCs/>
          <w:sz w:val="24"/>
          <w:szCs w:val="24"/>
          <w:lang w:eastAsia="bg-BG"/>
        </w:rPr>
      </w:pPr>
      <w:r w:rsidRPr="00021CC8">
        <w:rPr>
          <w:rFonts w:ascii="Times New Roman" w:eastAsia="Times New Roman" w:hAnsi="Times New Roman"/>
          <w:b/>
          <w:bCs/>
          <w:sz w:val="24"/>
          <w:szCs w:val="24"/>
          <w:lang w:eastAsia="bg-BG"/>
        </w:rPr>
        <w:t>Общински Съвет – Никопол</w:t>
      </w:r>
    </w:p>
    <w:p w14:paraId="49201B24" w14:textId="77777777" w:rsidR="00B240BC" w:rsidRDefault="00B240BC" w:rsidP="00B240BC">
      <w:r>
        <w:rPr>
          <w:noProof/>
        </w:rPr>
        <w:lastRenderedPageBreak/>
        <w:drawing>
          <wp:inline distT="0" distB="0" distL="0" distR="0" wp14:anchorId="7287EB0F" wp14:editId="63519D4D">
            <wp:extent cx="5944235" cy="840105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8401050"/>
                    </a:xfrm>
                    <a:prstGeom prst="rect">
                      <a:avLst/>
                    </a:prstGeom>
                    <a:noFill/>
                  </pic:spPr>
                </pic:pic>
              </a:graphicData>
            </a:graphic>
          </wp:inline>
        </w:drawing>
      </w:r>
    </w:p>
    <w:p w14:paraId="6FBE02E6" w14:textId="77777777" w:rsidR="00B240BC" w:rsidRDefault="00B240BC" w:rsidP="00B240BC"/>
    <w:p w14:paraId="6782350D" w14:textId="77777777" w:rsidR="00B240BC" w:rsidRDefault="00B240BC" w:rsidP="00B240BC">
      <w:r>
        <w:rPr>
          <w:noProof/>
        </w:rPr>
        <w:lastRenderedPageBreak/>
        <w:drawing>
          <wp:inline distT="0" distB="0" distL="0" distR="0" wp14:anchorId="4D0C80BE" wp14:editId="73B3D6D5">
            <wp:extent cx="5944235" cy="840105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8401050"/>
                    </a:xfrm>
                    <a:prstGeom prst="rect">
                      <a:avLst/>
                    </a:prstGeom>
                    <a:noFill/>
                  </pic:spPr>
                </pic:pic>
              </a:graphicData>
            </a:graphic>
          </wp:inline>
        </w:drawing>
      </w:r>
    </w:p>
    <w:p w14:paraId="093A2B89" w14:textId="77777777" w:rsidR="00B240BC" w:rsidRDefault="00B240BC" w:rsidP="00B240BC"/>
    <w:p w14:paraId="17A4EB42" w14:textId="77777777" w:rsidR="00B240BC" w:rsidRDefault="00B240BC" w:rsidP="00B240BC">
      <w:r>
        <w:rPr>
          <w:noProof/>
        </w:rPr>
        <w:lastRenderedPageBreak/>
        <w:drawing>
          <wp:inline distT="0" distB="0" distL="0" distR="0" wp14:anchorId="5545931A" wp14:editId="692931AC">
            <wp:extent cx="5944235" cy="840105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8401050"/>
                    </a:xfrm>
                    <a:prstGeom prst="rect">
                      <a:avLst/>
                    </a:prstGeom>
                    <a:noFill/>
                  </pic:spPr>
                </pic:pic>
              </a:graphicData>
            </a:graphic>
          </wp:inline>
        </w:drawing>
      </w:r>
    </w:p>
    <w:p w14:paraId="2CE1F734" w14:textId="77777777" w:rsidR="00B240BC" w:rsidRDefault="00B240BC" w:rsidP="00B240BC"/>
    <w:p w14:paraId="73D55084" w14:textId="77777777" w:rsidR="00B240BC" w:rsidRDefault="00B240BC" w:rsidP="00B240BC">
      <w:r>
        <w:rPr>
          <w:noProof/>
        </w:rPr>
        <w:lastRenderedPageBreak/>
        <w:drawing>
          <wp:inline distT="0" distB="0" distL="0" distR="0" wp14:anchorId="6C637C88" wp14:editId="3FAD6092">
            <wp:extent cx="5944235" cy="8401050"/>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8401050"/>
                    </a:xfrm>
                    <a:prstGeom prst="rect">
                      <a:avLst/>
                    </a:prstGeom>
                    <a:noFill/>
                  </pic:spPr>
                </pic:pic>
              </a:graphicData>
            </a:graphic>
          </wp:inline>
        </w:drawing>
      </w:r>
    </w:p>
    <w:p w14:paraId="597ED4DB" w14:textId="77777777" w:rsidR="00B240BC" w:rsidRDefault="00B240BC" w:rsidP="00B240BC"/>
    <w:p w14:paraId="71B8CDF7" w14:textId="77777777" w:rsidR="00B240BC" w:rsidRDefault="00B240BC" w:rsidP="00B240BC">
      <w:r>
        <w:rPr>
          <w:noProof/>
        </w:rPr>
        <w:lastRenderedPageBreak/>
        <w:drawing>
          <wp:inline distT="0" distB="0" distL="0" distR="0" wp14:anchorId="795EA1EB" wp14:editId="3E76AF41">
            <wp:extent cx="5944235" cy="8401050"/>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8401050"/>
                    </a:xfrm>
                    <a:prstGeom prst="rect">
                      <a:avLst/>
                    </a:prstGeom>
                    <a:noFill/>
                  </pic:spPr>
                </pic:pic>
              </a:graphicData>
            </a:graphic>
          </wp:inline>
        </w:drawing>
      </w:r>
    </w:p>
    <w:p w14:paraId="1B29360A" w14:textId="53B2D2B1" w:rsidR="00B240BC" w:rsidRDefault="00B240BC"/>
    <w:p w14:paraId="5492DB47" w14:textId="77777777" w:rsidR="00B240BC" w:rsidRPr="00EA0C1D" w:rsidRDefault="00B240BC" w:rsidP="00B240BC">
      <w:pPr>
        <w:keepNext/>
        <w:suppressAutoHyphens/>
        <w:autoSpaceDN w:val="0"/>
        <w:spacing w:after="0" w:line="240" w:lineRule="auto"/>
        <w:jc w:val="center"/>
        <w:textAlignment w:val="baseline"/>
        <w:outlineLvl w:val="7"/>
        <w:rPr>
          <w:sz w:val="24"/>
          <w:szCs w:val="24"/>
        </w:rPr>
      </w:pPr>
      <w:r w:rsidRPr="00EA0C1D">
        <w:rPr>
          <w:rFonts w:ascii="Times New Roman" w:eastAsia="Times New Roman" w:hAnsi="Times New Roman"/>
          <w:b/>
          <w:sz w:val="24"/>
          <w:szCs w:val="24"/>
          <w:lang w:eastAsia="bg-BG"/>
        </w:rPr>
        <w:lastRenderedPageBreak/>
        <w:t>О Б Щ И Н С К И   С Ъ В Е Т  –  Н И К О П О Л</w:t>
      </w:r>
    </w:p>
    <w:p w14:paraId="20F319D2" w14:textId="77777777" w:rsidR="00B240BC" w:rsidRPr="00EA0C1D" w:rsidRDefault="00B240BC" w:rsidP="00B240BC">
      <w:pPr>
        <w:suppressAutoHyphens/>
        <w:autoSpaceDN w:val="0"/>
        <w:spacing w:after="0" w:line="240" w:lineRule="auto"/>
        <w:textAlignment w:val="baseline"/>
        <w:rPr>
          <w:sz w:val="24"/>
          <w:szCs w:val="24"/>
        </w:rPr>
      </w:pPr>
      <w:r w:rsidRPr="00EA0C1D">
        <w:rPr>
          <w:rFonts w:ascii="Times New Roman" w:eastAsia="Times New Roman" w:hAnsi="Times New Roman"/>
          <w:noProof/>
          <w:sz w:val="24"/>
          <w:szCs w:val="24"/>
          <w:lang w:eastAsia="bg-BG"/>
        </w:rPr>
        <mc:AlternateContent>
          <mc:Choice Requires="wps">
            <w:drawing>
              <wp:anchor distT="0" distB="0" distL="114300" distR="114300" simplePos="0" relativeHeight="251679744" behindDoc="0" locked="0" layoutInCell="1" allowOverlap="1" wp14:anchorId="2C4A03A6" wp14:editId="2E7ABD37">
                <wp:simplePos x="0" y="0"/>
                <wp:positionH relativeFrom="column">
                  <wp:posOffset>-127001</wp:posOffset>
                </wp:positionH>
                <wp:positionV relativeFrom="paragraph">
                  <wp:posOffset>109856</wp:posOffset>
                </wp:positionV>
                <wp:extent cx="6628769" cy="0"/>
                <wp:effectExtent l="0" t="0" r="0" b="0"/>
                <wp:wrapNone/>
                <wp:docPr id="17"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3ECCEAEA" id="Право съединение 4" o:spid="_x0000_s1026" type="#_x0000_t32" style="position:absolute;margin-left:-10pt;margin-top:8.65pt;width:521.9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29325DC4" w14:textId="77777777" w:rsidR="00B240BC" w:rsidRPr="00EA0C1D"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C43DED4" w14:textId="77777777" w:rsidR="00B240BC" w:rsidRPr="00EA0C1D"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22C82E74" w14:textId="77777777" w:rsidR="00B240BC" w:rsidRPr="00EA0C1D"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EA0C1D">
        <w:rPr>
          <w:rFonts w:ascii="Times New Roman" w:eastAsia="Times New Roman" w:hAnsi="Times New Roman"/>
          <w:b/>
          <w:sz w:val="24"/>
          <w:szCs w:val="24"/>
          <w:lang w:eastAsia="bg-BG"/>
        </w:rPr>
        <w:t>ПРЕПИС-ИЗВЛЕЧЕНИЕ!</w:t>
      </w:r>
    </w:p>
    <w:p w14:paraId="74AADDE5" w14:textId="77777777" w:rsidR="00B240BC" w:rsidRPr="00EA0C1D" w:rsidRDefault="00B240BC" w:rsidP="00B240BC">
      <w:pPr>
        <w:suppressAutoHyphens/>
        <w:autoSpaceDN w:val="0"/>
        <w:spacing w:after="0" w:line="240" w:lineRule="auto"/>
        <w:jc w:val="center"/>
        <w:textAlignment w:val="baseline"/>
        <w:rPr>
          <w:sz w:val="24"/>
          <w:szCs w:val="24"/>
        </w:rPr>
      </w:pPr>
      <w:r w:rsidRPr="00EA0C1D">
        <w:rPr>
          <w:rFonts w:ascii="Times New Roman" w:eastAsia="Times New Roman" w:hAnsi="Times New Roman"/>
          <w:b/>
          <w:sz w:val="24"/>
          <w:szCs w:val="24"/>
          <w:lang w:eastAsia="bg-BG"/>
        </w:rPr>
        <w:t>от Протокол №</w:t>
      </w:r>
      <w:r w:rsidRPr="00EA0C1D">
        <w:rPr>
          <w:rFonts w:ascii="Times New Roman" w:eastAsia="Times New Roman" w:hAnsi="Times New Roman"/>
          <w:b/>
          <w:sz w:val="24"/>
          <w:szCs w:val="24"/>
          <w:lang w:val="ru-RU" w:eastAsia="bg-BG"/>
        </w:rPr>
        <w:t xml:space="preserve"> </w:t>
      </w:r>
      <w:r w:rsidRPr="00EA0C1D">
        <w:rPr>
          <w:rFonts w:ascii="Times New Roman" w:eastAsia="Times New Roman" w:hAnsi="Times New Roman"/>
          <w:b/>
          <w:sz w:val="24"/>
          <w:szCs w:val="24"/>
          <w:lang w:eastAsia="bg-BG"/>
        </w:rPr>
        <w:t>51</w:t>
      </w:r>
    </w:p>
    <w:p w14:paraId="5A0F9E83" w14:textId="77777777" w:rsidR="00B240BC" w:rsidRPr="00EA0C1D" w:rsidRDefault="00B240BC" w:rsidP="00B240BC">
      <w:pPr>
        <w:suppressAutoHyphens/>
        <w:autoSpaceDN w:val="0"/>
        <w:spacing w:after="0" w:line="240" w:lineRule="auto"/>
        <w:jc w:val="center"/>
        <w:textAlignment w:val="baseline"/>
        <w:rPr>
          <w:sz w:val="24"/>
          <w:szCs w:val="24"/>
        </w:rPr>
      </w:pPr>
      <w:r w:rsidRPr="00EA0C1D">
        <w:rPr>
          <w:rFonts w:ascii="Times New Roman" w:eastAsia="Times New Roman" w:hAnsi="Times New Roman"/>
          <w:b/>
          <w:sz w:val="24"/>
          <w:szCs w:val="24"/>
          <w:lang w:eastAsia="bg-BG"/>
        </w:rPr>
        <w:t xml:space="preserve">от проведеното  заседание на </w:t>
      </w:r>
      <w:r w:rsidRPr="00EA0C1D">
        <w:rPr>
          <w:rFonts w:ascii="Times New Roman" w:eastAsia="Times New Roman" w:hAnsi="Times New Roman"/>
          <w:b/>
          <w:sz w:val="24"/>
          <w:szCs w:val="24"/>
          <w:lang w:val="ru-RU" w:eastAsia="bg-BG"/>
        </w:rPr>
        <w:t>23</w:t>
      </w:r>
      <w:r w:rsidRPr="00EA0C1D">
        <w:rPr>
          <w:rFonts w:ascii="Times New Roman" w:eastAsia="Times New Roman" w:hAnsi="Times New Roman"/>
          <w:b/>
          <w:sz w:val="24"/>
          <w:szCs w:val="24"/>
          <w:lang w:eastAsia="bg-BG"/>
        </w:rPr>
        <w:t>.02.2023 г.</w:t>
      </w:r>
    </w:p>
    <w:p w14:paraId="2440FF67" w14:textId="77777777" w:rsidR="00B240BC" w:rsidRPr="00EA0C1D" w:rsidRDefault="00B240BC" w:rsidP="00B240BC">
      <w:pPr>
        <w:suppressAutoHyphens/>
        <w:autoSpaceDN w:val="0"/>
        <w:spacing w:after="0" w:line="240" w:lineRule="auto"/>
        <w:jc w:val="center"/>
        <w:textAlignment w:val="baseline"/>
        <w:rPr>
          <w:sz w:val="24"/>
          <w:szCs w:val="24"/>
        </w:rPr>
      </w:pPr>
      <w:r w:rsidRPr="00EA0C1D">
        <w:rPr>
          <w:rFonts w:ascii="Times New Roman" w:eastAsia="Times New Roman" w:hAnsi="Times New Roman"/>
          <w:b/>
          <w:sz w:val="24"/>
          <w:szCs w:val="24"/>
          <w:lang w:eastAsia="bg-BG"/>
        </w:rPr>
        <w:t>единадесета точка от дневния ред</w:t>
      </w:r>
    </w:p>
    <w:p w14:paraId="6C92D6E6" w14:textId="77777777" w:rsidR="00B240BC" w:rsidRPr="00EA0C1D"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584B3681" w14:textId="77777777" w:rsidR="00B240BC" w:rsidRPr="00EA0C1D"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5876E3EE" w14:textId="77777777" w:rsidR="00B240BC" w:rsidRPr="00EA0C1D"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EA0C1D">
        <w:rPr>
          <w:rFonts w:ascii="Times New Roman" w:eastAsia="Times New Roman" w:hAnsi="Times New Roman"/>
          <w:b/>
          <w:sz w:val="24"/>
          <w:szCs w:val="24"/>
          <w:lang w:eastAsia="bg-BG"/>
        </w:rPr>
        <w:t>РЕШЕНИЕ</w:t>
      </w:r>
    </w:p>
    <w:p w14:paraId="6412FEF8" w14:textId="77777777" w:rsidR="00B240BC" w:rsidRPr="00EA0C1D" w:rsidRDefault="00B240BC" w:rsidP="00B240BC">
      <w:pPr>
        <w:suppressAutoHyphens/>
        <w:autoSpaceDN w:val="0"/>
        <w:spacing w:after="0" w:line="240" w:lineRule="auto"/>
        <w:jc w:val="center"/>
        <w:textAlignment w:val="baseline"/>
        <w:rPr>
          <w:sz w:val="24"/>
          <w:szCs w:val="24"/>
        </w:rPr>
      </w:pPr>
      <w:r w:rsidRPr="00EA0C1D">
        <w:rPr>
          <w:rFonts w:ascii="Times New Roman" w:eastAsia="Times New Roman" w:hAnsi="Times New Roman"/>
          <w:b/>
          <w:sz w:val="24"/>
          <w:szCs w:val="24"/>
          <w:lang w:eastAsia="bg-BG"/>
        </w:rPr>
        <w:t>№490/</w:t>
      </w:r>
      <w:r w:rsidRPr="00EA0C1D">
        <w:rPr>
          <w:rFonts w:ascii="Times New Roman" w:eastAsia="Times New Roman" w:hAnsi="Times New Roman"/>
          <w:b/>
          <w:sz w:val="24"/>
          <w:szCs w:val="24"/>
          <w:lang w:val="ru-RU" w:eastAsia="bg-BG"/>
        </w:rPr>
        <w:t>23</w:t>
      </w:r>
      <w:r w:rsidRPr="00EA0C1D">
        <w:rPr>
          <w:rFonts w:ascii="Times New Roman" w:eastAsia="Times New Roman" w:hAnsi="Times New Roman"/>
          <w:b/>
          <w:sz w:val="24"/>
          <w:szCs w:val="24"/>
          <w:lang w:eastAsia="bg-BG"/>
        </w:rPr>
        <w:t>.02.2023г.</w:t>
      </w:r>
    </w:p>
    <w:p w14:paraId="47CC644F" w14:textId="77777777" w:rsidR="00B240BC" w:rsidRPr="00EA0C1D"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0730F9FA" w14:textId="77777777" w:rsidR="00B240BC" w:rsidRPr="00EA0C1D"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CF2A609" w14:textId="77777777" w:rsidR="00B240BC" w:rsidRPr="00EA0C1D" w:rsidRDefault="00B240BC" w:rsidP="00B240BC">
      <w:pPr>
        <w:spacing w:after="0" w:line="240" w:lineRule="auto"/>
        <w:ind w:firstLine="708"/>
        <w:jc w:val="both"/>
        <w:rPr>
          <w:sz w:val="24"/>
          <w:szCs w:val="24"/>
        </w:rPr>
      </w:pPr>
      <w:r w:rsidRPr="00EA0C1D">
        <w:rPr>
          <w:rFonts w:ascii="Times New Roman" w:eastAsia="Times New Roman" w:hAnsi="Times New Roman"/>
          <w:b/>
          <w:bCs/>
          <w:color w:val="000000"/>
          <w:sz w:val="24"/>
          <w:szCs w:val="24"/>
          <w:u w:val="single"/>
          <w:lang w:val="en-US" w:eastAsia="bg-BG"/>
        </w:rPr>
        <w:t>ОТНОСНО</w:t>
      </w:r>
      <w:r w:rsidRPr="00EA0C1D">
        <w:rPr>
          <w:rFonts w:ascii="Times New Roman" w:eastAsia="Times New Roman" w:hAnsi="Times New Roman"/>
          <w:b/>
          <w:bCs/>
          <w:color w:val="000000"/>
          <w:sz w:val="24"/>
          <w:szCs w:val="24"/>
          <w:lang w:val="en-US" w:eastAsia="bg-BG"/>
        </w:rPr>
        <w:t>:</w:t>
      </w:r>
      <w:r w:rsidRPr="00EA0C1D">
        <w:rPr>
          <w:rFonts w:ascii="Times New Roman" w:eastAsia="Times New Roman" w:hAnsi="Times New Roman"/>
          <w:b/>
          <w:bCs/>
          <w:i/>
          <w:iCs/>
          <w:color w:val="000000"/>
          <w:sz w:val="24"/>
          <w:szCs w:val="24"/>
          <w:lang w:val="en-US" w:eastAsia="bg-BG"/>
        </w:rPr>
        <w:t xml:space="preserve"> </w:t>
      </w:r>
      <w:r w:rsidRPr="00EA0C1D">
        <w:rPr>
          <w:rFonts w:ascii="Times New Roman" w:eastAsia="Times New Roman" w:hAnsi="Times New Roman"/>
          <w:bCs/>
          <w:color w:val="262626"/>
          <w:sz w:val="24"/>
          <w:szCs w:val="24"/>
          <w:lang w:eastAsia="bg-BG"/>
        </w:rPr>
        <w:t>Изменение и допълнение на Решение №130/26.06.2012г., изменено и допълнено с Решение №600/27.03.2015г., Решение №59/27.02.2020г. и Решение №360/28.04.2022г. на Общински съвет – Никопол за определяне на началните базисни наемни цени за ползване под наем, чрез провеждане на публичен търг или публичен конкурс на земеделските земи по отделни видове.</w:t>
      </w:r>
    </w:p>
    <w:p w14:paraId="03D8ACA5" w14:textId="77777777" w:rsidR="00B240BC" w:rsidRPr="004B66D0" w:rsidRDefault="00B240BC" w:rsidP="00B240BC">
      <w:pPr>
        <w:spacing w:after="0" w:line="240" w:lineRule="auto"/>
        <w:ind w:firstLine="708"/>
        <w:jc w:val="both"/>
        <w:rPr>
          <w:rFonts w:ascii="Times New Roman" w:eastAsia="Times New Roman" w:hAnsi="Times New Roman"/>
          <w:sz w:val="24"/>
          <w:szCs w:val="24"/>
          <w:lang w:eastAsia="bg-BG"/>
        </w:rPr>
      </w:pPr>
      <w:r w:rsidRPr="004B66D0">
        <w:rPr>
          <w:rFonts w:ascii="Times New Roman" w:eastAsia="Times New Roman" w:hAnsi="Times New Roman"/>
          <w:sz w:val="24"/>
          <w:szCs w:val="24"/>
          <w:lang w:eastAsia="bg-BG"/>
        </w:rPr>
        <w:t xml:space="preserve">На основание чл. 21, ал. 1, т. 8 и ал. 2 от Закона за местното самоуправление и местната администрация, във връзка с чл. 14, ал. 8 от Закона за общинската собственост, Общински съвет-Никопол </w:t>
      </w:r>
    </w:p>
    <w:p w14:paraId="2A63F5B5" w14:textId="77777777" w:rsidR="00B240BC" w:rsidRPr="004B66D0" w:rsidRDefault="00B240BC" w:rsidP="00B240BC">
      <w:pPr>
        <w:spacing w:after="0" w:line="240" w:lineRule="auto"/>
        <w:rPr>
          <w:rFonts w:ascii="Times New Roman" w:eastAsia="Times New Roman" w:hAnsi="Times New Roman"/>
          <w:b/>
          <w:bCs/>
          <w:sz w:val="24"/>
          <w:szCs w:val="24"/>
          <w:lang w:eastAsia="bg-BG"/>
        </w:rPr>
      </w:pPr>
    </w:p>
    <w:p w14:paraId="57D5EA55" w14:textId="77777777" w:rsidR="00B240BC" w:rsidRPr="00EA0C1D"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EA0C1D">
        <w:rPr>
          <w:rFonts w:ascii="Times New Roman" w:eastAsia="Times New Roman" w:hAnsi="Times New Roman"/>
          <w:b/>
          <w:sz w:val="24"/>
          <w:szCs w:val="24"/>
          <w:lang w:eastAsia="bg-BG"/>
        </w:rPr>
        <w:t>Р Е Ш И:</w:t>
      </w:r>
    </w:p>
    <w:p w14:paraId="448BA6F4" w14:textId="77777777" w:rsidR="00B240BC" w:rsidRPr="004B66D0" w:rsidRDefault="00B240BC" w:rsidP="00B240BC">
      <w:pPr>
        <w:spacing w:after="0" w:line="240" w:lineRule="auto"/>
        <w:jc w:val="both"/>
        <w:rPr>
          <w:rFonts w:ascii="Times New Roman" w:eastAsia="Times New Roman" w:hAnsi="Times New Roman"/>
          <w:b/>
          <w:sz w:val="24"/>
          <w:szCs w:val="24"/>
          <w:lang w:eastAsia="bg-BG"/>
        </w:rPr>
      </w:pPr>
    </w:p>
    <w:p w14:paraId="3C90C3F2" w14:textId="77777777" w:rsidR="00B240BC" w:rsidRPr="004B66D0" w:rsidRDefault="00B240BC" w:rsidP="00B240BC">
      <w:pPr>
        <w:numPr>
          <w:ilvl w:val="0"/>
          <w:numId w:val="10"/>
        </w:numPr>
        <w:suppressAutoHyphens/>
        <w:autoSpaceDN w:val="0"/>
        <w:spacing w:after="0" w:line="240" w:lineRule="auto"/>
        <w:ind w:left="284" w:hanging="284"/>
        <w:jc w:val="both"/>
        <w:textAlignment w:val="baseline"/>
        <w:rPr>
          <w:rFonts w:ascii="Times New Roman" w:eastAsia="Times New Roman" w:hAnsi="Times New Roman"/>
          <w:b/>
          <w:sz w:val="24"/>
          <w:szCs w:val="24"/>
          <w:lang w:val="ru-RU" w:eastAsia="bg-BG"/>
        </w:rPr>
      </w:pPr>
      <w:r w:rsidRPr="004B66D0">
        <w:rPr>
          <w:rFonts w:ascii="Times New Roman" w:eastAsia="Times New Roman" w:hAnsi="Times New Roman"/>
          <w:sz w:val="24"/>
          <w:szCs w:val="24"/>
          <w:lang w:val="ru-RU" w:eastAsia="bg-BG"/>
        </w:rPr>
        <w:t xml:space="preserve">Общински съвет – Никопол изменя и допълва </w:t>
      </w:r>
      <w:r w:rsidRPr="004B66D0">
        <w:rPr>
          <w:rFonts w:ascii="Times New Roman" w:eastAsia="Times New Roman" w:hAnsi="Times New Roman"/>
          <w:b/>
          <w:sz w:val="24"/>
          <w:szCs w:val="24"/>
          <w:lang w:val="ru-RU" w:eastAsia="bg-BG"/>
        </w:rPr>
        <w:t xml:space="preserve">Приложение № 1 </w:t>
      </w:r>
      <w:r w:rsidRPr="004B66D0">
        <w:rPr>
          <w:rFonts w:ascii="Times New Roman" w:eastAsia="Times New Roman" w:hAnsi="Times New Roman"/>
          <w:sz w:val="24"/>
          <w:szCs w:val="24"/>
          <w:lang w:val="ru-RU" w:eastAsia="bg-BG"/>
        </w:rPr>
        <w:t>към Решение № 130/26.06.2012 г., изм. и допъл. с Решение № 600/27.03.2015 г., Решение № 59/27.02.2020 г. и Решение № 360/28.04.2022 г.  на Общински съвет – Никопол, както следва:</w:t>
      </w:r>
    </w:p>
    <w:tbl>
      <w:tblPr>
        <w:tblW w:w="8916" w:type="dxa"/>
        <w:tblInd w:w="354" w:type="dxa"/>
        <w:tblCellMar>
          <w:left w:w="10" w:type="dxa"/>
          <w:right w:w="10" w:type="dxa"/>
        </w:tblCellMar>
        <w:tblLook w:val="04A0" w:firstRow="1" w:lastRow="0" w:firstColumn="1" w:lastColumn="0" w:noHBand="0" w:noVBand="1"/>
      </w:tblPr>
      <w:tblGrid>
        <w:gridCol w:w="1134"/>
        <w:gridCol w:w="4462"/>
        <w:gridCol w:w="160"/>
        <w:gridCol w:w="160"/>
        <w:gridCol w:w="160"/>
        <w:gridCol w:w="160"/>
        <w:gridCol w:w="160"/>
        <w:gridCol w:w="160"/>
        <w:gridCol w:w="800"/>
        <w:gridCol w:w="640"/>
        <w:gridCol w:w="760"/>
        <w:gridCol w:w="160"/>
      </w:tblGrid>
      <w:tr w:rsidR="00B240BC" w:rsidRPr="004B66D0" w14:paraId="479B9DBB" w14:textId="77777777" w:rsidTr="000710AB">
        <w:trPr>
          <w:trHeight w:val="255"/>
        </w:trPr>
        <w:tc>
          <w:tcPr>
            <w:tcW w:w="6556" w:type="dxa"/>
            <w:gridSpan w:val="8"/>
            <w:shd w:val="clear" w:color="auto" w:fill="auto"/>
            <w:noWrap/>
            <w:tcMar>
              <w:top w:w="0" w:type="dxa"/>
              <w:left w:w="70" w:type="dxa"/>
              <w:bottom w:w="0" w:type="dxa"/>
              <w:right w:w="70" w:type="dxa"/>
            </w:tcMar>
            <w:vAlign w:val="bottom"/>
          </w:tcPr>
          <w:p w14:paraId="18B9E492" w14:textId="77777777" w:rsidR="00B240BC" w:rsidRPr="004B66D0" w:rsidRDefault="00B240BC" w:rsidP="000710AB">
            <w:pPr>
              <w:spacing w:after="0" w:line="240" w:lineRule="auto"/>
              <w:rPr>
                <w:rFonts w:ascii="Times New Roman" w:eastAsia="Times New Roman" w:hAnsi="Times New Roman"/>
                <w:b/>
                <w:sz w:val="24"/>
                <w:szCs w:val="24"/>
                <w:lang w:val="ru-RU" w:eastAsia="bg-BG"/>
              </w:rPr>
            </w:pPr>
            <w:r w:rsidRPr="004B66D0">
              <w:rPr>
                <w:rFonts w:ascii="Times New Roman" w:eastAsia="Times New Roman" w:hAnsi="Times New Roman"/>
                <w:b/>
                <w:sz w:val="24"/>
                <w:szCs w:val="24"/>
                <w:lang w:val="ru-RU" w:eastAsia="bg-BG"/>
              </w:rPr>
              <w:t xml:space="preserve">           </w:t>
            </w:r>
          </w:p>
          <w:p w14:paraId="2E827DB9" w14:textId="77777777" w:rsidR="00B240BC" w:rsidRPr="004B66D0" w:rsidRDefault="00B240BC" w:rsidP="000710AB">
            <w:pPr>
              <w:spacing w:after="0" w:line="240" w:lineRule="auto"/>
              <w:ind w:right="-2232"/>
              <w:rPr>
                <w:rFonts w:ascii="Times New Roman" w:eastAsia="Times New Roman" w:hAnsi="Times New Roman"/>
                <w:sz w:val="24"/>
                <w:szCs w:val="24"/>
                <w:lang w:eastAsia="bg-BG"/>
              </w:rPr>
            </w:pPr>
            <w:r w:rsidRPr="004B66D0">
              <w:rPr>
                <w:rFonts w:ascii="Times New Roman" w:eastAsia="Times New Roman" w:hAnsi="Times New Roman"/>
                <w:b/>
                <w:sz w:val="24"/>
                <w:szCs w:val="24"/>
                <w:lang w:val="ru-RU" w:eastAsia="bg-BG"/>
              </w:rPr>
              <w:t xml:space="preserve">                                                        </w:t>
            </w:r>
            <w:r w:rsidRPr="004B66D0">
              <w:rPr>
                <w:rFonts w:ascii="Times New Roman" w:eastAsia="Times New Roman" w:hAnsi="Times New Roman"/>
                <w:b/>
                <w:sz w:val="24"/>
                <w:szCs w:val="24"/>
                <w:lang w:val="en-US" w:eastAsia="bg-BG"/>
              </w:rPr>
              <w:t>ПРИЛОЖЕНИЕ</w:t>
            </w:r>
            <w:r w:rsidRPr="004B66D0">
              <w:rPr>
                <w:rFonts w:ascii="Times New Roman" w:eastAsia="Times New Roman" w:hAnsi="Times New Roman"/>
                <w:b/>
                <w:sz w:val="24"/>
                <w:szCs w:val="24"/>
                <w:lang w:eastAsia="bg-BG"/>
              </w:rPr>
              <w:t xml:space="preserve"> </w:t>
            </w:r>
            <w:r w:rsidRPr="004B66D0">
              <w:rPr>
                <w:rFonts w:ascii="Times New Roman" w:eastAsia="Times New Roman" w:hAnsi="Times New Roman"/>
                <w:b/>
                <w:sz w:val="24"/>
                <w:szCs w:val="24"/>
                <w:lang w:val="en-US" w:eastAsia="bg-BG"/>
              </w:rPr>
              <w:t>№</w:t>
            </w:r>
            <w:r w:rsidRPr="004B66D0">
              <w:rPr>
                <w:rFonts w:ascii="Times New Roman" w:eastAsia="Times New Roman" w:hAnsi="Times New Roman"/>
                <w:b/>
                <w:sz w:val="24"/>
                <w:szCs w:val="24"/>
                <w:lang w:eastAsia="bg-BG"/>
              </w:rPr>
              <w:t xml:space="preserve"> </w:t>
            </w:r>
            <w:r w:rsidRPr="004B66D0">
              <w:rPr>
                <w:rFonts w:ascii="Times New Roman" w:eastAsia="Times New Roman" w:hAnsi="Times New Roman"/>
                <w:b/>
                <w:sz w:val="24"/>
                <w:szCs w:val="24"/>
                <w:lang w:val="en-US" w:eastAsia="bg-BG"/>
              </w:rPr>
              <w:t>1</w:t>
            </w:r>
          </w:p>
        </w:tc>
        <w:tc>
          <w:tcPr>
            <w:tcW w:w="800" w:type="dxa"/>
            <w:shd w:val="clear" w:color="auto" w:fill="auto"/>
            <w:noWrap/>
            <w:tcMar>
              <w:top w:w="0" w:type="dxa"/>
              <w:left w:w="70" w:type="dxa"/>
              <w:bottom w:w="0" w:type="dxa"/>
              <w:right w:w="70" w:type="dxa"/>
            </w:tcMar>
            <w:vAlign w:val="bottom"/>
          </w:tcPr>
          <w:p w14:paraId="5F1DDD06" w14:textId="77777777" w:rsidR="00B240BC" w:rsidRPr="004B66D0" w:rsidRDefault="00B240BC" w:rsidP="000710AB">
            <w:pPr>
              <w:spacing w:after="0" w:line="240" w:lineRule="auto"/>
              <w:rPr>
                <w:rFonts w:ascii="Times New Roman" w:eastAsia="Times New Roman" w:hAnsi="Times New Roman"/>
                <w:b/>
                <w:sz w:val="24"/>
                <w:szCs w:val="24"/>
                <w:lang w:val="en-US" w:eastAsia="bg-BG"/>
              </w:rPr>
            </w:pPr>
          </w:p>
        </w:tc>
        <w:tc>
          <w:tcPr>
            <w:tcW w:w="640" w:type="dxa"/>
            <w:shd w:val="clear" w:color="auto" w:fill="auto"/>
            <w:noWrap/>
            <w:tcMar>
              <w:top w:w="0" w:type="dxa"/>
              <w:left w:w="70" w:type="dxa"/>
              <w:bottom w:w="0" w:type="dxa"/>
              <w:right w:w="70" w:type="dxa"/>
            </w:tcMar>
            <w:vAlign w:val="bottom"/>
          </w:tcPr>
          <w:p w14:paraId="17B51F93" w14:textId="77777777" w:rsidR="00B240BC" w:rsidRPr="004B66D0" w:rsidRDefault="00B240BC" w:rsidP="000710AB">
            <w:pPr>
              <w:spacing w:after="0" w:line="240" w:lineRule="auto"/>
              <w:rPr>
                <w:rFonts w:ascii="Times New Roman" w:eastAsia="Times New Roman" w:hAnsi="Times New Roman"/>
                <w:b/>
                <w:sz w:val="24"/>
                <w:szCs w:val="24"/>
                <w:lang w:val="en-US" w:eastAsia="bg-BG"/>
              </w:rPr>
            </w:pPr>
          </w:p>
        </w:tc>
        <w:tc>
          <w:tcPr>
            <w:tcW w:w="760" w:type="dxa"/>
            <w:shd w:val="clear" w:color="auto" w:fill="auto"/>
            <w:noWrap/>
            <w:tcMar>
              <w:top w:w="0" w:type="dxa"/>
              <w:left w:w="70" w:type="dxa"/>
              <w:bottom w:w="0" w:type="dxa"/>
              <w:right w:w="70" w:type="dxa"/>
            </w:tcMar>
            <w:vAlign w:val="bottom"/>
          </w:tcPr>
          <w:p w14:paraId="1A890F90" w14:textId="77777777" w:rsidR="00B240BC" w:rsidRPr="004B66D0" w:rsidRDefault="00B240BC" w:rsidP="000710AB">
            <w:pPr>
              <w:spacing w:after="0" w:line="240" w:lineRule="auto"/>
              <w:rPr>
                <w:rFonts w:ascii="Times New Roman" w:eastAsia="Times New Roman" w:hAnsi="Times New Roman"/>
                <w:b/>
                <w:sz w:val="24"/>
                <w:szCs w:val="24"/>
                <w:lang w:val="en-US" w:eastAsia="bg-BG"/>
              </w:rPr>
            </w:pPr>
          </w:p>
        </w:tc>
        <w:tc>
          <w:tcPr>
            <w:tcW w:w="160" w:type="dxa"/>
            <w:shd w:val="clear" w:color="auto" w:fill="auto"/>
            <w:noWrap/>
            <w:tcMar>
              <w:top w:w="0" w:type="dxa"/>
              <w:left w:w="70" w:type="dxa"/>
              <w:bottom w:w="0" w:type="dxa"/>
              <w:right w:w="70" w:type="dxa"/>
            </w:tcMar>
            <w:vAlign w:val="bottom"/>
          </w:tcPr>
          <w:p w14:paraId="1726D3E4" w14:textId="77777777" w:rsidR="00B240BC" w:rsidRPr="004B66D0" w:rsidRDefault="00B240BC" w:rsidP="000710AB">
            <w:pPr>
              <w:spacing w:after="0" w:line="240" w:lineRule="auto"/>
              <w:rPr>
                <w:rFonts w:ascii="Times New Roman" w:eastAsia="Times New Roman" w:hAnsi="Times New Roman"/>
                <w:b/>
                <w:sz w:val="24"/>
                <w:szCs w:val="24"/>
                <w:lang w:val="en-US" w:eastAsia="bg-BG"/>
              </w:rPr>
            </w:pPr>
          </w:p>
        </w:tc>
      </w:tr>
      <w:tr w:rsidR="00B240BC" w:rsidRPr="004B66D0" w14:paraId="76D3E839" w14:textId="77777777" w:rsidTr="000710AB">
        <w:trPr>
          <w:trHeight w:val="675"/>
        </w:trPr>
        <w:tc>
          <w:tcPr>
            <w:tcW w:w="8756" w:type="dxa"/>
            <w:gridSpan w:val="11"/>
            <w:shd w:val="clear" w:color="auto" w:fill="auto"/>
            <w:tcMar>
              <w:top w:w="0" w:type="dxa"/>
              <w:left w:w="70" w:type="dxa"/>
              <w:bottom w:w="0" w:type="dxa"/>
              <w:right w:w="70" w:type="dxa"/>
            </w:tcMar>
            <w:vAlign w:val="center"/>
          </w:tcPr>
          <w:p w14:paraId="37FEE8D9" w14:textId="77777777" w:rsidR="00B240BC" w:rsidRPr="004B66D0" w:rsidRDefault="00B240BC" w:rsidP="000710AB">
            <w:pPr>
              <w:spacing w:after="0" w:line="240" w:lineRule="auto"/>
              <w:jc w:val="center"/>
              <w:rPr>
                <w:rFonts w:ascii="Times New Roman" w:eastAsia="Times New Roman" w:hAnsi="Times New Roman"/>
                <w:b/>
                <w:sz w:val="24"/>
                <w:szCs w:val="24"/>
                <w:lang w:val="ru-RU" w:eastAsia="bg-BG"/>
              </w:rPr>
            </w:pPr>
            <w:r w:rsidRPr="004B66D0">
              <w:rPr>
                <w:rFonts w:ascii="Times New Roman" w:eastAsia="Times New Roman" w:hAnsi="Times New Roman"/>
                <w:b/>
                <w:sz w:val="24"/>
                <w:szCs w:val="24"/>
                <w:lang w:val="ru-RU" w:eastAsia="bg-BG"/>
              </w:rPr>
              <w:t xml:space="preserve">Начални базисни наемни цени за ползване под наем, чрез провеждане на публичен търг или публичен конкурс на земеделските земи по отделни видове  </w:t>
            </w:r>
          </w:p>
        </w:tc>
        <w:tc>
          <w:tcPr>
            <w:tcW w:w="160" w:type="dxa"/>
            <w:shd w:val="clear" w:color="auto" w:fill="auto"/>
            <w:tcMar>
              <w:top w:w="0" w:type="dxa"/>
              <w:left w:w="10" w:type="dxa"/>
              <w:bottom w:w="0" w:type="dxa"/>
              <w:right w:w="10" w:type="dxa"/>
            </w:tcMar>
          </w:tcPr>
          <w:p w14:paraId="4937A579" w14:textId="77777777" w:rsidR="00B240BC" w:rsidRPr="004B66D0" w:rsidRDefault="00B240BC" w:rsidP="000710AB">
            <w:pPr>
              <w:spacing w:after="0" w:line="240" w:lineRule="auto"/>
              <w:jc w:val="center"/>
              <w:rPr>
                <w:rFonts w:ascii="Times New Roman" w:eastAsia="Times New Roman" w:hAnsi="Times New Roman"/>
                <w:b/>
                <w:sz w:val="24"/>
                <w:szCs w:val="24"/>
                <w:lang w:val="ru-RU" w:eastAsia="bg-BG"/>
              </w:rPr>
            </w:pPr>
          </w:p>
        </w:tc>
      </w:tr>
      <w:tr w:rsidR="00B240BC" w:rsidRPr="004B66D0" w14:paraId="0456B9E8" w14:textId="77777777" w:rsidTr="000710AB">
        <w:trPr>
          <w:trHeight w:val="255"/>
        </w:trPr>
        <w:tc>
          <w:tcPr>
            <w:tcW w:w="1134" w:type="dxa"/>
            <w:tcBorders>
              <w:bottom w:val="single" w:sz="4" w:space="0" w:color="000000"/>
            </w:tcBorders>
            <w:shd w:val="clear" w:color="auto" w:fill="auto"/>
            <w:noWrap/>
            <w:tcMar>
              <w:top w:w="0" w:type="dxa"/>
              <w:left w:w="70" w:type="dxa"/>
              <w:bottom w:w="0" w:type="dxa"/>
              <w:right w:w="70" w:type="dxa"/>
            </w:tcMar>
            <w:vAlign w:val="bottom"/>
          </w:tcPr>
          <w:p w14:paraId="3A80C7AC"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4462" w:type="dxa"/>
            <w:shd w:val="clear" w:color="auto" w:fill="auto"/>
            <w:noWrap/>
            <w:tcMar>
              <w:top w:w="0" w:type="dxa"/>
              <w:left w:w="70" w:type="dxa"/>
              <w:bottom w:w="0" w:type="dxa"/>
              <w:right w:w="70" w:type="dxa"/>
            </w:tcMar>
            <w:vAlign w:val="bottom"/>
          </w:tcPr>
          <w:p w14:paraId="7978D9C9"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2C47FF17"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6111CDA0"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030A5CC7"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3F95F61D"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770F9CBD"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2CFCE636"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800" w:type="dxa"/>
            <w:shd w:val="clear" w:color="auto" w:fill="auto"/>
            <w:noWrap/>
            <w:tcMar>
              <w:top w:w="0" w:type="dxa"/>
              <w:left w:w="70" w:type="dxa"/>
              <w:bottom w:w="0" w:type="dxa"/>
              <w:right w:w="70" w:type="dxa"/>
            </w:tcMar>
            <w:vAlign w:val="bottom"/>
          </w:tcPr>
          <w:p w14:paraId="7D1880A7"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640" w:type="dxa"/>
            <w:shd w:val="clear" w:color="auto" w:fill="auto"/>
            <w:noWrap/>
            <w:tcMar>
              <w:top w:w="0" w:type="dxa"/>
              <w:left w:w="70" w:type="dxa"/>
              <w:bottom w:w="0" w:type="dxa"/>
              <w:right w:w="70" w:type="dxa"/>
            </w:tcMar>
            <w:vAlign w:val="bottom"/>
          </w:tcPr>
          <w:p w14:paraId="300C7B1C"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760" w:type="dxa"/>
            <w:shd w:val="clear" w:color="auto" w:fill="auto"/>
            <w:noWrap/>
            <w:tcMar>
              <w:top w:w="0" w:type="dxa"/>
              <w:left w:w="70" w:type="dxa"/>
              <w:bottom w:w="0" w:type="dxa"/>
              <w:right w:w="70" w:type="dxa"/>
            </w:tcMar>
            <w:vAlign w:val="bottom"/>
          </w:tcPr>
          <w:p w14:paraId="69DB9F23"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2974E3DF" w14:textId="77777777" w:rsidR="00B240BC" w:rsidRPr="004B66D0" w:rsidRDefault="00B240BC" w:rsidP="000710AB">
            <w:pPr>
              <w:spacing w:after="0" w:line="240" w:lineRule="auto"/>
              <w:rPr>
                <w:rFonts w:ascii="Times New Roman" w:eastAsia="Times New Roman" w:hAnsi="Times New Roman"/>
                <w:sz w:val="24"/>
                <w:szCs w:val="24"/>
                <w:lang w:val="ru-RU" w:eastAsia="bg-BG"/>
              </w:rPr>
            </w:pPr>
          </w:p>
        </w:tc>
      </w:tr>
      <w:tr w:rsidR="00B240BC" w:rsidRPr="004B66D0" w14:paraId="416AEA00" w14:textId="77777777" w:rsidTr="000710AB">
        <w:trPr>
          <w:trHeight w:val="25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26AF3C"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r w:rsidRPr="004B66D0">
              <w:rPr>
                <w:rFonts w:ascii="Times New Roman" w:eastAsia="Times New Roman" w:hAnsi="Times New Roman"/>
                <w:b/>
                <w:bCs/>
                <w:sz w:val="24"/>
                <w:szCs w:val="24"/>
                <w:lang w:val="en-US" w:eastAsia="bg-BG"/>
              </w:rPr>
              <w:t>№ по ред</w:t>
            </w:r>
          </w:p>
        </w:tc>
        <w:tc>
          <w:tcPr>
            <w:tcW w:w="4462" w:type="dxa"/>
            <w:vMerge w:val="restart"/>
            <w:tcBorders>
              <w:top w:val="single" w:sz="4" w:space="0" w:color="000000"/>
              <w:left w:val="single" w:sz="4" w:space="0" w:color="000000"/>
            </w:tcBorders>
            <w:shd w:val="clear" w:color="auto" w:fill="auto"/>
            <w:tcMar>
              <w:top w:w="0" w:type="dxa"/>
              <w:left w:w="70" w:type="dxa"/>
              <w:bottom w:w="0" w:type="dxa"/>
              <w:right w:w="70" w:type="dxa"/>
            </w:tcMar>
            <w:vAlign w:val="center"/>
          </w:tcPr>
          <w:p w14:paraId="7D1D3BE1" w14:textId="77777777" w:rsidR="00B240BC" w:rsidRPr="004B66D0" w:rsidRDefault="00B240BC" w:rsidP="000710AB">
            <w:pPr>
              <w:spacing w:after="0" w:line="240" w:lineRule="auto"/>
              <w:jc w:val="center"/>
              <w:rPr>
                <w:rFonts w:ascii="Times New Roman" w:eastAsia="Times New Roman" w:hAnsi="Times New Roman"/>
                <w:b/>
                <w:bCs/>
                <w:sz w:val="24"/>
                <w:szCs w:val="24"/>
                <w:lang w:val="ru-RU" w:eastAsia="bg-BG"/>
              </w:rPr>
            </w:pPr>
            <w:r w:rsidRPr="004B66D0">
              <w:rPr>
                <w:rFonts w:ascii="Times New Roman" w:eastAsia="Times New Roman" w:hAnsi="Times New Roman"/>
                <w:b/>
                <w:bCs/>
                <w:sz w:val="24"/>
                <w:szCs w:val="24"/>
                <w:lang w:val="ru-RU" w:eastAsia="bg-BG"/>
              </w:rPr>
              <w:t>Вид на земеделските земи за</w:t>
            </w:r>
          </w:p>
        </w:tc>
        <w:tc>
          <w:tcPr>
            <w:tcW w:w="3160"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58F1196"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proofErr w:type="gramStart"/>
            <w:r w:rsidRPr="004B66D0">
              <w:rPr>
                <w:rFonts w:ascii="Times New Roman" w:eastAsia="Times New Roman" w:hAnsi="Times New Roman"/>
                <w:b/>
                <w:bCs/>
                <w:sz w:val="24"/>
                <w:szCs w:val="24"/>
                <w:lang w:val="en-US" w:eastAsia="bg-BG"/>
              </w:rPr>
              <w:t>лв./</w:t>
            </w:r>
            <w:proofErr w:type="gramEnd"/>
            <w:r w:rsidRPr="004B66D0">
              <w:rPr>
                <w:rFonts w:ascii="Times New Roman" w:eastAsia="Times New Roman" w:hAnsi="Times New Roman"/>
                <w:b/>
                <w:bCs/>
                <w:sz w:val="24"/>
                <w:szCs w:val="24"/>
                <w:lang w:val="en-US" w:eastAsia="bg-BG"/>
              </w:rPr>
              <w:t>дка</w:t>
            </w:r>
          </w:p>
        </w:tc>
        <w:tc>
          <w:tcPr>
            <w:tcW w:w="160" w:type="dxa"/>
            <w:shd w:val="clear" w:color="auto" w:fill="auto"/>
            <w:tcMar>
              <w:top w:w="0" w:type="dxa"/>
              <w:left w:w="10" w:type="dxa"/>
              <w:bottom w:w="0" w:type="dxa"/>
              <w:right w:w="10" w:type="dxa"/>
            </w:tcMar>
          </w:tcPr>
          <w:p w14:paraId="3CA2823B"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p>
        </w:tc>
      </w:tr>
      <w:tr w:rsidR="00B240BC" w:rsidRPr="004B66D0" w14:paraId="52E8BB66" w14:textId="77777777" w:rsidTr="000710AB">
        <w:trPr>
          <w:trHeight w:val="385"/>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9FD04D"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p>
        </w:tc>
        <w:tc>
          <w:tcPr>
            <w:tcW w:w="4462" w:type="dxa"/>
            <w:vMerge/>
            <w:tcBorders>
              <w:top w:val="single" w:sz="4" w:space="0" w:color="000000"/>
              <w:left w:val="single" w:sz="4" w:space="0" w:color="000000"/>
            </w:tcBorders>
            <w:shd w:val="clear" w:color="auto" w:fill="auto"/>
            <w:tcMar>
              <w:top w:w="0" w:type="dxa"/>
              <w:left w:w="70" w:type="dxa"/>
              <w:bottom w:w="0" w:type="dxa"/>
              <w:right w:w="70" w:type="dxa"/>
            </w:tcMar>
            <w:vAlign w:val="center"/>
          </w:tcPr>
          <w:p w14:paraId="3706ECB2"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p>
        </w:tc>
        <w:tc>
          <w:tcPr>
            <w:tcW w:w="3160"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FB33086"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r w:rsidRPr="004B66D0">
              <w:rPr>
                <w:rFonts w:ascii="Times New Roman" w:eastAsia="Times New Roman" w:hAnsi="Times New Roman"/>
                <w:b/>
                <w:bCs/>
                <w:sz w:val="24"/>
                <w:szCs w:val="24"/>
                <w:lang w:val="en-US" w:eastAsia="bg-BG"/>
              </w:rPr>
              <w:t>Независимо от категорията</w:t>
            </w:r>
          </w:p>
        </w:tc>
        <w:tc>
          <w:tcPr>
            <w:tcW w:w="160" w:type="dxa"/>
            <w:shd w:val="clear" w:color="auto" w:fill="auto"/>
            <w:tcMar>
              <w:top w:w="0" w:type="dxa"/>
              <w:left w:w="10" w:type="dxa"/>
              <w:bottom w:w="0" w:type="dxa"/>
              <w:right w:w="10" w:type="dxa"/>
            </w:tcMar>
          </w:tcPr>
          <w:p w14:paraId="38593F93"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p>
        </w:tc>
      </w:tr>
      <w:tr w:rsidR="00B240BC" w:rsidRPr="004B66D0" w14:paraId="4FF85384" w14:textId="77777777" w:rsidTr="000710AB">
        <w:trPr>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56A1F75" w14:textId="77777777" w:rsidR="00B240BC" w:rsidRPr="004B66D0" w:rsidRDefault="00B240BC" w:rsidP="000710AB">
            <w:pPr>
              <w:spacing w:after="0" w:line="240" w:lineRule="auto"/>
              <w:jc w:val="center"/>
              <w:rPr>
                <w:rFonts w:ascii="Times New Roman" w:eastAsia="Times New Roman" w:hAnsi="Times New Roman"/>
                <w:b/>
                <w:bCs/>
                <w:sz w:val="24"/>
                <w:szCs w:val="24"/>
                <w:lang w:val="en-US" w:eastAsia="bg-BG"/>
              </w:rPr>
            </w:pPr>
            <w:r w:rsidRPr="004B66D0">
              <w:rPr>
                <w:rFonts w:ascii="Times New Roman" w:eastAsia="Times New Roman" w:hAnsi="Times New Roman"/>
                <w:b/>
                <w:bCs/>
                <w:sz w:val="24"/>
                <w:szCs w:val="24"/>
                <w:lang w:val="en-US" w:eastAsia="bg-BG"/>
              </w:rPr>
              <w:t>1</w:t>
            </w:r>
          </w:p>
        </w:tc>
        <w:tc>
          <w:tcPr>
            <w:tcW w:w="446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3459875" w14:textId="77777777" w:rsidR="00B240BC" w:rsidRPr="004B66D0" w:rsidRDefault="00B240BC" w:rsidP="000710AB">
            <w:pPr>
              <w:spacing w:after="0" w:line="240" w:lineRule="auto"/>
              <w:jc w:val="center"/>
              <w:rPr>
                <w:rFonts w:ascii="Times New Roman" w:eastAsia="Times New Roman" w:hAnsi="Times New Roman"/>
                <w:b/>
                <w:sz w:val="24"/>
                <w:szCs w:val="24"/>
                <w:lang w:val="en-US" w:eastAsia="bg-BG"/>
              </w:rPr>
            </w:pPr>
            <w:r w:rsidRPr="004B66D0">
              <w:rPr>
                <w:rFonts w:ascii="Times New Roman" w:eastAsia="Times New Roman" w:hAnsi="Times New Roman"/>
                <w:b/>
                <w:sz w:val="24"/>
                <w:szCs w:val="24"/>
                <w:lang w:val="en-US" w:eastAsia="bg-BG"/>
              </w:rPr>
              <w:t>Ниви</w:t>
            </w:r>
          </w:p>
        </w:tc>
        <w:tc>
          <w:tcPr>
            <w:tcW w:w="3160" w:type="dxa"/>
            <w:gridSpan w:val="9"/>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FF688E2" w14:textId="77777777" w:rsidR="00B240BC" w:rsidRPr="004B66D0" w:rsidRDefault="00B240BC" w:rsidP="000710AB">
            <w:pPr>
              <w:spacing w:after="0" w:line="240" w:lineRule="auto"/>
              <w:jc w:val="center"/>
              <w:rPr>
                <w:rFonts w:ascii="Times New Roman" w:eastAsia="Times New Roman" w:hAnsi="Times New Roman"/>
                <w:b/>
                <w:bCs/>
                <w:sz w:val="24"/>
                <w:szCs w:val="24"/>
                <w:lang w:eastAsia="bg-BG"/>
              </w:rPr>
            </w:pPr>
            <w:r w:rsidRPr="004B66D0">
              <w:rPr>
                <w:rFonts w:ascii="Times New Roman" w:eastAsia="Times New Roman" w:hAnsi="Times New Roman"/>
                <w:b/>
                <w:bCs/>
                <w:sz w:val="24"/>
                <w:szCs w:val="24"/>
                <w:lang w:eastAsia="bg-BG"/>
              </w:rPr>
              <w:t>85</w:t>
            </w:r>
          </w:p>
        </w:tc>
        <w:tc>
          <w:tcPr>
            <w:tcW w:w="160" w:type="dxa"/>
            <w:shd w:val="clear" w:color="auto" w:fill="auto"/>
            <w:tcMar>
              <w:top w:w="0" w:type="dxa"/>
              <w:left w:w="10" w:type="dxa"/>
              <w:bottom w:w="0" w:type="dxa"/>
              <w:right w:w="10" w:type="dxa"/>
            </w:tcMar>
          </w:tcPr>
          <w:p w14:paraId="5FEE31C6" w14:textId="77777777" w:rsidR="00B240BC" w:rsidRPr="004B66D0" w:rsidRDefault="00B240BC" w:rsidP="000710AB">
            <w:pPr>
              <w:spacing w:after="0" w:line="240" w:lineRule="auto"/>
              <w:jc w:val="center"/>
              <w:rPr>
                <w:rFonts w:ascii="Times New Roman" w:eastAsia="Times New Roman" w:hAnsi="Times New Roman"/>
                <w:b/>
                <w:bCs/>
                <w:sz w:val="24"/>
                <w:szCs w:val="24"/>
                <w:lang w:eastAsia="bg-BG"/>
              </w:rPr>
            </w:pPr>
          </w:p>
        </w:tc>
      </w:tr>
      <w:tr w:rsidR="00B240BC" w:rsidRPr="004B66D0" w14:paraId="5DEDDE85" w14:textId="77777777" w:rsidTr="000710AB">
        <w:trPr>
          <w:trHeight w:val="186"/>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A8DFF3" w14:textId="77777777" w:rsidR="00B240BC" w:rsidRPr="004B66D0" w:rsidRDefault="00B240BC" w:rsidP="000710AB">
            <w:pPr>
              <w:spacing w:after="0" w:line="240" w:lineRule="auto"/>
              <w:jc w:val="center"/>
              <w:rPr>
                <w:rFonts w:ascii="Times New Roman" w:eastAsia="Times New Roman" w:hAnsi="Times New Roman"/>
                <w:bCs/>
                <w:sz w:val="24"/>
                <w:szCs w:val="24"/>
                <w:lang w:eastAsia="bg-BG"/>
              </w:rPr>
            </w:pPr>
            <w:r w:rsidRPr="004B66D0">
              <w:rPr>
                <w:rFonts w:ascii="Times New Roman" w:eastAsia="Times New Roman" w:hAnsi="Times New Roman"/>
                <w:bCs/>
                <w:sz w:val="24"/>
                <w:szCs w:val="24"/>
                <w:lang w:eastAsia="bg-BG"/>
              </w:rPr>
              <w:t>2</w:t>
            </w:r>
          </w:p>
        </w:tc>
        <w:tc>
          <w:tcPr>
            <w:tcW w:w="446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A41D74" w14:textId="77777777" w:rsidR="00B240BC" w:rsidRPr="004B66D0" w:rsidRDefault="00B240BC" w:rsidP="000710AB">
            <w:pPr>
              <w:spacing w:after="0" w:line="240" w:lineRule="auto"/>
              <w:jc w:val="center"/>
              <w:rPr>
                <w:rFonts w:ascii="Times New Roman" w:eastAsia="Times New Roman" w:hAnsi="Times New Roman"/>
                <w:sz w:val="24"/>
                <w:szCs w:val="24"/>
                <w:lang w:val="en-US" w:eastAsia="bg-BG"/>
              </w:rPr>
            </w:pPr>
            <w:r w:rsidRPr="004B66D0">
              <w:rPr>
                <w:rFonts w:ascii="Times New Roman" w:eastAsia="Times New Roman" w:hAnsi="Times New Roman"/>
                <w:sz w:val="24"/>
                <w:szCs w:val="24"/>
                <w:lang w:val="en-US" w:eastAsia="bg-BG"/>
              </w:rPr>
              <w:t>Водни площи и течения</w:t>
            </w:r>
          </w:p>
        </w:tc>
        <w:tc>
          <w:tcPr>
            <w:tcW w:w="3160" w:type="dxa"/>
            <w:gridSpan w:val="9"/>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0AE379" w14:textId="77777777" w:rsidR="00B240BC" w:rsidRPr="004B66D0" w:rsidRDefault="00B240BC" w:rsidP="000710AB">
            <w:pPr>
              <w:spacing w:after="0" w:line="240" w:lineRule="auto"/>
              <w:jc w:val="center"/>
              <w:rPr>
                <w:rFonts w:ascii="Times New Roman" w:eastAsia="Times New Roman" w:hAnsi="Times New Roman"/>
                <w:b/>
                <w:sz w:val="24"/>
                <w:szCs w:val="24"/>
                <w:lang w:eastAsia="bg-BG"/>
              </w:rPr>
            </w:pPr>
            <w:r w:rsidRPr="004B66D0">
              <w:rPr>
                <w:rFonts w:ascii="Times New Roman" w:eastAsia="Times New Roman" w:hAnsi="Times New Roman"/>
                <w:b/>
                <w:sz w:val="24"/>
                <w:szCs w:val="24"/>
                <w:lang w:eastAsia="bg-BG"/>
              </w:rPr>
              <w:t>80</w:t>
            </w:r>
          </w:p>
        </w:tc>
        <w:tc>
          <w:tcPr>
            <w:tcW w:w="160" w:type="dxa"/>
            <w:shd w:val="clear" w:color="auto" w:fill="auto"/>
            <w:tcMar>
              <w:top w:w="0" w:type="dxa"/>
              <w:left w:w="10" w:type="dxa"/>
              <w:bottom w:w="0" w:type="dxa"/>
              <w:right w:w="10" w:type="dxa"/>
            </w:tcMar>
          </w:tcPr>
          <w:p w14:paraId="48C58E38" w14:textId="77777777" w:rsidR="00B240BC" w:rsidRPr="004B66D0" w:rsidRDefault="00B240BC" w:rsidP="000710AB">
            <w:pPr>
              <w:spacing w:after="0" w:line="240" w:lineRule="auto"/>
              <w:jc w:val="center"/>
              <w:rPr>
                <w:rFonts w:ascii="Times New Roman" w:eastAsia="Times New Roman" w:hAnsi="Times New Roman"/>
                <w:bCs/>
                <w:sz w:val="24"/>
                <w:szCs w:val="24"/>
                <w:lang w:val="en-US" w:eastAsia="bg-BG"/>
              </w:rPr>
            </w:pPr>
          </w:p>
        </w:tc>
      </w:tr>
      <w:tr w:rsidR="00B240BC" w:rsidRPr="004B66D0" w14:paraId="286DF99B" w14:textId="77777777" w:rsidTr="000710AB">
        <w:trPr>
          <w:trHeight w:val="378"/>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E8EE7" w14:textId="77777777" w:rsidR="00B240BC" w:rsidRPr="004B66D0" w:rsidRDefault="00B240BC" w:rsidP="000710AB">
            <w:pPr>
              <w:spacing w:after="0" w:line="240" w:lineRule="auto"/>
              <w:jc w:val="center"/>
              <w:rPr>
                <w:rFonts w:ascii="Times New Roman" w:eastAsia="Times New Roman" w:hAnsi="Times New Roman"/>
                <w:bCs/>
                <w:sz w:val="24"/>
                <w:szCs w:val="24"/>
                <w:lang w:eastAsia="bg-BG"/>
              </w:rPr>
            </w:pPr>
            <w:r w:rsidRPr="004B66D0">
              <w:rPr>
                <w:rFonts w:ascii="Times New Roman" w:eastAsia="Times New Roman" w:hAnsi="Times New Roman"/>
                <w:bCs/>
                <w:sz w:val="24"/>
                <w:szCs w:val="24"/>
                <w:lang w:eastAsia="bg-BG"/>
              </w:rPr>
              <w:t>3</w:t>
            </w:r>
          </w:p>
        </w:tc>
        <w:tc>
          <w:tcPr>
            <w:tcW w:w="446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3CEDB0" w14:textId="77777777" w:rsidR="00B240BC" w:rsidRPr="004B66D0" w:rsidRDefault="00B240BC" w:rsidP="000710AB">
            <w:pPr>
              <w:spacing w:after="0" w:line="240" w:lineRule="auto"/>
              <w:jc w:val="center"/>
              <w:rPr>
                <w:rFonts w:ascii="Times New Roman" w:eastAsia="Times New Roman" w:hAnsi="Times New Roman"/>
                <w:sz w:val="24"/>
                <w:szCs w:val="24"/>
                <w:lang w:val="ru-RU" w:eastAsia="bg-BG"/>
              </w:rPr>
            </w:pPr>
            <w:r w:rsidRPr="004B66D0">
              <w:rPr>
                <w:rFonts w:ascii="Times New Roman" w:eastAsia="Times New Roman" w:hAnsi="Times New Roman"/>
                <w:sz w:val="24"/>
                <w:szCs w:val="24"/>
                <w:lang w:val="ru-RU" w:eastAsia="bg-BG"/>
              </w:rPr>
              <w:t>Изоставени трайни насаждения и пчелини</w:t>
            </w:r>
          </w:p>
        </w:tc>
        <w:tc>
          <w:tcPr>
            <w:tcW w:w="3160" w:type="dxa"/>
            <w:gridSpan w:val="9"/>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775480" w14:textId="77777777" w:rsidR="00B240BC" w:rsidRPr="004B66D0" w:rsidRDefault="00B240BC" w:rsidP="000710AB">
            <w:pPr>
              <w:spacing w:after="0" w:line="240" w:lineRule="auto"/>
              <w:jc w:val="center"/>
              <w:rPr>
                <w:rFonts w:ascii="Times New Roman" w:eastAsia="Times New Roman" w:hAnsi="Times New Roman"/>
                <w:b/>
                <w:sz w:val="24"/>
                <w:szCs w:val="24"/>
                <w:lang w:val="en-US" w:eastAsia="bg-BG"/>
              </w:rPr>
            </w:pPr>
            <w:r w:rsidRPr="004B66D0">
              <w:rPr>
                <w:rFonts w:ascii="Times New Roman" w:eastAsia="Times New Roman" w:hAnsi="Times New Roman"/>
                <w:b/>
                <w:sz w:val="24"/>
                <w:szCs w:val="24"/>
                <w:lang w:eastAsia="bg-BG"/>
              </w:rPr>
              <w:t>8</w:t>
            </w:r>
            <w:r w:rsidRPr="004B66D0">
              <w:rPr>
                <w:rFonts w:ascii="Times New Roman" w:eastAsia="Times New Roman" w:hAnsi="Times New Roman"/>
                <w:b/>
                <w:sz w:val="24"/>
                <w:szCs w:val="24"/>
                <w:lang w:val="en-US" w:eastAsia="bg-BG"/>
              </w:rPr>
              <w:t>0</w:t>
            </w:r>
          </w:p>
        </w:tc>
        <w:tc>
          <w:tcPr>
            <w:tcW w:w="160" w:type="dxa"/>
            <w:shd w:val="clear" w:color="auto" w:fill="auto"/>
            <w:tcMar>
              <w:top w:w="0" w:type="dxa"/>
              <w:left w:w="10" w:type="dxa"/>
              <w:bottom w:w="0" w:type="dxa"/>
              <w:right w:w="10" w:type="dxa"/>
            </w:tcMar>
          </w:tcPr>
          <w:p w14:paraId="17F18AFE" w14:textId="77777777" w:rsidR="00B240BC" w:rsidRPr="004B66D0" w:rsidRDefault="00B240BC" w:rsidP="000710AB">
            <w:pPr>
              <w:spacing w:after="0" w:line="240" w:lineRule="auto"/>
              <w:jc w:val="center"/>
              <w:rPr>
                <w:rFonts w:ascii="Times New Roman" w:eastAsia="Times New Roman" w:hAnsi="Times New Roman"/>
                <w:bCs/>
                <w:sz w:val="24"/>
                <w:szCs w:val="24"/>
                <w:lang w:val="en-US" w:eastAsia="bg-BG"/>
              </w:rPr>
            </w:pPr>
          </w:p>
        </w:tc>
      </w:tr>
      <w:tr w:rsidR="00B240BC" w:rsidRPr="004B66D0" w14:paraId="5A2DE9F6" w14:textId="77777777" w:rsidTr="000710AB">
        <w:trPr>
          <w:trHeight w:val="317"/>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0D8627" w14:textId="77777777" w:rsidR="00B240BC" w:rsidRPr="004B66D0" w:rsidRDefault="00B240BC" w:rsidP="000710AB">
            <w:pPr>
              <w:spacing w:after="0" w:line="240" w:lineRule="auto"/>
              <w:jc w:val="center"/>
              <w:rPr>
                <w:rFonts w:ascii="Times New Roman" w:eastAsia="Times New Roman" w:hAnsi="Times New Roman"/>
                <w:bCs/>
                <w:sz w:val="24"/>
                <w:szCs w:val="24"/>
                <w:lang w:eastAsia="bg-BG"/>
              </w:rPr>
            </w:pPr>
            <w:r w:rsidRPr="004B66D0">
              <w:rPr>
                <w:rFonts w:ascii="Times New Roman" w:eastAsia="Times New Roman" w:hAnsi="Times New Roman"/>
                <w:bCs/>
                <w:sz w:val="24"/>
                <w:szCs w:val="24"/>
                <w:lang w:eastAsia="bg-BG"/>
              </w:rPr>
              <w:t>4</w:t>
            </w:r>
          </w:p>
        </w:tc>
        <w:tc>
          <w:tcPr>
            <w:tcW w:w="446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7E04DA7" w14:textId="77777777" w:rsidR="00B240BC" w:rsidRPr="004B66D0" w:rsidRDefault="00B240BC" w:rsidP="000710AB">
            <w:pPr>
              <w:spacing w:after="0" w:line="240" w:lineRule="auto"/>
              <w:jc w:val="center"/>
              <w:rPr>
                <w:rFonts w:ascii="Times New Roman" w:eastAsia="Times New Roman" w:hAnsi="Times New Roman"/>
                <w:sz w:val="24"/>
                <w:szCs w:val="24"/>
                <w:lang w:val="en-US" w:eastAsia="bg-BG"/>
              </w:rPr>
            </w:pPr>
            <w:r w:rsidRPr="004B66D0">
              <w:rPr>
                <w:rFonts w:ascii="Times New Roman" w:eastAsia="Times New Roman" w:hAnsi="Times New Roman"/>
                <w:sz w:val="24"/>
                <w:szCs w:val="24"/>
                <w:lang w:val="en-US" w:eastAsia="bg-BG"/>
              </w:rPr>
              <w:t>Други селскостопански територии</w:t>
            </w:r>
          </w:p>
        </w:tc>
        <w:tc>
          <w:tcPr>
            <w:tcW w:w="3160" w:type="dxa"/>
            <w:gridSpan w:val="9"/>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0FBE15" w14:textId="77777777" w:rsidR="00B240BC" w:rsidRPr="004B66D0" w:rsidRDefault="00B240BC" w:rsidP="000710AB">
            <w:pPr>
              <w:spacing w:after="0" w:line="240" w:lineRule="auto"/>
              <w:jc w:val="center"/>
              <w:rPr>
                <w:rFonts w:ascii="Times New Roman" w:eastAsia="Times New Roman" w:hAnsi="Times New Roman"/>
                <w:b/>
                <w:sz w:val="24"/>
                <w:szCs w:val="24"/>
                <w:lang w:eastAsia="bg-BG"/>
              </w:rPr>
            </w:pPr>
            <w:r w:rsidRPr="004B66D0">
              <w:rPr>
                <w:rFonts w:ascii="Times New Roman" w:eastAsia="Times New Roman" w:hAnsi="Times New Roman"/>
                <w:b/>
                <w:sz w:val="24"/>
                <w:szCs w:val="24"/>
                <w:lang w:eastAsia="bg-BG"/>
              </w:rPr>
              <w:t>80</w:t>
            </w:r>
          </w:p>
        </w:tc>
        <w:tc>
          <w:tcPr>
            <w:tcW w:w="160" w:type="dxa"/>
            <w:shd w:val="clear" w:color="auto" w:fill="auto"/>
            <w:tcMar>
              <w:top w:w="0" w:type="dxa"/>
              <w:left w:w="10" w:type="dxa"/>
              <w:bottom w:w="0" w:type="dxa"/>
              <w:right w:w="10" w:type="dxa"/>
            </w:tcMar>
          </w:tcPr>
          <w:p w14:paraId="4DFC113B" w14:textId="77777777" w:rsidR="00B240BC" w:rsidRPr="004B66D0" w:rsidRDefault="00B240BC" w:rsidP="000710AB">
            <w:pPr>
              <w:spacing w:after="0" w:line="240" w:lineRule="auto"/>
              <w:jc w:val="center"/>
              <w:rPr>
                <w:rFonts w:ascii="Times New Roman" w:eastAsia="Times New Roman" w:hAnsi="Times New Roman"/>
                <w:bCs/>
                <w:sz w:val="24"/>
                <w:szCs w:val="24"/>
                <w:lang w:val="en-US" w:eastAsia="bg-BG"/>
              </w:rPr>
            </w:pPr>
          </w:p>
        </w:tc>
      </w:tr>
    </w:tbl>
    <w:p w14:paraId="2E7560EE" w14:textId="77777777" w:rsidR="00B240BC" w:rsidRPr="004B66D0" w:rsidRDefault="00B240BC" w:rsidP="00B240BC">
      <w:pPr>
        <w:spacing w:after="0" w:line="276" w:lineRule="auto"/>
        <w:jc w:val="both"/>
        <w:rPr>
          <w:rFonts w:ascii="Times New Roman" w:eastAsia="Times New Roman" w:hAnsi="Times New Roman"/>
          <w:b/>
          <w:sz w:val="24"/>
          <w:szCs w:val="24"/>
          <w:lang w:val="ru-RU" w:eastAsia="bg-BG"/>
        </w:rPr>
      </w:pPr>
    </w:p>
    <w:p w14:paraId="681446C7" w14:textId="77777777" w:rsidR="00B240BC" w:rsidRDefault="00B240BC" w:rsidP="00B240BC">
      <w:pPr>
        <w:numPr>
          <w:ilvl w:val="0"/>
          <w:numId w:val="10"/>
        </w:numPr>
        <w:suppressAutoHyphens/>
        <w:autoSpaceDN w:val="0"/>
        <w:spacing w:after="0" w:line="240" w:lineRule="auto"/>
        <w:ind w:left="284" w:hanging="284"/>
        <w:jc w:val="both"/>
        <w:textAlignment w:val="baseline"/>
        <w:rPr>
          <w:rFonts w:ascii="Times New Roman" w:eastAsia="Times New Roman" w:hAnsi="Times New Roman"/>
          <w:sz w:val="24"/>
          <w:szCs w:val="24"/>
          <w:lang w:val="ru-RU" w:eastAsia="bg-BG"/>
        </w:rPr>
      </w:pPr>
      <w:r w:rsidRPr="004B66D0">
        <w:rPr>
          <w:rFonts w:ascii="Times New Roman" w:eastAsia="Times New Roman" w:hAnsi="Times New Roman"/>
          <w:sz w:val="24"/>
          <w:szCs w:val="24"/>
          <w:lang w:val="ru-RU" w:eastAsia="bg-BG"/>
        </w:rPr>
        <w:t>Настоящето решение е неразделна част от Решение № 130/26.06.2012 г., Решение № 600/27.03.2015 г., Решение № 59/27.02.2020 г. и Решение № 360/28.04.2022 г. на Общински съвет – Никопол.</w:t>
      </w:r>
    </w:p>
    <w:p w14:paraId="21547606" w14:textId="77777777" w:rsidR="00B240BC" w:rsidRPr="004B66D0" w:rsidRDefault="00B240BC" w:rsidP="00B240BC">
      <w:pPr>
        <w:suppressAutoHyphens/>
        <w:autoSpaceDN w:val="0"/>
        <w:spacing w:after="0" w:line="240" w:lineRule="auto"/>
        <w:jc w:val="both"/>
        <w:textAlignment w:val="baseline"/>
        <w:rPr>
          <w:rFonts w:ascii="Times New Roman" w:eastAsia="Times New Roman" w:hAnsi="Times New Roman"/>
          <w:sz w:val="24"/>
          <w:szCs w:val="24"/>
          <w:lang w:val="ru-RU" w:eastAsia="bg-BG"/>
        </w:rPr>
      </w:pPr>
    </w:p>
    <w:p w14:paraId="00F2E94B" w14:textId="77777777" w:rsidR="00B240BC" w:rsidRPr="00EA0C1D" w:rsidRDefault="00B240BC" w:rsidP="00B240BC">
      <w:pPr>
        <w:spacing w:after="0" w:line="240" w:lineRule="auto"/>
        <w:jc w:val="both"/>
        <w:rPr>
          <w:rFonts w:ascii="Times New Roman" w:eastAsia="Times New Roman" w:hAnsi="Times New Roman"/>
          <w:bCs/>
          <w:sz w:val="24"/>
          <w:szCs w:val="24"/>
          <w:lang w:eastAsia="bg-BG"/>
        </w:rPr>
      </w:pPr>
    </w:p>
    <w:p w14:paraId="01EC950D" w14:textId="77777777" w:rsidR="00B240BC" w:rsidRPr="00EA0C1D" w:rsidRDefault="00B240BC" w:rsidP="00B240BC">
      <w:pPr>
        <w:tabs>
          <w:tab w:val="left" w:pos="-2127"/>
        </w:tabs>
        <w:suppressAutoHyphens/>
        <w:autoSpaceDN w:val="0"/>
        <w:spacing w:after="0" w:line="240" w:lineRule="auto"/>
        <w:jc w:val="both"/>
        <w:textAlignment w:val="baseline"/>
        <w:rPr>
          <w:sz w:val="24"/>
          <w:szCs w:val="24"/>
        </w:rPr>
      </w:pPr>
      <w:r w:rsidRPr="00EA0C1D">
        <w:rPr>
          <w:rFonts w:ascii="Times New Roman" w:eastAsia="Times New Roman" w:hAnsi="Times New Roman"/>
          <w:b/>
          <w:sz w:val="24"/>
          <w:szCs w:val="24"/>
          <w:lang w:eastAsia="bg-BG"/>
        </w:rPr>
        <w:t>д</w:t>
      </w:r>
      <w:r w:rsidRPr="00EA0C1D">
        <w:rPr>
          <w:rFonts w:ascii="Times New Roman" w:eastAsia="Times New Roman" w:hAnsi="Times New Roman"/>
          <w:b/>
          <w:bCs/>
          <w:sz w:val="24"/>
          <w:szCs w:val="24"/>
          <w:lang w:eastAsia="bg-BG"/>
        </w:rPr>
        <w:t>-р  ЦВЕТАН АНДРЕЕВ -</w:t>
      </w:r>
    </w:p>
    <w:p w14:paraId="6C1ECD0B" w14:textId="77777777" w:rsidR="00B240BC" w:rsidRPr="00EA0C1D"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EA0C1D">
        <w:rPr>
          <w:rFonts w:ascii="Times New Roman" w:eastAsia="Times New Roman" w:hAnsi="Times New Roman"/>
          <w:b/>
          <w:bCs/>
          <w:sz w:val="24"/>
          <w:szCs w:val="24"/>
          <w:lang w:eastAsia="bg-BG"/>
        </w:rPr>
        <w:t xml:space="preserve">Председател на </w:t>
      </w:r>
    </w:p>
    <w:p w14:paraId="05F8C5A9" w14:textId="025F32E4" w:rsidR="00B240BC" w:rsidRPr="00504D31" w:rsidRDefault="00B240BC">
      <w:pPr>
        <w:rPr>
          <w:rFonts w:ascii="Times New Roman" w:eastAsia="Times New Roman" w:hAnsi="Times New Roman"/>
          <w:b/>
          <w:bCs/>
          <w:sz w:val="24"/>
          <w:szCs w:val="24"/>
          <w:lang w:eastAsia="bg-BG"/>
        </w:rPr>
      </w:pPr>
      <w:r w:rsidRPr="00EA0C1D">
        <w:rPr>
          <w:rFonts w:ascii="Times New Roman" w:eastAsia="Times New Roman" w:hAnsi="Times New Roman"/>
          <w:b/>
          <w:bCs/>
          <w:sz w:val="24"/>
          <w:szCs w:val="24"/>
          <w:lang w:eastAsia="bg-BG"/>
        </w:rPr>
        <w:t>Общински Съвет – Никопол</w:t>
      </w:r>
    </w:p>
    <w:p w14:paraId="57CBD5FF" w14:textId="77777777" w:rsidR="00B240BC" w:rsidRPr="00CA2F1E" w:rsidRDefault="00B240BC" w:rsidP="00B240BC">
      <w:pPr>
        <w:keepNext/>
        <w:suppressAutoHyphens/>
        <w:autoSpaceDN w:val="0"/>
        <w:spacing w:after="0" w:line="240" w:lineRule="auto"/>
        <w:jc w:val="center"/>
        <w:textAlignment w:val="baseline"/>
        <w:outlineLvl w:val="7"/>
        <w:rPr>
          <w:sz w:val="28"/>
          <w:szCs w:val="28"/>
        </w:rPr>
      </w:pPr>
      <w:r w:rsidRPr="00CA2F1E">
        <w:rPr>
          <w:rFonts w:ascii="Times New Roman" w:eastAsia="Times New Roman" w:hAnsi="Times New Roman"/>
          <w:b/>
          <w:sz w:val="28"/>
          <w:szCs w:val="28"/>
          <w:lang w:eastAsia="bg-BG"/>
        </w:rPr>
        <w:lastRenderedPageBreak/>
        <w:t>О Б Щ И Н С К И   С Ъ В Е Т  –  Н И К О П О Л</w:t>
      </w:r>
    </w:p>
    <w:p w14:paraId="41DD6BA2" w14:textId="77777777" w:rsidR="00B240BC" w:rsidRPr="00CA2F1E" w:rsidRDefault="00B240BC" w:rsidP="00B240BC">
      <w:pPr>
        <w:suppressAutoHyphens/>
        <w:autoSpaceDN w:val="0"/>
        <w:spacing w:after="0" w:line="240" w:lineRule="auto"/>
        <w:textAlignment w:val="baseline"/>
        <w:rPr>
          <w:sz w:val="28"/>
          <w:szCs w:val="28"/>
        </w:rPr>
      </w:pPr>
      <w:r w:rsidRPr="00CA2F1E">
        <w:rPr>
          <w:rFonts w:ascii="Times New Roman" w:eastAsia="Times New Roman" w:hAnsi="Times New Roman"/>
          <w:noProof/>
          <w:sz w:val="28"/>
          <w:szCs w:val="28"/>
          <w:lang w:eastAsia="bg-BG"/>
        </w:rPr>
        <mc:AlternateContent>
          <mc:Choice Requires="wps">
            <w:drawing>
              <wp:anchor distT="0" distB="0" distL="114300" distR="114300" simplePos="0" relativeHeight="251682816" behindDoc="0" locked="0" layoutInCell="1" allowOverlap="1" wp14:anchorId="6D7D6C23" wp14:editId="7FAA5F31">
                <wp:simplePos x="0" y="0"/>
                <wp:positionH relativeFrom="column">
                  <wp:posOffset>-127001</wp:posOffset>
                </wp:positionH>
                <wp:positionV relativeFrom="paragraph">
                  <wp:posOffset>109856</wp:posOffset>
                </wp:positionV>
                <wp:extent cx="6628769" cy="0"/>
                <wp:effectExtent l="0" t="0" r="0" b="0"/>
                <wp:wrapNone/>
                <wp:docPr id="18"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3265FB7E" id="Право съединение 4" o:spid="_x0000_s1026" type="#_x0000_t32" style="position:absolute;margin-left:-10pt;margin-top:8.65pt;width:521.9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6676F114"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7C0B7430"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5E75532A"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ПРЕПИС-ИЗВЛЕЧЕНИЕ!</w:t>
      </w:r>
    </w:p>
    <w:p w14:paraId="56046AAB"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от Протокол №</w:t>
      </w:r>
      <w:r w:rsidRPr="00CA2F1E">
        <w:rPr>
          <w:rFonts w:ascii="Times New Roman" w:eastAsia="Times New Roman" w:hAnsi="Times New Roman"/>
          <w:b/>
          <w:sz w:val="28"/>
          <w:szCs w:val="28"/>
          <w:lang w:val="ru-RU" w:eastAsia="bg-BG"/>
        </w:rPr>
        <w:t xml:space="preserve"> </w:t>
      </w:r>
      <w:r>
        <w:rPr>
          <w:rFonts w:ascii="Times New Roman" w:eastAsia="Times New Roman" w:hAnsi="Times New Roman"/>
          <w:b/>
          <w:sz w:val="28"/>
          <w:szCs w:val="28"/>
          <w:lang w:eastAsia="bg-BG"/>
        </w:rPr>
        <w:t>51</w:t>
      </w:r>
    </w:p>
    <w:p w14:paraId="027CF7FE"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 xml:space="preserve">от проведеното  заседание на </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 г.</w:t>
      </w:r>
    </w:p>
    <w:p w14:paraId="0F4284E6" w14:textId="77777777" w:rsidR="00B240BC" w:rsidRPr="00CA2F1E" w:rsidRDefault="00B240BC" w:rsidP="00B240BC">
      <w:pPr>
        <w:suppressAutoHyphens/>
        <w:autoSpaceDN w:val="0"/>
        <w:spacing w:after="0" w:line="240" w:lineRule="auto"/>
        <w:jc w:val="center"/>
        <w:textAlignment w:val="baseline"/>
        <w:rPr>
          <w:sz w:val="28"/>
          <w:szCs w:val="28"/>
        </w:rPr>
      </w:pPr>
      <w:r>
        <w:rPr>
          <w:rFonts w:ascii="Times New Roman" w:eastAsia="Times New Roman" w:hAnsi="Times New Roman"/>
          <w:b/>
          <w:sz w:val="28"/>
          <w:szCs w:val="28"/>
          <w:lang w:eastAsia="bg-BG"/>
        </w:rPr>
        <w:t>дванадесета</w:t>
      </w:r>
      <w:r w:rsidRPr="00CA2F1E">
        <w:rPr>
          <w:rFonts w:ascii="Times New Roman" w:eastAsia="Times New Roman" w:hAnsi="Times New Roman"/>
          <w:b/>
          <w:sz w:val="28"/>
          <w:szCs w:val="28"/>
          <w:lang w:eastAsia="bg-BG"/>
        </w:rPr>
        <w:t xml:space="preserve"> точка от дневния ред</w:t>
      </w:r>
    </w:p>
    <w:p w14:paraId="05F112D3"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0C6BD3AA"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1FA3DE47"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РЕШЕНИЕ</w:t>
      </w:r>
    </w:p>
    <w:p w14:paraId="6C930223"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№4</w:t>
      </w:r>
      <w:r>
        <w:rPr>
          <w:rFonts w:ascii="Times New Roman" w:eastAsia="Times New Roman" w:hAnsi="Times New Roman"/>
          <w:b/>
          <w:sz w:val="28"/>
          <w:szCs w:val="28"/>
          <w:lang w:eastAsia="bg-BG"/>
        </w:rPr>
        <w:t>91</w:t>
      </w:r>
      <w:r w:rsidRPr="00CA2F1E">
        <w:rPr>
          <w:rFonts w:ascii="Times New Roman" w:eastAsia="Times New Roman" w:hAnsi="Times New Roman"/>
          <w:b/>
          <w:sz w:val="28"/>
          <w:szCs w:val="28"/>
          <w:lang w:eastAsia="bg-BG"/>
        </w:rPr>
        <w:t>/</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.2023г.</w:t>
      </w:r>
    </w:p>
    <w:p w14:paraId="5EC5E955"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69953C04"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1D2C5300" w14:textId="77777777" w:rsidR="00B240BC" w:rsidRPr="004B66D0" w:rsidRDefault="00B240BC" w:rsidP="00B240BC">
      <w:pPr>
        <w:spacing w:after="0" w:line="240" w:lineRule="auto"/>
        <w:ind w:firstLine="708"/>
        <w:jc w:val="both"/>
        <w:rPr>
          <w:rFonts w:ascii="Times New Roman" w:eastAsia="Times New Roman" w:hAnsi="Times New Roman"/>
          <w:sz w:val="28"/>
          <w:szCs w:val="28"/>
          <w:lang w:eastAsia="bg-BG"/>
        </w:rPr>
      </w:pPr>
      <w:r w:rsidRPr="00CA2F1E">
        <w:rPr>
          <w:rFonts w:ascii="Times New Roman" w:eastAsia="Times New Roman" w:hAnsi="Times New Roman"/>
          <w:b/>
          <w:bCs/>
          <w:color w:val="000000"/>
          <w:sz w:val="28"/>
          <w:szCs w:val="28"/>
          <w:u w:val="single"/>
          <w:lang w:val="en-US" w:eastAsia="bg-BG"/>
        </w:rPr>
        <w:t>ОТНОСНО</w:t>
      </w:r>
      <w:r w:rsidRPr="00CA2F1E">
        <w:rPr>
          <w:rFonts w:ascii="Times New Roman" w:eastAsia="Times New Roman" w:hAnsi="Times New Roman"/>
          <w:b/>
          <w:bCs/>
          <w:color w:val="000000"/>
          <w:sz w:val="28"/>
          <w:szCs w:val="28"/>
          <w:lang w:val="en-US" w:eastAsia="bg-BG"/>
        </w:rPr>
        <w:t>:</w:t>
      </w:r>
      <w:r w:rsidRPr="00CA2F1E">
        <w:rPr>
          <w:rFonts w:ascii="Times New Roman" w:eastAsia="Times New Roman" w:hAnsi="Times New Roman"/>
          <w:b/>
          <w:bCs/>
          <w:i/>
          <w:iCs/>
          <w:color w:val="000000"/>
          <w:sz w:val="28"/>
          <w:szCs w:val="28"/>
          <w:lang w:val="en-US" w:eastAsia="bg-BG"/>
        </w:rPr>
        <w:t xml:space="preserve"> </w:t>
      </w:r>
      <w:r w:rsidRPr="00CD0C32">
        <w:rPr>
          <w:rFonts w:ascii="Times New Roman" w:eastAsia="Times New Roman" w:hAnsi="Times New Roman"/>
          <w:sz w:val="28"/>
          <w:szCs w:val="28"/>
          <w:lang w:eastAsia="bg-BG"/>
        </w:rPr>
        <w:t xml:space="preserve">Приемане на програма за енергийна ефективност на Община Никопол за периода </w:t>
      </w:r>
      <w:r w:rsidRPr="00CD0C32">
        <w:rPr>
          <w:rFonts w:ascii="Times New Roman" w:eastAsia="Times New Roman" w:hAnsi="Times New Roman"/>
          <w:b/>
          <w:bCs/>
          <w:sz w:val="28"/>
          <w:szCs w:val="28"/>
          <w:lang w:eastAsia="bg-BG"/>
        </w:rPr>
        <w:t xml:space="preserve">2022 – 2025 </w:t>
      </w:r>
      <w:proofErr w:type="gramStart"/>
      <w:r w:rsidRPr="00CD0C32">
        <w:rPr>
          <w:rFonts w:ascii="Times New Roman" w:eastAsia="Times New Roman" w:hAnsi="Times New Roman"/>
          <w:b/>
          <w:bCs/>
          <w:sz w:val="28"/>
          <w:szCs w:val="28"/>
          <w:lang w:eastAsia="bg-BG"/>
        </w:rPr>
        <w:t>г</w:t>
      </w:r>
      <w:r w:rsidRPr="00CD0C32">
        <w:rPr>
          <w:rFonts w:ascii="Times New Roman" w:eastAsia="Times New Roman" w:hAnsi="Times New Roman"/>
          <w:sz w:val="28"/>
          <w:szCs w:val="28"/>
          <w:lang w:eastAsia="bg-BG"/>
        </w:rPr>
        <w:t>..</w:t>
      </w:r>
      <w:proofErr w:type="gramEnd"/>
    </w:p>
    <w:p w14:paraId="4878EFE8" w14:textId="77777777" w:rsidR="00B240BC" w:rsidRPr="00CD0C32" w:rsidRDefault="00B240BC" w:rsidP="00B240BC">
      <w:pPr>
        <w:spacing w:after="0"/>
        <w:ind w:firstLine="708"/>
        <w:jc w:val="both"/>
        <w:rPr>
          <w:rFonts w:ascii="Times New Roman" w:eastAsia="Times New Roman" w:hAnsi="Times New Roman"/>
          <w:sz w:val="28"/>
          <w:szCs w:val="28"/>
          <w:lang w:eastAsia="bg-BG"/>
        </w:rPr>
      </w:pPr>
      <w:r w:rsidRPr="00CD0C32">
        <w:rPr>
          <w:rFonts w:ascii="Times New Roman" w:hAnsi="Times New Roman"/>
          <w:sz w:val="28"/>
          <w:szCs w:val="28"/>
        </w:rPr>
        <w:t>На основание чл. 21, ал. 1, т. 12 от Закона за местното самоуправление и местната администрация, във връзка с чл. 12, ал. 2</w:t>
      </w:r>
      <w:r w:rsidRPr="00CD0C32">
        <w:rPr>
          <w:rFonts w:ascii="Times New Roman" w:hAnsi="Times New Roman"/>
          <w:sz w:val="28"/>
          <w:szCs w:val="28"/>
          <w:lang w:val="en-US"/>
        </w:rPr>
        <w:t xml:space="preserve"> </w:t>
      </w:r>
      <w:r w:rsidRPr="00CD0C32">
        <w:rPr>
          <w:rFonts w:ascii="Times New Roman" w:hAnsi="Times New Roman"/>
          <w:sz w:val="28"/>
          <w:szCs w:val="28"/>
        </w:rPr>
        <w:t xml:space="preserve">от Закона за енергийната ефективност, </w:t>
      </w:r>
      <w:r w:rsidRPr="00CD0C32">
        <w:rPr>
          <w:rFonts w:ascii="Times New Roman" w:eastAsia="Times New Roman" w:hAnsi="Times New Roman"/>
          <w:sz w:val="28"/>
          <w:szCs w:val="28"/>
          <w:lang w:eastAsia="bg-BG"/>
        </w:rPr>
        <w:t xml:space="preserve">Общински съвет-Никопол </w:t>
      </w:r>
    </w:p>
    <w:p w14:paraId="62986701" w14:textId="77777777" w:rsidR="00B240BC" w:rsidRPr="00CD0C32" w:rsidRDefault="00B240BC" w:rsidP="00B240BC">
      <w:pPr>
        <w:spacing w:after="0" w:line="240" w:lineRule="auto"/>
        <w:rPr>
          <w:rFonts w:ascii="Times New Roman" w:eastAsia="Times New Roman" w:hAnsi="Times New Roman"/>
          <w:b/>
          <w:bCs/>
          <w:sz w:val="28"/>
          <w:szCs w:val="28"/>
          <w:lang w:eastAsia="bg-BG"/>
        </w:rPr>
      </w:pPr>
    </w:p>
    <w:p w14:paraId="0BB47565" w14:textId="77777777" w:rsidR="00B240BC" w:rsidRPr="00CA2F1E" w:rsidRDefault="00B240BC" w:rsidP="00B240BC">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 Е Ш И:</w:t>
      </w:r>
    </w:p>
    <w:p w14:paraId="250869FA" w14:textId="77777777" w:rsidR="00B240BC" w:rsidRPr="00CD0C32" w:rsidRDefault="00B240BC" w:rsidP="00B240BC">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p>
    <w:p w14:paraId="4ED65DD5" w14:textId="77777777" w:rsidR="00B240BC" w:rsidRPr="00CD0C32" w:rsidRDefault="00B240BC" w:rsidP="00B240BC">
      <w:pPr>
        <w:numPr>
          <w:ilvl w:val="0"/>
          <w:numId w:val="11"/>
        </w:numPr>
        <w:suppressAutoHyphens/>
        <w:autoSpaceDN w:val="0"/>
        <w:spacing w:after="0" w:line="240" w:lineRule="auto"/>
        <w:ind w:left="284" w:hanging="284"/>
        <w:jc w:val="both"/>
        <w:textAlignment w:val="baseline"/>
        <w:rPr>
          <w:rFonts w:ascii="Times New Roman" w:eastAsia="Times New Roman" w:hAnsi="Times New Roman"/>
          <w:bCs/>
          <w:sz w:val="28"/>
          <w:szCs w:val="28"/>
          <w:lang w:eastAsia="bg-BG"/>
        </w:rPr>
      </w:pPr>
      <w:r w:rsidRPr="00CD0C32">
        <w:rPr>
          <w:rFonts w:ascii="Times New Roman" w:eastAsia="Times New Roman" w:hAnsi="Times New Roman"/>
          <w:bCs/>
          <w:sz w:val="28"/>
          <w:szCs w:val="28"/>
          <w:lang w:eastAsia="bg-BG"/>
        </w:rPr>
        <w:t xml:space="preserve">Общински съвет – Никопол приема </w:t>
      </w:r>
      <w:r w:rsidRPr="00CD0C32">
        <w:rPr>
          <w:rFonts w:ascii="Times New Roman" w:eastAsia="Times New Roman" w:hAnsi="Times New Roman"/>
          <w:sz w:val="28"/>
          <w:szCs w:val="28"/>
          <w:lang w:eastAsia="bg-BG"/>
        </w:rPr>
        <w:t>програма за енергийна ефективност на Община Никопол за периода 2022 – 2025 г.</w:t>
      </w:r>
      <w:r w:rsidRPr="00CD0C32">
        <w:rPr>
          <w:rFonts w:ascii="Times New Roman" w:eastAsia="Times New Roman" w:hAnsi="Times New Roman"/>
          <w:bCs/>
          <w:sz w:val="28"/>
          <w:szCs w:val="28"/>
          <w:lang w:eastAsia="bg-BG"/>
        </w:rPr>
        <w:t>, като Приложение №1 е неразделна част от настоящето решение.</w:t>
      </w:r>
    </w:p>
    <w:p w14:paraId="10DA8F32" w14:textId="77777777" w:rsidR="00B240BC" w:rsidRPr="00CD0C32" w:rsidRDefault="00B240BC" w:rsidP="00B240BC">
      <w:pPr>
        <w:numPr>
          <w:ilvl w:val="0"/>
          <w:numId w:val="11"/>
        </w:numPr>
        <w:suppressAutoHyphens/>
        <w:autoSpaceDN w:val="0"/>
        <w:spacing w:after="0" w:line="240" w:lineRule="auto"/>
        <w:ind w:left="284" w:hanging="284"/>
        <w:jc w:val="both"/>
        <w:textAlignment w:val="baseline"/>
        <w:rPr>
          <w:rFonts w:ascii="Times New Roman" w:eastAsia="Times New Roman" w:hAnsi="Times New Roman"/>
          <w:bCs/>
          <w:sz w:val="28"/>
          <w:szCs w:val="28"/>
          <w:lang w:eastAsia="bg-BG"/>
        </w:rPr>
      </w:pPr>
      <w:r w:rsidRPr="00CD0C32">
        <w:rPr>
          <w:rFonts w:ascii="Times New Roman" w:eastAsia="Times New Roman" w:hAnsi="Times New Roman"/>
          <w:bCs/>
          <w:sz w:val="28"/>
          <w:szCs w:val="28"/>
          <w:lang w:eastAsia="bg-BG"/>
        </w:rPr>
        <w:t>Възлага на Кмета на  общината прилагането на Програмата и контрол по изпълнението й.</w:t>
      </w:r>
    </w:p>
    <w:p w14:paraId="2BB42A56" w14:textId="77777777" w:rsidR="00B240BC" w:rsidRPr="00CD0C32" w:rsidRDefault="00B240BC" w:rsidP="00B240BC">
      <w:pPr>
        <w:numPr>
          <w:ilvl w:val="0"/>
          <w:numId w:val="11"/>
        </w:numPr>
        <w:suppressAutoHyphens/>
        <w:autoSpaceDN w:val="0"/>
        <w:spacing w:after="0" w:line="240" w:lineRule="auto"/>
        <w:ind w:left="284" w:hanging="284"/>
        <w:jc w:val="both"/>
        <w:textAlignment w:val="baseline"/>
        <w:rPr>
          <w:rFonts w:ascii="Times New Roman" w:eastAsia="Times New Roman" w:hAnsi="Times New Roman"/>
          <w:sz w:val="28"/>
          <w:szCs w:val="28"/>
          <w:lang w:eastAsia="bg-BG"/>
        </w:rPr>
      </w:pPr>
      <w:r w:rsidRPr="00CD0C32">
        <w:rPr>
          <w:rFonts w:ascii="Times New Roman" w:eastAsia="Times New Roman" w:hAnsi="Times New Roman"/>
          <w:bCs/>
          <w:sz w:val="28"/>
          <w:szCs w:val="28"/>
          <w:lang w:eastAsia="bg-BG"/>
        </w:rPr>
        <w:t>Програмата влиза в сила в три дневен срок от публикуването й на интернет страницата на  Община Никопол.</w:t>
      </w:r>
    </w:p>
    <w:p w14:paraId="39C8EF6C" w14:textId="77777777" w:rsidR="00B240BC" w:rsidRPr="004B66D0" w:rsidRDefault="00B240BC" w:rsidP="00B240BC">
      <w:pPr>
        <w:spacing w:after="0" w:line="240" w:lineRule="auto"/>
        <w:jc w:val="both"/>
        <w:rPr>
          <w:rFonts w:ascii="Times New Roman" w:eastAsia="Times New Roman" w:hAnsi="Times New Roman"/>
          <w:sz w:val="28"/>
          <w:szCs w:val="28"/>
          <w:lang w:eastAsia="bg-BG"/>
        </w:rPr>
      </w:pPr>
    </w:p>
    <w:p w14:paraId="6C95D554" w14:textId="77777777" w:rsidR="00B240BC" w:rsidRPr="004B66D0" w:rsidRDefault="00B240BC" w:rsidP="00B240BC">
      <w:pPr>
        <w:spacing w:after="0" w:line="240" w:lineRule="auto"/>
        <w:jc w:val="both"/>
        <w:rPr>
          <w:rFonts w:ascii="Times New Roman" w:eastAsia="Times New Roman" w:hAnsi="Times New Roman"/>
          <w:b/>
          <w:sz w:val="28"/>
          <w:szCs w:val="28"/>
          <w:lang w:eastAsia="bg-BG"/>
        </w:rPr>
      </w:pPr>
    </w:p>
    <w:p w14:paraId="4B25E237" w14:textId="77777777" w:rsidR="00B240BC" w:rsidRPr="0023278A" w:rsidRDefault="00B240BC" w:rsidP="00B240BC">
      <w:pPr>
        <w:spacing w:after="0" w:line="240" w:lineRule="auto"/>
        <w:ind w:left="1" w:firstLine="707"/>
        <w:jc w:val="both"/>
        <w:rPr>
          <w:rFonts w:ascii="Times New Roman" w:eastAsia="Times New Roman" w:hAnsi="Times New Roman"/>
          <w:sz w:val="28"/>
          <w:szCs w:val="28"/>
          <w:lang w:eastAsia="bg-BG"/>
        </w:rPr>
      </w:pPr>
    </w:p>
    <w:p w14:paraId="076424A3" w14:textId="77777777" w:rsidR="00B240BC" w:rsidRPr="00F86A1D" w:rsidRDefault="00B240BC" w:rsidP="00B240BC">
      <w:pPr>
        <w:spacing w:after="0" w:line="240" w:lineRule="auto"/>
        <w:jc w:val="both"/>
        <w:rPr>
          <w:rFonts w:ascii="Times New Roman" w:eastAsia="Times New Roman" w:hAnsi="Times New Roman"/>
          <w:b/>
          <w:sz w:val="28"/>
          <w:szCs w:val="28"/>
          <w:lang w:eastAsia="bg-BG"/>
        </w:rPr>
      </w:pPr>
    </w:p>
    <w:p w14:paraId="27DE2DB9" w14:textId="77777777" w:rsidR="00B240BC" w:rsidRPr="00DE6427" w:rsidRDefault="00B240BC" w:rsidP="00B240BC">
      <w:pPr>
        <w:suppressAutoHyphens/>
        <w:autoSpaceDN w:val="0"/>
        <w:spacing w:after="0" w:line="240" w:lineRule="auto"/>
        <w:jc w:val="both"/>
        <w:rPr>
          <w:rFonts w:ascii="Times New Roman" w:eastAsia="Times New Roman" w:hAnsi="Times New Roman"/>
          <w:sz w:val="28"/>
          <w:szCs w:val="28"/>
          <w:lang w:eastAsia="bg-BG"/>
        </w:rPr>
      </w:pPr>
    </w:p>
    <w:p w14:paraId="118CE801" w14:textId="77777777" w:rsidR="00B240BC" w:rsidRDefault="00B240BC" w:rsidP="00B240BC">
      <w:pPr>
        <w:spacing w:after="0" w:line="240" w:lineRule="auto"/>
        <w:jc w:val="both"/>
        <w:rPr>
          <w:rFonts w:ascii="Times New Roman" w:eastAsia="Times New Roman" w:hAnsi="Times New Roman"/>
          <w:bCs/>
          <w:sz w:val="28"/>
          <w:szCs w:val="28"/>
          <w:lang w:eastAsia="bg-BG"/>
        </w:rPr>
      </w:pPr>
    </w:p>
    <w:p w14:paraId="65AD2103" w14:textId="77777777" w:rsidR="00B240BC" w:rsidRPr="00CA2F1E" w:rsidRDefault="00B240BC" w:rsidP="00B240BC">
      <w:pPr>
        <w:tabs>
          <w:tab w:val="left" w:pos="-2127"/>
        </w:tabs>
        <w:suppressAutoHyphens/>
        <w:autoSpaceDN w:val="0"/>
        <w:spacing w:after="0" w:line="240" w:lineRule="auto"/>
        <w:jc w:val="both"/>
        <w:textAlignment w:val="baseline"/>
        <w:rPr>
          <w:sz w:val="28"/>
          <w:szCs w:val="28"/>
        </w:rPr>
      </w:pPr>
      <w:r w:rsidRPr="00CA2F1E">
        <w:rPr>
          <w:rFonts w:ascii="Times New Roman" w:eastAsia="Times New Roman" w:hAnsi="Times New Roman"/>
          <w:b/>
          <w:sz w:val="28"/>
          <w:szCs w:val="28"/>
          <w:lang w:eastAsia="bg-BG"/>
        </w:rPr>
        <w:t>д</w:t>
      </w:r>
      <w:r w:rsidRPr="00CA2F1E">
        <w:rPr>
          <w:rFonts w:ascii="Times New Roman" w:eastAsia="Times New Roman" w:hAnsi="Times New Roman"/>
          <w:b/>
          <w:bCs/>
          <w:sz w:val="28"/>
          <w:szCs w:val="28"/>
          <w:lang w:eastAsia="bg-BG"/>
        </w:rPr>
        <w:t>-р  ЦВЕТАН АНДРЕЕВ -</w:t>
      </w:r>
    </w:p>
    <w:p w14:paraId="3DD86833" w14:textId="77777777" w:rsidR="00B240BC" w:rsidRPr="00CA2F1E" w:rsidRDefault="00B240BC" w:rsidP="00B240BC">
      <w:pPr>
        <w:suppressAutoHyphens/>
        <w:autoSpaceDN w:val="0"/>
        <w:spacing w:after="0" w:line="240" w:lineRule="auto"/>
        <w:jc w:val="both"/>
        <w:textAlignment w:val="baseline"/>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 xml:space="preserve">Председател на </w:t>
      </w:r>
    </w:p>
    <w:p w14:paraId="32224CE3" w14:textId="77777777" w:rsidR="00B240BC" w:rsidRDefault="00B240BC" w:rsidP="00B240BC">
      <w:pPr>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Общински Съвет – Никопол</w:t>
      </w:r>
    </w:p>
    <w:p w14:paraId="68EC6A91" w14:textId="77777777" w:rsidR="00B240BC" w:rsidRDefault="00B240BC" w:rsidP="00B240BC"/>
    <w:p w14:paraId="50C12F2A" w14:textId="77777777" w:rsidR="00B240BC" w:rsidRDefault="00B240BC" w:rsidP="00B240BC"/>
    <w:p w14:paraId="6408C48A" w14:textId="77777777" w:rsidR="00B240BC" w:rsidRPr="00CD0C32" w:rsidRDefault="00B240BC" w:rsidP="00B240BC">
      <w:pPr>
        <w:suppressAutoHyphens/>
        <w:autoSpaceDN w:val="0"/>
        <w:spacing w:line="240" w:lineRule="auto"/>
        <w:jc w:val="both"/>
        <w:textAlignment w:val="baseline"/>
      </w:pPr>
    </w:p>
    <w:p w14:paraId="3F68DEE4" w14:textId="77777777" w:rsidR="00B240BC" w:rsidRPr="00CD0C32" w:rsidRDefault="00B240BC" w:rsidP="00B240BC">
      <w:pPr>
        <w:suppressAutoHyphens/>
        <w:autoSpaceDN w:val="0"/>
        <w:spacing w:line="240" w:lineRule="auto"/>
        <w:jc w:val="both"/>
        <w:textAlignment w:val="baseline"/>
      </w:pPr>
    </w:p>
    <w:p w14:paraId="353B94DD" w14:textId="77777777" w:rsidR="00B240BC" w:rsidRPr="00CD0C32" w:rsidRDefault="00B240BC" w:rsidP="00B240BC">
      <w:pPr>
        <w:spacing w:after="0" w:line="240" w:lineRule="auto"/>
        <w:rPr>
          <w:rFonts w:ascii="Times New Roman" w:eastAsia="Times New Roman" w:hAnsi="Times New Roman"/>
          <w:b/>
          <w:sz w:val="24"/>
          <w:szCs w:val="24"/>
          <w:lang w:eastAsia="bg-BG"/>
        </w:rPr>
      </w:pPr>
    </w:p>
    <w:p w14:paraId="49CAB96D" w14:textId="77777777" w:rsidR="00B240BC" w:rsidRPr="00CD0C32" w:rsidRDefault="00B240BC" w:rsidP="00B240BC">
      <w:pPr>
        <w:spacing w:after="0" w:line="240" w:lineRule="auto"/>
        <w:rPr>
          <w:rFonts w:ascii="Times New Roman" w:eastAsia="Times New Roman" w:hAnsi="Times New Roman"/>
          <w:b/>
          <w:sz w:val="24"/>
          <w:szCs w:val="24"/>
          <w:lang w:eastAsia="bg-BG"/>
        </w:rPr>
      </w:pPr>
      <w:r>
        <w:rPr>
          <w:rFonts w:ascii="Times New Roman" w:eastAsia="Times New Roman" w:hAnsi="Times New Roman"/>
          <w:b/>
          <w:noProof/>
          <w:sz w:val="24"/>
          <w:szCs w:val="24"/>
          <w:lang w:eastAsia="bg-BG"/>
        </w:rPr>
        <w:object w:dxaOrig="1440" w:dyaOrig="1440" w14:anchorId="1595B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6.3pt;margin-top:-14.6pt;width:45pt;height:54pt;z-index:251681792">
            <v:imagedata r:id="rId11" o:title=""/>
          </v:shape>
          <o:OLEObject Type="Embed" ProgID="CorelDraw.Graphic.8" ShapeID="_x0000_s1026" DrawAspect="Content" ObjectID="_1738994748" r:id="rId12"/>
        </w:object>
      </w:r>
    </w:p>
    <w:p w14:paraId="01386DF5" w14:textId="77777777" w:rsidR="00B240BC" w:rsidRPr="00CD0C32" w:rsidRDefault="00B240BC" w:rsidP="00B240BC">
      <w:pPr>
        <w:widowControl w:val="0"/>
        <w:autoSpaceDE w:val="0"/>
        <w:autoSpaceDN w:val="0"/>
        <w:spacing w:after="0" w:line="240" w:lineRule="auto"/>
        <w:jc w:val="center"/>
        <w:rPr>
          <w:rFonts w:ascii="Times New Roman" w:hAnsi="Times New Roman"/>
          <w:sz w:val="20"/>
          <w:szCs w:val="24"/>
          <w:lang w:eastAsia="bg-BG"/>
        </w:rPr>
      </w:pPr>
    </w:p>
    <w:p w14:paraId="6CDEFDEF"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p>
    <w:p w14:paraId="41C0A0ED"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p>
    <w:p w14:paraId="15EA8715"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p>
    <w:p w14:paraId="614CE214"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p>
    <w:p w14:paraId="5D8A14F9"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p>
    <w:p w14:paraId="15536A07"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r w:rsidRPr="00CD0C32">
        <w:rPr>
          <w:rFonts w:ascii="Times New Roman" w:hAnsi="Times New Roman"/>
          <w:b/>
          <w:sz w:val="20"/>
          <w:lang w:eastAsia="bg-BG"/>
        </w:rPr>
        <w:t xml:space="preserve">                                                             Р Е П У Б Л И К А     Б Ъ Л Г А Р И Я</w:t>
      </w:r>
    </w:p>
    <w:p w14:paraId="3C1752A7" w14:textId="77777777" w:rsidR="00B240BC" w:rsidRPr="00CD0C32" w:rsidRDefault="00B240BC" w:rsidP="00B240BC">
      <w:pPr>
        <w:widowControl w:val="0"/>
        <w:autoSpaceDE w:val="0"/>
        <w:autoSpaceDN w:val="0"/>
        <w:spacing w:before="11" w:after="0" w:line="240" w:lineRule="auto"/>
        <w:ind w:right="3146"/>
        <w:jc w:val="center"/>
        <w:rPr>
          <w:rFonts w:ascii="Times New Roman" w:hAnsi="Times New Roman"/>
          <w:b/>
          <w:sz w:val="20"/>
          <w:lang w:eastAsia="bg-BG"/>
        </w:rPr>
      </w:pPr>
      <w:r w:rsidRPr="00CD0C32">
        <w:rPr>
          <w:rFonts w:ascii="Times New Roman" w:hAnsi="Times New Roman"/>
          <w:b/>
          <w:sz w:val="20"/>
          <w:lang w:eastAsia="bg-BG"/>
        </w:rPr>
        <w:t xml:space="preserve">                                                              О Б Л А С Т     П Л Е В Е Н</w:t>
      </w:r>
    </w:p>
    <w:p w14:paraId="65CAAEC7" w14:textId="77777777" w:rsidR="00B240BC" w:rsidRPr="00CD0C32" w:rsidRDefault="00B240BC" w:rsidP="00B240BC">
      <w:pPr>
        <w:widowControl w:val="0"/>
        <w:autoSpaceDE w:val="0"/>
        <w:autoSpaceDN w:val="0"/>
        <w:spacing w:before="3" w:after="19" w:line="240" w:lineRule="auto"/>
        <w:ind w:right="20"/>
        <w:jc w:val="center"/>
        <w:rPr>
          <w:rFonts w:ascii="Times New Roman" w:hAnsi="Times New Roman"/>
          <w:b/>
          <w:sz w:val="20"/>
          <w:lang w:eastAsia="bg-BG"/>
        </w:rPr>
      </w:pPr>
      <w:r w:rsidRPr="00CD0C32">
        <w:rPr>
          <w:rFonts w:ascii="Times New Roman" w:hAnsi="Times New Roman"/>
          <w:b/>
          <w:sz w:val="20"/>
          <w:lang w:eastAsia="bg-BG"/>
        </w:rPr>
        <w:t>О Б Щ И Н А      Н И К О П О Л</w:t>
      </w:r>
    </w:p>
    <w:p w14:paraId="2B9FE787" w14:textId="77777777" w:rsidR="00B240BC" w:rsidRPr="00CD0C32" w:rsidRDefault="00B240BC" w:rsidP="00B240BC">
      <w:pPr>
        <w:widowControl w:val="0"/>
        <w:autoSpaceDE w:val="0"/>
        <w:autoSpaceDN w:val="0"/>
        <w:spacing w:after="0" w:line="20" w:lineRule="exact"/>
        <w:jc w:val="center"/>
        <w:rPr>
          <w:rFonts w:ascii="Times New Roman" w:hAnsi="Times New Roman"/>
          <w:sz w:val="2"/>
          <w:szCs w:val="24"/>
          <w:lang w:eastAsia="bg-BG"/>
        </w:rPr>
      </w:pPr>
      <w:r w:rsidRPr="00CD0C32">
        <w:rPr>
          <w:rFonts w:ascii="Times New Roman" w:hAnsi="Times New Roman"/>
          <w:noProof/>
          <w:sz w:val="2"/>
          <w:szCs w:val="24"/>
          <w:lang w:eastAsia="bg-BG"/>
        </w:rPr>
        <mc:AlternateContent>
          <mc:Choice Requires="wpg">
            <w:drawing>
              <wp:inline distT="0" distB="0" distL="0" distR="0" wp14:anchorId="4612CAF8" wp14:editId="5A0162C9">
                <wp:extent cx="5798185" cy="6350"/>
                <wp:effectExtent l="10795" t="3175" r="10795" b="9525"/>
                <wp:docPr id="34" name="Групиране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6350"/>
                          <a:chOff x="0" y="0"/>
                          <a:chExt cx="9131" cy="10"/>
                        </a:xfrm>
                      </wpg:grpSpPr>
                      <wps:wsp>
                        <wps:cNvPr id="35" name="Line 4"/>
                        <wps:cNvCnPr/>
                        <wps:spPr bwMode="auto">
                          <a:xfrm>
                            <a:off x="0" y="5"/>
                            <a:ext cx="9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9B005B" id="Групиране 34" o:spid="_x0000_s1026" style="width:456.55pt;height:.5pt;mso-position-horizontal-relative:char;mso-position-vertical-relative:line"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">
                <v:line id="Line 4" o:spid="_x0000_s1027" style="position:absolute;visibility:visible;mso-wrap-style:square" from="0,5" to="9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p w14:paraId="3081FAB7" w14:textId="77777777" w:rsidR="00B240BC" w:rsidRPr="00CD0C32" w:rsidRDefault="00B240BC" w:rsidP="00B240BC">
      <w:pPr>
        <w:widowControl w:val="0"/>
        <w:autoSpaceDE w:val="0"/>
        <w:autoSpaceDN w:val="0"/>
        <w:spacing w:after="0" w:line="240" w:lineRule="auto"/>
        <w:jc w:val="center"/>
        <w:rPr>
          <w:rFonts w:ascii="Times New Roman" w:hAnsi="Times New Roman"/>
          <w:b/>
          <w:sz w:val="20"/>
          <w:szCs w:val="24"/>
          <w:lang w:eastAsia="bg-BG"/>
        </w:rPr>
      </w:pPr>
    </w:p>
    <w:p w14:paraId="057BFBB3" w14:textId="77777777" w:rsidR="00B240BC" w:rsidRPr="00CD0C32" w:rsidRDefault="00B240BC" w:rsidP="00B240BC">
      <w:pPr>
        <w:widowControl w:val="0"/>
        <w:autoSpaceDE w:val="0"/>
        <w:autoSpaceDN w:val="0"/>
        <w:spacing w:after="0" w:line="240" w:lineRule="auto"/>
        <w:rPr>
          <w:rFonts w:ascii="Times New Roman" w:hAnsi="Times New Roman"/>
          <w:b/>
          <w:sz w:val="20"/>
          <w:szCs w:val="24"/>
          <w:lang w:eastAsia="bg-BG"/>
        </w:rPr>
      </w:pPr>
    </w:p>
    <w:p w14:paraId="0073C4DE" w14:textId="77777777" w:rsidR="00B240BC" w:rsidRPr="00CD0C32" w:rsidRDefault="00B240BC" w:rsidP="00B240BC">
      <w:pPr>
        <w:widowControl w:val="0"/>
        <w:autoSpaceDE w:val="0"/>
        <w:autoSpaceDN w:val="0"/>
        <w:spacing w:before="216" w:after="0" w:line="240" w:lineRule="auto"/>
        <w:ind w:right="19"/>
        <w:jc w:val="center"/>
        <w:rPr>
          <w:rFonts w:ascii="Times New Roman" w:hAnsi="Times New Roman"/>
          <w:b/>
          <w:sz w:val="96"/>
          <w:lang w:eastAsia="bg-BG"/>
        </w:rPr>
      </w:pPr>
    </w:p>
    <w:p w14:paraId="74542D05" w14:textId="77777777" w:rsidR="00B240BC" w:rsidRPr="00CD0C32" w:rsidRDefault="00B240BC" w:rsidP="00B240BC">
      <w:pPr>
        <w:widowControl w:val="0"/>
        <w:autoSpaceDE w:val="0"/>
        <w:autoSpaceDN w:val="0"/>
        <w:spacing w:before="216" w:after="0" w:line="240" w:lineRule="auto"/>
        <w:ind w:right="19"/>
        <w:jc w:val="center"/>
        <w:rPr>
          <w:rFonts w:ascii="Times New Roman" w:hAnsi="Times New Roman"/>
          <w:b/>
          <w:sz w:val="96"/>
          <w:lang w:eastAsia="bg-BG"/>
        </w:rPr>
      </w:pPr>
      <w:r w:rsidRPr="00CD0C32">
        <w:rPr>
          <w:rFonts w:ascii="Times New Roman" w:hAnsi="Times New Roman"/>
          <w:b/>
          <w:sz w:val="96"/>
          <w:lang w:eastAsia="bg-BG"/>
        </w:rPr>
        <w:t>П Р О Г Р А М А</w:t>
      </w:r>
    </w:p>
    <w:p w14:paraId="5C5017BF" w14:textId="77777777" w:rsidR="00B240BC" w:rsidRPr="00CD0C32" w:rsidRDefault="00B240BC" w:rsidP="00B240BC">
      <w:pPr>
        <w:widowControl w:val="0"/>
        <w:tabs>
          <w:tab w:val="left" w:pos="9639"/>
        </w:tabs>
        <w:autoSpaceDE w:val="0"/>
        <w:autoSpaceDN w:val="0"/>
        <w:spacing w:after="0" w:line="240" w:lineRule="auto"/>
        <w:ind w:right="-66"/>
        <w:jc w:val="center"/>
        <w:outlineLvl w:val="0"/>
        <w:rPr>
          <w:rFonts w:ascii="Times New Roman" w:hAnsi="Times New Roman"/>
          <w:b/>
          <w:bCs/>
          <w:sz w:val="36"/>
          <w:szCs w:val="36"/>
          <w:lang w:eastAsia="bg-BG"/>
        </w:rPr>
      </w:pPr>
    </w:p>
    <w:p w14:paraId="07ABD43B" w14:textId="77777777" w:rsidR="00B240BC" w:rsidRPr="00CD0C32" w:rsidRDefault="00B240BC" w:rsidP="00B240BC">
      <w:pPr>
        <w:widowControl w:val="0"/>
        <w:tabs>
          <w:tab w:val="left" w:pos="9639"/>
        </w:tabs>
        <w:autoSpaceDE w:val="0"/>
        <w:autoSpaceDN w:val="0"/>
        <w:spacing w:after="0" w:line="240" w:lineRule="auto"/>
        <w:ind w:right="-66"/>
        <w:jc w:val="center"/>
        <w:outlineLvl w:val="0"/>
        <w:rPr>
          <w:rFonts w:ascii="Times New Roman" w:hAnsi="Times New Roman"/>
          <w:b/>
          <w:bCs/>
          <w:sz w:val="36"/>
          <w:szCs w:val="36"/>
          <w:lang w:eastAsia="bg-BG"/>
        </w:rPr>
      </w:pPr>
    </w:p>
    <w:p w14:paraId="65F986BD" w14:textId="77777777" w:rsidR="00B240BC" w:rsidRPr="00CD0C32" w:rsidRDefault="00B240BC" w:rsidP="00B240BC">
      <w:pPr>
        <w:widowControl w:val="0"/>
        <w:tabs>
          <w:tab w:val="left" w:pos="9639"/>
        </w:tabs>
        <w:autoSpaceDE w:val="0"/>
        <w:autoSpaceDN w:val="0"/>
        <w:spacing w:after="0" w:line="240" w:lineRule="auto"/>
        <w:ind w:right="-66"/>
        <w:jc w:val="center"/>
        <w:outlineLvl w:val="0"/>
        <w:rPr>
          <w:rFonts w:ascii="Times New Roman" w:hAnsi="Times New Roman"/>
          <w:b/>
          <w:bCs/>
          <w:sz w:val="36"/>
          <w:szCs w:val="36"/>
          <w:lang w:eastAsia="bg-BG"/>
        </w:rPr>
      </w:pPr>
    </w:p>
    <w:p w14:paraId="30B3006A" w14:textId="77777777" w:rsidR="00B240BC" w:rsidRPr="00CD0C32" w:rsidRDefault="00B240BC" w:rsidP="00B240BC">
      <w:pPr>
        <w:widowControl w:val="0"/>
        <w:tabs>
          <w:tab w:val="left" w:pos="9639"/>
        </w:tabs>
        <w:autoSpaceDE w:val="0"/>
        <w:autoSpaceDN w:val="0"/>
        <w:spacing w:after="0" w:line="240" w:lineRule="auto"/>
        <w:ind w:right="-66"/>
        <w:jc w:val="center"/>
        <w:outlineLvl w:val="0"/>
        <w:rPr>
          <w:rFonts w:ascii="Times New Roman" w:hAnsi="Times New Roman"/>
          <w:b/>
          <w:bCs/>
          <w:sz w:val="36"/>
          <w:szCs w:val="36"/>
          <w:lang w:eastAsia="bg-BG"/>
        </w:rPr>
      </w:pPr>
      <w:r w:rsidRPr="00CD0C32">
        <w:rPr>
          <w:rFonts w:ascii="Times New Roman" w:hAnsi="Times New Roman"/>
          <w:b/>
          <w:bCs/>
          <w:sz w:val="36"/>
          <w:szCs w:val="36"/>
          <w:lang w:eastAsia="bg-BG"/>
        </w:rPr>
        <w:t>ЗА ЕНЕРГИЙНА ЕФЕКТИВНОСТ НА   ОБЩИНА  НИКОПОЛ</w:t>
      </w:r>
    </w:p>
    <w:p w14:paraId="5E23B0BB" w14:textId="77777777" w:rsidR="00B240BC" w:rsidRPr="00CD0C32" w:rsidRDefault="00B240BC" w:rsidP="00B240BC">
      <w:pPr>
        <w:widowControl w:val="0"/>
        <w:autoSpaceDE w:val="0"/>
        <w:autoSpaceDN w:val="0"/>
        <w:spacing w:before="1" w:after="0" w:line="240" w:lineRule="auto"/>
        <w:ind w:right="18"/>
        <w:jc w:val="center"/>
        <w:rPr>
          <w:rFonts w:ascii="Times New Roman" w:hAnsi="Times New Roman"/>
          <w:b/>
          <w:sz w:val="36"/>
          <w:lang w:eastAsia="bg-BG"/>
        </w:rPr>
      </w:pPr>
      <w:r w:rsidRPr="00CD0C32">
        <w:rPr>
          <w:rFonts w:ascii="Times New Roman" w:hAnsi="Times New Roman"/>
          <w:b/>
          <w:sz w:val="36"/>
          <w:lang w:eastAsia="bg-BG"/>
        </w:rPr>
        <w:t>за периода 20</w:t>
      </w:r>
      <w:r w:rsidRPr="00CD0C32">
        <w:rPr>
          <w:rFonts w:ascii="Times New Roman" w:hAnsi="Times New Roman"/>
          <w:b/>
          <w:sz w:val="36"/>
          <w:lang w:val="ru-RU" w:eastAsia="bg-BG"/>
        </w:rPr>
        <w:t>22</w:t>
      </w:r>
      <w:r w:rsidRPr="00CD0C32">
        <w:rPr>
          <w:rFonts w:ascii="Times New Roman" w:hAnsi="Times New Roman"/>
          <w:b/>
          <w:sz w:val="36"/>
          <w:lang w:eastAsia="bg-BG"/>
        </w:rPr>
        <w:t xml:space="preserve"> – 20</w:t>
      </w:r>
      <w:r w:rsidRPr="00CD0C32">
        <w:rPr>
          <w:rFonts w:ascii="Times New Roman" w:hAnsi="Times New Roman"/>
          <w:b/>
          <w:sz w:val="36"/>
          <w:lang w:val="ru-RU" w:eastAsia="bg-BG"/>
        </w:rPr>
        <w:t>25</w:t>
      </w:r>
      <w:r w:rsidRPr="00CD0C32">
        <w:rPr>
          <w:rFonts w:ascii="Times New Roman" w:hAnsi="Times New Roman"/>
          <w:b/>
          <w:sz w:val="36"/>
          <w:lang w:eastAsia="bg-BG"/>
        </w:rPr>
        <w:t xml:space="preserve"> година</w:t>
      </w:r>
    </w:p>
    <w:p w14:paraId="1A3FE80D" w14:textId="77777777" w:rsidR="00B240BC" w:rsidRPr="00CD0C32" w:rsidRDefault="00B240BC" w:rsidP="00B240BC">
      <w:pPr>
        <w:widowControl w:val="0"/>
        <w:autoSpaceDE w:val="0"/>
        <w:autoSpaceDN w:val="0"/>
        <w:spacing w:after="0" w:line="240" w:lineRule="auto"/>
        <w:rPr>
          <w:rFonts w:ascii="Times New Roman" w:hAnsi="Times New Roman"/>
          <w:b/>
          <w:sz w:val="40"/>
          <w:szCs w:val="24"/>
          <w:lang w:eastAsia="bg-BG"/>
        </w:rPr>
      </w:pPr>
    </w:p>
    <w:p w14:paraId="20B606B4" w14:textId="77777777" w:rsidR="00B240BC" w:rsidRPr="00CD0C32" w:rsidRDefault="00B240BC" w:rsidP="00B240BC">
      <w:pPr>
        <w:widowControl w:val="0"/>
        <w:autoSpaceDE w:val="0"/>
        <w:autoSpaceDN w:val="0"/>
        <w:spacing w:after="0" w:line="240" w:lineRule="auto"/>
        <w:rPr>
          <w:rFonts w:ascii="Times New Roman" w:hAnsi="Times New Roman"/>
          <w:b/>
          <w:sz w:val="40"/>
          <w:szCs w:val="24"/>
          <w:lang w:eastAsia="bg-BG"/>
        </w:rPr>
      </w:pPr>
    </w:p>
    <w:p w14:paraId="022BE1EA" w14:textId="77777777" w:rsidR="00B240BC" w:rsidRPr="00CD0C32" w:rsidRDefault="00B240BC" w:rsidP="00B240BC">
      <w:pPr>
        <w:widowControl w:val="0"/>
        <w:autoSpaceDE w:val="0"/>
        <w:autoSpaceDN w:val="0"/>
        <w:spacing w:after="0" w:line="240" w:lineRule="auto"/>
        <w:rPr>
          <w:rFonts w:ascii="Times New Roman" w:hAnsi="Times New Roman"/>
          <w:b/>
          <w:sz w:val="40"/>
          <w:szCs w:val="24"/>
          <w:lang w:eastAsia="bg-BG"/>
        </w:rPr>
      </w:pPr>
    </w:p>
    <w:p w14:paraId="68867C29" w14:textId="77777777" w:rsidR="00B240BC" w:rsidRPr="00CD0C32" w:rsidRDefault="00B240BC" w:rsidP="00B240BC">
      <w:pPr>
        <w:widowControl w:val="0"/>
        <w:autoSpaceDE w:val="0"/>
        <w:autoSpaceDN w:val="0"/>
        <w:spacing w:after="0" w:line="240" w:lineRule="auto"/>
        <w:rPr>
          <w:rFonts w:ascii="Times New Roman" w:hAnsi="Times New Roman"/>
          <w:b/>
          <w:sz w:val="40"/>
          <w:szCs w:val="24"/>
          <w:lang w:eastAsia="bg-BG"/>
        </w:rPr>
      </w:pPr>
    </w:p>
    <w:p w14:paraId="0A562CE8" w14:textId="77777777" w:rsidR="00B240BC" w:rsidRPr="00CD0C32" w:rsidRDefault="00B240BC" w:rsidP="00B240BC">
      <w:pPr>
        <w:widowControl w:val="0"/>
        <w:autoSpaceDE w:val="0"/>
        <w:autoSpaceDN w:val="0"/>
        <w:spacing w:before="6" w:after="0" w:line="240" w:lineRule="auto"/>
        <w:rPr>
          <w:rFonts w:ascii="Times New Roman" w:hAnsi="Times New Roman"/>
          <w:b/>
          <w:sz w:val="39"/>
          <w:szCs w:val="24"/>
          <w:lang w:eastAsia="bg-BG"/>
        </w:rPr>
      </w:pPr>
    </w:p>
    <w:p w14:paraId="27057C00" w14:textId="77777777" w:rsidR="00B240BC" w:rsidRPr="00CD0C32" w:rsidRDefault="00B240BC" w:rsidP="00B240BC">
      <w:pPr>
        <w:widowControl w:val="0"/>
        <w:autoSpaceDE w:val="0"/>
        <w:autoSpaceDN w:val="0"/>
        <w:spacing w:after="0" w:line="240" w:lineRule="auto"/>
        <w:rPr>
          <w:rFonts w:ascii="Times New Roman" w:hAnsi="Times New Roman"/>
          <w:sz w:val="26"/>
          <w:szCs w:val="24"/>
          <w:lang w:eastAsia="bg-BG"/>
        </w:rPr>
      </w:pPr>
    </w:p>
    <w:p w14:paraId="1872DCED" w14:textId="77777777" w:rsidR="00B240BC" w:rsidRPr="00CD0C32" w:rsidRDefault="00B240BC" w:rsidP="00B240BC">
      <w:pPr>
        <w:widowControl w:val="0"/>
        <w:autoSpaceDE w:val="0"/>
        <w:autoSpaceDN w:val="0"/>
        <w:spacing w:after="0" w:line="240" w:lineRule="auto"/>
        <w:rPr>
          <w:rFonts w:ascii="Times New Roman" w:hAnsi="Times New Roman"/>
          <w:sz w:val="26"/>
          <w:szCs w:val="24"/>
          <w:lang w:eastAsia="bg-BG"/>
        </w:rPr>
      </w:pPr>
    </w:p>
    <w:p w14:paraId="09922A2C" w14:textId="77777777" w:rsidR="00B240BC" w:rsidRPr="00CD0C32" w:rsidRDefault="00B240BC" w:rsidP="00B240BC">
      <w:pPr>
        <w:widowControl w:val="0"/>
        <w:autoSpaceDE w:val="0"/>
        <w:autoSpaceDN w:val="0"/>
        <w:spacing w:after="0" w:line="240" w:lineRule="auto"/>
        <w:rPr>
          <w:rFonts w:ascii="Times New Roman" w:hAnsi="Times New Roman"/>
          <w:sz w:val="26"/>
          <w:szCs w:val="24"/>
          <w:lang w:eastAsia="bg-BG"/>
        </w:rPr>
      </w:pPr>
    </w:p>
    <w:p w14:paraId="476884B2" w14:textId="77777777" w:rsidR="00B240BC" w:rsidRPr="00CD0C32" w:rsidRDefault="00B240BC" w:rsidP="00B240BC">
      <w:pPr>
        <w:widowControl w:val="0"/>
        <w:autoSpaceDE w:val="0"/>
        <w:autoSpaceDN w:val="0"/>
        <w:spacing w:after="0" w:line="240" w:lineRule="auto"/>
        <w:rPr>
          <w:rFonts w:ascii="Times New Roman" w:hAnsi="Times New Roman"/>
          <w:sz w:val="26"/>
          <w:szCs w:val="24"/>
          <w:lang w:eastAsia="bg-BG"/>
        </w:rPr>
      </w:pPr>
    </w:p>
    <w:p w14:paraId="0FB768AC" w14:textId="77777777" w:rsidR="00B240BC" w:rsidRPr="00CD0C32" w:rsidRDefault="00B240BC" w:rsidP="00B240BC">
      <w:pPr>
        <w:widowControl w:val="0"/>
        <w:autoSpaceDE w:val="0"/>
        <w:autoSpaceDN w:val="0"/>
        <w:spacing w:after="0" w:line="240" w:lineRule="auto"/>
        <w:rPr>
          <w:rFonts w:ascii="Times New Roman" w:hAnsi="Times New Roman"/>
          <w:sz w:val="26"/>
          <w:szCs w:val="24"/>
          <w:lang w:eastAsia="bg-BG"/>
        </w:rPr>
      </w:pPr>
    </w:p>
    <w:p w14:paraId="0A375751" w14:textId="77777777" w:rsidR="00B240BC" w:rsidRPr="00CD0C32" w:rsidRDefault="00B240BC" w:rsidP="00B240BC">
      <w:pPr>
        <w:widowControl w:val="0"/>
        <w:autoSpaceDE w:val="0"/>
        <w:autoSpaceDN w:val="0"/>
        <w:spacing w:after="0" w:line="240" w:lineRule="auto"/>
        <w:rPr>
          <w:rFonts w:ascii="Times New Roman" w:hAnsi="Times New Roman"/>
          <w:sz w:val="26"/>
          <w:szCs w:val="24"/>
          <w:lang w:eastAsia="bg-BG"/>
        </w:rPr>
      </w:pPr>
    </w:p>
    <w:p w14:paraId="081D872F" w14:textId="77777777" w:rsidR="00B240BC" w:rsidRPr="00CD0C32" w:rsidRDefault="00B240BC" w:rsidP="00B240BC">
      <w:pPr>
        <w:widowControl w:val="0"/>
        <w:autoSpaceDE w:val="0"/>
        <w:autoSpaceDN w:val="0"/>
        <w:spacing w:before="5" w:after="0" w:line="240" w:lineRule="auto"/>
        <w:rPr>
          <w:rFonts w:ascii="Times New Roman" w:hAnsi="Times New Roman"/>
          <w:sz w:val="20"/>
          <w:szCs w:val="24"/>
          <w:lang w:eastAsia="bg-BG"/>
        </w:rPr>
      </w:pPr>
    </w:p>
    <w:p w14:paraId="6FD7D7DC" w14:textId="77777777" w:rsidR="00B240BC" w:rsidRPr="00CD0C32" w:rsidRDefault="00B240BC" w:rsidP="00B240BC">
      <w:pPr>
        <w:widowControl w:val="0"/>
        <w:autoSpaceDE w:val="0"/>
        <w:autoSpaceDN w:val="0"/>
        <w:spacing w:after="0" w:line="240" w:lineRule="auto"/>
        <w:ind w:right="15"/>
        <w:jc w:val="center"/>
        <w:outlineLvl w:val="1"/>
        <w:rPr>
          <w:rFonts w:ascii="Times New Roman" w:hAnsi="Times New Roman"/>
          <w:b/>
          <w:bCs/>
          <w:sz w:val="24"/>
          <w:szCs w:val="24"/>
          <w:lang w:eastAsia="bg-BG"/>
        </w:rPr>
      </w:pPr>
      <w:r w:rsidRPr="00CD0C32">
        <w:rPr>
          <w:rFonts w:ascii="Times New Roman" w:hAnsi="Times New Roman"/>
          <w:b/>
          <w:bCs/>
          <w:sz w:val="24"/>
          <w:szCs w:val="24"/>
          <w:lang w:eastAsia="bg-BG"/>
        </w:rPr>
        <w:t>ДЕКЕМВРИ 2022г.</w:t>
      </w:r>
    </w:p>
    <w:p w14:paraId="4680FF31" w14:textId="77777777" w:rsidR="00B240BC" w:rsidRPr="00CD0C32" w:rsidRDefault="00B240BC" w:rsidP="00B240BC">
      <w:pPr>
        <w:widowControl w:val="0"/>
        <w:autoSpaceDE w:val="0"/>
        <w:autoSpaceDN w:val="0"/>
        <w:spacing w:after="0" w:line="240" w:lineRule="auto"/>
        <w:jc w:val="center"/>
        <w:rPr>
          <w:rFonts w:ascii="Times New Roman" w:hAnsi="Times New Roman"/>
          <w:lang w:eastAsia="bg-BG"/>
        </w:rPr>
        <w:sectPr w:rsidR="00B240BC" w:rsidRPr="00CD0C32" w:rsidSect="00296A1C">
          <w:footerReference w:type="default" r:id="rId13"/>
          <w:pgSz w:w="11910" w:h="16840"/>
          <w:pgMar w:top="1276" w:right="995" w:bottom="1160" w:left="1200" w:header="0" w:footer="976" w:gutter="0"/>
          <w:cols w:space="708"/>
        </w:sectPr>
      </w:pPr>
    </w:p>
    <w:p w14:paraId="5DCAE6C5" w14:textId="77777777" w:rsidR="00B240BC" w:rsidRPr="00CD0C32" w:rsidRDefault="00B240BC" w:rsidP="00B240BC">
      <w:pPr>
        <w:widowControl w:val="0"/>
        <w:autoSpaceDE w:val="0"/>
        <w:autoSpaceDN w:val="0"/>
        <w:spacing w:before="69" w:after="0" w:line="240" w:lineRule="auto"/>
        <w:ind w:right="237"/>
        <w:jc w:val="both"/>
        <w:rPr>
          <w:rFonts w:ascii="Times New Roman" w:hAnsi="Times New Roman"/>
          <w:sz w:val="24"/>
          <w:szCs w:val="24"/>
          <w:lang w:eastAsia="bg-BG"/>
        </w:rPr>
      </w:pPr>
    </w:p>
    <w:p w14:paraId="4C0409F4" w14:textId="77777777" w:rsidR="00B240BC" w:rsidRPr="00CD0C32" w:rsidRDefault="00B240BC" w:rsidP="00B240BC">
      <w:pPr>
        <w:widowControl w:val="0"/>
        <w:autoSpaceDE w:val="0"/>
        <w:autoSpaceDN w:val="0"/>
        <w:spacing w:before="69" w:after="0" w:line="240" w:lineRule="auto"/>
        <w:ind w:right="237"/>
        <w:jc w:val="both"/>
        <w:rPr>
          <w:rFonts w:ascii="Times New Roman" w:hAnsi="Times New Roman"/>
          <w:sz w:val="24"/>
          <w:szCs w:val="24"/>
          <w:lang w:eastAsia="bg-BG"/>
        </w:rPr>
      </w:pPr>
      <w:r w:rsidRPr="00CD0C32">
        <w:rPr>
          <w:rFonts w:ascii="Times New Roman" w:hAnsi="Times New Roman"/>
          <w:sz w:val="24"/>
          <w:szCs w:val="24"/>
          <w:lang w:eastAsia="bg-BG"/>
        </w:rPr>
        <w:t>Понятието за енергийна ефективност е далеч от старите представи за икономия на енергия. Тя не е изключване на отоплението и лишаване от комфорт. Енергийната ефективност означава извличане на максимална полза от всяка единица енергия чрез съответните навици и използване на модерни технологии за задоволяване на ежедневните нужди. Тя е най-лесния и ефективен начин за намаляване на енергийната консумация и замърсяването на околната среда.</w:t>
      </w:r>
    </w:p>
    <w:p w14:paraId="51FEAF2E" w14:textId="77777777" w:rsidR="00B240BC" w:rsidRPr="00CD0C32" w:rsidRDefault="00B240BC" w:rsidP="00B240BC">
      <w:pPr>
        <w:widowControl w:val="0"/>
        <w:autoSpaceDE w:val="0"/>
        <w:autoSpaceDN w:val="0"/>
        <w:spacing w:before="121" w:after="0" w:line="240" w:lineRule="auto"/>
        <w:ind w:right="240"/>
        <w:jc w:val="both"/>
        <w:rPr>
          <w:rFonts w:ascii="Times New Roman" w:hAnsi="Times New Roman"/>
          <w:sz w:val="24"/>
          <w:szCs w:val="24"/>
          <w:lang w:eastAsia="bg-BG"/>
        </w:rPr>
      </w:pPr>
      <w:r w:rsidRPr="00CD0C32">
        <w:rPr>
          <w:rFonts w:ascii="Times New Roman" w:hAnsi="Times New Roman"/>
          <w:sz w:val="24"/>
          <w:szCs w:val="24"/>
          <w:lang w:eastAsia="bg-BG"/>
        </w:rPr>
        <w:t>Енергийната ефективност може да се представи като измерител на разумното използване на енергията. В основни линии включва повишаване на ефекта от дейностите, свързани с потребление на енергия, при същевременно намаляване на разходите за това, естествено без загубата на комфорт.</w:t>
      </w:r>
    </w:p>
    <w:p w14:paraId="329353E0" w14:textId="77777777" w:rsidR="00B240BC" w:rsidRPr="00CD0C32" w:rsidRDefault="00B240BC" w:rsidP="00B240BC">
      <w:pPr>
        <w:widowControl w:val="0"/>
        <w:autoSpaceDE w:val="0"/>
        <w:autoSpaceDN w:val="0"/>
        <w:spacing w:before="120" w:after="0" w:line="240" w:lineRule="auto"/>
        <w:jc w:val="both"/>
        <w:rPr>
          <w:rFonts w:ascii="Times New Roman" w:hAnsi="Times New Roman"/>
          <w:sz w:val="24"/>
          <w:szCs w:val="24"/>
          <w:lang w:eastAsia="bg-BG"/>
        </w:rPr>
      </w:pPr>
      <w:r w:rsidRPr="00CD0C32">
        <w:rPr>
          <w:rFonts w:ascii="Times New Roman" w:hAnsi="Times New Roman"/>
          <w:sz w:val="24"/>
          <w:szCs w:val="24"/>
          <w:lang w:eastAsia="bg-BG"/>
        </w:rPr>
        <w:t>За енергийна ефективност говорят следните фактори:</w:t>
      </w:r>
    </w:p>
    <w:p w14:paraId="59057BE2" w14:textId="77777777" w:rsidR="00B240BC" w:rsidRPr="00CD0C32" w:rsidRDefault="00B240BC" w:rsidP="00B240BC">
      <w:pPr>
        <w:widowControl w:val="0"/>
        <w:autoSpaceDE w:val="0"/>
        <w:autoSpaceDN w:val="0"/>
        <w:spacing w:before="120" w:after="0" w:line="240" w:lineRule="auto"/>
        <w:jc w:val="both"/>
        <w:rPr>
          <w:rFonts w:ascii="Times New Roman" w:hAnsi="Times New Roman"/>
          <w:sz w:val="24"/>
          <w:szCs w:val="24"/>
          <w:lang w:eastAsia="bg-BG"/>
        </w:rPr>
      </w:pPr>
      <w:r w:rsidRPr="00CD0C32">
        <w:rPr>
          <w:rFonts w:ascii="Times New Roman" w:hAnsi="Times New Roman"/>
          <w:noProof/>
          <w:position w:val="-4"/>
          <w:sz w:val="24"/>
          <w:szCs w:val="24"/>
          <w:lang w:eastAsia="bg-BG"/>
        </w:rPr>
        <w:drawing>
          <wp:inline distT="0" distB="0" distL="0" distR="0" wp14:anchorId="023798EF" wp14:editId="29F2A91F">
            <wp:extent cx="104775" cy="104775"/>
            <wp:effectExtent l="0" t="0" r="0" b="9525"/>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0"/>
          <w:sz w:val="20"/>
          <w:szCs w:val="24"/>
          <w:lang w:eastAsia="bg-BG"/>
        </w:rPr>
        <w:t xml:space="preserve"> </w:t>
      </w:r>
      <w:r w:rsidRPr="00CD0C32">
        <w:rPr>
          <w:rFonts w:ascii="Times New Roman" w:hAnsi="Times New Roman"/>
          <w:sz w:val="24"/>
          <w:szCs w:val="24"/>
          <w:lang w:eastAsia="bg-BG"/>
        </w:rPr>
        <w:t>Намаляване разходите за скъпи горива и</w:t>
      </w:r>
      <w:r w:rsidRPr="00CD0C32">
        <w:rPr>
          <w:rFonts w:ascii="Times New Roman" w:hAnsi="Times New Roman"/>
          <w:spacing w:val="-10"/>
          <w:sz w:val="24"/>
          <w:szCs w:val="24"/>
          <w:lang w:eastAsia="bg-BG"/>
        </w:rPr>
        <w:t xml:space="preserve"> </w:t>
      </w:r>
      <w:r w:rsidRPr="00CD0C32">
        <w:rPr>
          <w:rFonts w:ascii="Times New Roman" w:hAnsi="Times New Roman"/>
          <w:sz w:val="24"/>
          <w:szCs w:val="24"/>
          <w:lang w:eastAsia="bg-BG"/>
        </w:rPr>
        <w:t>енергии;</w:t>
      </w:r>
    </w:p>
    <w:p w14:paraId="426E8031" w14:textId="77777777" w:rsidR="00B240BC" w:rsidRPr="00CD0C32" w:rsidRDefault="00B240BC" w:rsidP="00B240BC">
      <w:pPr>
        <w:widowControl w:val="0"/>
        <w:autoSpaceDE w:val="0"/>
        <w:autoSpaceDN w:val="0"/>
        <w:spacing w:before="120" w:after="0" w:line="345" w:lineRule="auto"/>
        <w:ind w:right="2680"/>
        <w:rPr>
          <w:rFonts w:ascii="Times New Roman" w:hAnsi="Times New Roman"/>
          <w:sz w:val="24"/>
          <w:szCs w:val="24"/>
          <w:lang w:eastAsia="bg-BG"/>
        </w:rPr>
      </w:pPr>
      <w:r w:rsidRPr="00CD0C32">
        <w:rPr>
          <w:rFonts w:ascii="Times New Roman" w:hAnsi="Times New Roman"/>
          <w:noProof/>
          <w:position w:val="-4"/>
          <w:sz w:val="24"/>
          <w:szCs w:val="24"/>
          <w:lang w:eastAsia="bg-BG"/>
        </w:rPr>
        <w:drawing>
          <wp:inline distT="0" distB="0" distL="0" distR="0" wp14:anchorId="5D4EC8C1" wp14:editId="32787153">
            <wp:extent cx="104775" cy="104775"/>
            <wp:effectExtent l="0" t="0" r="0" b="9525"/>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0"/>
          <w:sz w:val="20"/>
          <w:szCs w:val="24"/>
          <w:lang w:eastAsia="bg-BG"/>
        </w:rPr>
        <w:t xml:space="preserve"> </w:t>
      </w:r>
      <w:r w:rsidRPr="00CD0C32">
        <w:rPr>
          <w:rFonts w:ascii="Times New Roman" w:hAnsi="Times New Roman"/>
          <w:sz w:val="24"/>
          <w:szCs w:val="24"/>
          <w:lang w:eastAsia="bg-BG"/>
        </w:rPr>
        <w:t>Повишаване сигурността на снабдяването</w:t>
      </w:r>
      <w:r w:rsidRPr="00CD0C32">
        <w:rPr>
          <w:rFonts w:ascii="Times New Roman" w:hAnsi="Times New Roman"/>
          <w:spacing w:val="-14"/>
          <w:sz w:val="24"/>
          <w:szCs w:val="24"/>
          <w:lang w:eastAsia="bg-BG"/>
        </w:rPr>
        <w:t xml:space="preserve"> </w:t>
      </w:r>
      <w:r w:rsidRPr="00CD0C32">
        <w:rPr>
          <w:rFonts w:ascii="Times New Roman" w:hAnsi="Times New Roman"/>
          <w:sz w:val="24"/>
          <w:szCs w:val="24"/>
          <w:lang w:eastAsia="bg-BG"/>
        </w:rPr>
        <w:t>с</w:t>
      </w:r>
      <w:r w:rsidRPr="00CD0C32">
        <w:rPr>
          <w:rFonts w:ascii="Times New Roman" w:hAnsi="Times New Roman"/>
          <w:spacing w:val="-3"/>
          <w:sz w:val="24"/>
          <w:szCs w:val="24"/>
          <w:lang w:eastAsia="bg-BG"/>
        </w:rPr>
        <w:t xml:space="preserve"> </w:t>
      </w:r>
      <w:r w:rsidRPr="00CD0C32">
        <w:rPr>
          <w:rFonts w:ascii="Times New Roman" w:hAnsi="Times New Roman"/>
          <w:sz w:val="24"/>
          <w:szCs w:val="24"/>
          <w:lang w:eastAsia="bg-BG"/>
        </w:rPr>
        <w:t xml:space="preserve">енергия; </w:t>
      </w:r>
      <w:r w:rsidRPr="00CD0C32">
        <w:rPr>
          <w:rFonts w:ascii="Times New Roman" w:hAnsi="Times New Roman"/>
          <w:noProof/>
          <w:position w:val="-4"/>
          <w:sz w:val="24"/>
          <w:szCs w:val="24"/>
          <w:lang w:eastAsia="bg-BG"/>
        </w:rPr>
        <w:drawing>
          <wp:inline distT="0" distB="0" distL="0" distR="0" wp14:anchorId="51A0557E" wp14:editId="0EFCA289">
            <wp:extent cx="104775" cy="104775"/>
            <wp:effectExtent l="0" t="0" r="0" b="9525"/>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D0C32">
        <w:rPr>
          <w:rFonts w:ascii="Times New Roman" w:hAnsi="Times New Roman"/>
          <w:sz w:val="24"/>
          <w:szCs w:val="24"/>
          <w:lang w:eastAsia="bg-BG"/>
        </w:rPr>
        <w:t xml:space="preserve">  </w:t>
      </w:r>
      <w:r w:rsidRPr="00CD0C32">
        <w:rPr>
          <w:rFonts w:ascii="Times New Roman" w:hAnsi="Times New Roman"/>
          <w:spacing w:val="-20"/>
          <w:sz w:val="24"/>
          <w:szCs w:val="24"/>
          <w:lang w:eastAsia="bg-BG"/>
        </w:rPr>
        <w:t xml:space="preserve"> </w:t>
      </w:r>
      <w:r w:rsidRPr="00CD0C32">
        <w:rPr>
          <w:rFonts w:ascii="Times New Roman" w:hAnsi="Times New Roman"/>
          <w:sz w:val="24"/>
          <w:szCs w:val="24"/>
          <w:lang w:eastAsia="bg-BG"/>
        </w:rPr>
        <w:t>Подобряване топлинния</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комфорт;</w:t>
      </w:r>
    </w:p>
    <w:p w14:paraId="2438B1A4" w14:textId="77777777" w:rsidR="00B240BC" w:rsidRPr="00CD0C32" w:rsidRDefault="00B240BC" w:rsidP="00B240BC">
      <w:pPr>
        <w:widowControl w:val="0"/>
        <w:autoSpaceDE w:val="0"/>
        <w:autoSpaceDN w:val="0"/>
        <w:spacing w:after="0" w:line="343" w:lineRule="auto"/>
        <w:ind w:right="3703"/>
        <w:rPr>
          <w:rFonts w:ascii="Times New Roman" w:hAnsi="Times New Roman"/>
          <w:sz w:val="24"/>
          <w:szCs w:val="24"/>
          <w:lang w:eastAsia="bg-BG"/>
        </w:rPr>
      </w:pPr>
      <w:r w:rsidRPr="00CD0C32">
        <w:rPr>
          <w:rFonts w:ascii="Times New Roman" w:hAnsi="Times New Roman"/>
          <w:noProof/>
          <w:position w:val="-4"/>
          <w:sz w:val="24"/>
          <w:szCs w:val="24"/>
          <w:lang w:eastAsia="bg-BG"/>
        </w:rPr>
        <w:drawing>
          <wp:inline distT="0" distB="0" distL="0" distR="0" wp14:anchorId="0CF41A7E" wp14:editId="0BA91A82">
            <wp:extent cx="104775" cy="104775"/>
            <wp:effectExtent l="0" t="0" r="0" b="9525"/>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0"/>
          <w:sz w:val="20"/>
          <w:szCs w:val="24"/>
          <w:lang w:eastAsia="bg-BG"/>
        </w:rPr>
        <w:t xml:space="preserve"> </w:t>
      </w:r>
      <w:r w:rsidRPr="00CD0C32">
        <w:rPr>
          <w:rFonts w:ascii="Times New Roman" w:hAnsi="Times New Roman"/>
          <w:sz w:val="24"/>
          <w:szCs w:val="24"/>
          <w:lang w:eastAsia="bg-BG"/>
        </w:rPr>
        <w:t>Намаляване емисиите на</w:t>
      </w:r>
      <w:r w:rsidRPr="00CD0C32">
        <w:rPr>
          <w:rFonts w:ascii="Times New Roman" w:hAnsi="Times New Roman"/>
          <w:spacing w:val="-15"/>
          <w:sz w:val="24"/>
          <w:szCs w:val="24"/>
          <w:lang w:eastAsia="bg-BG"/>
        </w:rPr>
        <w:t xml:space="preserve"> </w:t>
      </w:r>
      <w:r w:rsidRPr="00CD0C32">
        <w:rPr>
          <w:rFonts w:ascii="Times New Roman" w:hAnsi="Times New Roman"/>
          <w:sz w:val="24"/>
          <w:szCs w:val="24"/>
          <w:lang w:eastAsia="bg-BG"/>
        </w:rPr>
        <w:t>вредни</w:t>
      </w:r>
      <w:r w:rsidRPr="00CD0C32">
        <w:rPr>
          <w:rFonts w:ascii="Times New Roman" w:hAnsi="Times New Roman"/>
          <w:spacing w:val="-4"/>
          <w:sz w:val="24"/>
          <w:szCs w:val="24"/>
          <w:lang w:eastAsia="bg-BG"/>
        </w:rPr>
        <w:t xml:space="preserve"> </w:t>
      </w:r>
      <w:r w:rsidRPr="00CD0C32">
        <w:rPr>
          <w:rFonts w:ascii="Times New Roman" w:hAnsi="Times New Roman"/>
          <w:sz w:val="24"/>
          <w:szCs w:val="24"/>
          <w:lang w:eastAsia="bg-BG"/>
        </w:rPr>
        <w:t xml:space="preserve">вещества; </w:t>
      </w:r>
      <w:r w:rsidRPr="00CD0C32">
        <w:rPr>
          <w:rFonts w:ascii="Times New Roman" w:hAnsi="Times New Roman"/>
          <w:noProof/>
          <w:position w:val="-4"/>
          <w:sz w:val="24"/>
          <w:szCs w:val="24"/>
          <w:lang w:eastAsia="bg-BG"/>
        </w:rPr>
        <w:drawing>
          <wp:inline distT="0" distB="0" distL="0" distR="0" wp14:anchorId="716AB2AF" wp14:editId="2555CC07">
            <wp:extent cx="104775" cy="104775"/>
            <wp:effectExtent l="0" t="0" r="0" b="952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D0C32">
        <w:rPr>
          <w:rFonts w:ascii="Times New Roman" w:hAnsi="Times New Roman"/>
          <w:sz w:val="24"/>
          <w:szCs w:val="24"/>
          <w:lang w:eastAsia="bg-BG"/>
        </w:rPr>
        <w:t xml:space="preserve">  </w:t>
      </w:r>
      <w:r w:rsidRPr="00CD0C32">
        <w:rPr>
          <w:rFonts w:ascii="Times New Roman" w:hAnsi="Times New Roman"/>
          <w:spacing w:val="-20"/>
          <w:sz w:val="24"/>
          <w:szCs w:val="24"/>
          <w:lang w:eastAsia="bg-BG"/>
        </w:rPr>
        <w:t xml:space="preserve"> </w:t>
      </w:r>
      <w:r w:rsidRPr="00CD0C32">
        <w:rPr>
          <w:rFonts w:ascii="Times New Roman" w:hAnsi="Times New Roman"/>
          <w:sz w:val="24"/>
          <w:szCs w:val="24"/>
          <w:lang w:eastAsia="bg-BG"/>
        </w:rPr>
        <w:t>Предпоставка за устойчиво</w:t>
      </w:r>
      <w:r w:rsidRPr="00CD0C32">
        <w:rPr>
          <w:rFonts w:ascii="Times New Roman" w:hAnsi="Times New Roman"/>
          <w:spacing w:val="-4"/>
          <w:sz w:val="24"/>
          <w:szCs w:val="24"/>
          <w:lang w:eastAsia="bg-BG"/>
        </w:rPr>
        <w:t xml:space="preserve"> </w:t>
      </w:r>
      <w:r w:rsidRPr="00CD0C32">
        <w:rPr>
          <w:rFonts w:ascii="Times New Roman" w:hAnsi="Times New Roman"/>
          <w:sz w:val="24"/>
          <w:szCs w:val="24"/>
          <w:lang w:eastAsia="bg-BG"/>
        </w:rPr>
        <w:t>развитие.</w:t>
      </w:r>
    </w:p>
    <w:p w14:paraId="2E03B240" w14:textId="77777777" w:rsidR="00B240BC" w:rsidRPr="00CD0C32" w:rsidRDefault="00B240BC" w:rsidP="00B240BC">
      <w:pPr>
        <w:widowControl w:val="0"/>
        <w:autoSpaceDE w:val="0"/>
        <w:autoSpaceDN w:val="0"/>
        <w:spacing w:before="2" w:after="0" w:line="240" w:lineRule="auto"/>
        <w:ind w:right="232"/>
        <w:jc w:val="both"/>
        <w:rPr>
          <w:rFonts w:ascii="Times New Roman" w:hAnsi="Times New Roman"/>
          <w:sz w:val="24"/>
          <w:szCs w:val="24"/>
          <w:lang w:eastAsia="bg-BG"/>
        </w:rPr>
      </w:pPr>
      <w:r w:rsidRPr="00CD0C32">
        <w:rPr>
          <w:rFonts w:ascii="Times New Roman" w:hAnsi="Times New Roman"/>
          <w:sz w:val="24"/>
          <w:szCs w:val="24"/>
          <w:lang w:eastAsia="bg-BG"/>
        </w:rPr>
        <w:t xml:space="preserve">Изготвянето на програми за енергийна ефективност (ПЕЕ) от органите на местното самоуправление е залегнало в Закона за енергийната ефективност (ЗЕЕ), обн. в ДВ бр. 35 от </w:t>
      </w:r>
      <w:smartTag w:uri="urn:schemas-microsoft-com:office:smarttags" w:element="metricconverter">
        <w:smartTagPr>
          <w:attr w:name="ProductID" w:val="2020 г"/>
        </w:smartTagPr>
        <w:r w:rsidRPr="00CD0C32">
          <w:rPr>
            <w:rFonts w:ascii="Times New Roman" w:hAnsi="Times New Roman"/>
            <w:sz w:val="24"/>
            <w:szCs w:val="24"/>
            <w:lang w:eastAsia="bg-BG"/>
          </w:rPr>
          <w:t>2015 г</w:t>
        </w:r>
      </w:smartTag>
      <w:r w:rsidRPr="00CD0C32">
        <w:rPr>
          <w:rFonts w:ascii="Times New Roman" w:hAnsi="Times New Roman"/>
          <w:sz w:val="24"/>
          <w:szCs w:val="24"/>
          <w:lang w:eastAsia="bg-BG"/>
        </w:rPr>
        <w:t>. Програмите за енергийна ефективност се разработват в съответствие с  Националния план за действие по енергийна ефективност по чл. 25 от ЗЕЕ при отчитане на специфичните особености на регионалните планове за развитие на съответните райони за планиране.</w:t>
      </w:r>
    </w:p>
    <w:p w14:paraId="5EDA1AA3" w14:textId="77777777" w:rsidR="00B240BC" w:rsidRPr="00CD0C32" w:rsidRDefault="00B240BC" w:rsidP="00B240BC">
      <w:pPr>
        <w:spacing w:after="0" w:line="240" w:lineRule="auto"/>
        <w:jc w:val="both"/>
        <w:rPr>
          <w:rFonts w:ascii="Times New Roman" w:hAnsi="Times New Roman"/>
          <w:sz w:val="24"/>
          <w:szCs w:val="24"/>
          <w:lang w:eastAsia="bg-BG"/>
        </w:rPr>
      </w:pPr>
      <w:r w:rsidRPr="00CD0C32">
        <w:rPr>
          <w:rFonts w:ascii="Times New Roman" w:hAnsi="Times New Roman"/>
          <w:sz w:val="24"/>
          <w:szCs w:val="24"/>
          <w:lang w:eastAsia="bg-BG"/>
        </w:rPr>
        <w:tab/>
        <w:t xml:space="preserve">Чрез ПЕЕ се изпълнява държавната политика по енергийна ефективност (ЕЕ) за </w:t>
      </w:r>
    </w:p>
    <w:p w14:paraId="703CD3CD" w14:textId="77777777" w:rsidR="00B240BC" w:rsidRPr="00CD0C32" w:rsidRDefault="00B240BC" w:rsidP="00B240BC">
      <w:pPr>
        <w:spacing w:after="0" w:line="240" w:lineRule="auto"/>
        <w:ind w:right="180"/>
        <w:jc w:val="both"/>
        <w:rPr>
          <w:rFonts w:ascii="Times New Roman" w:hAnsi="Times New Roman"/>
          <w:sz w:val="24"/>
          <w:szCs w:val="24"/>
          <w:lang w:eastAsia="bg-BG"/>
        </w:rPr>
      </w:pPr>
      <w:r w:rsidRPr="00CD0C32">
        <w:rPr>
          <w:rFonts w:ascii="Times New Roman" w:hAnsi="Times New Roman"/>
          <w:sz w:val="24"/>
          <w:szCs w:val="24"/>
          <w:lang w:eastAsia="bg-BG"/>
        </w:rPr>
        <w:t xml:space="preserve">постигане на Националната индикативна цел през </w:t>
      </w:r>
      <w:smartTag w:uri="urn:schemas-microsoft-com:office:smarttags" w:element="metricconverter">
        <w:smartTagPr>
          <w:attr w:name="ProductID" w:val="2020 г"/>
        </w:smartTagPr>
        <w:r w:rsidRPr="00CD0C32">
          <w:rPr>
            <w:rFonts w:ascii="Times New Roman" w:hAnsi="Times New Roman"/>
            <w:sz w:val="24"/>
            <w:szCs w:val="24"/>
            <w:lang w:eastAsia="bg-BG"/>
          </w:rPr>
          <w:t>2016 г</w:t>
        </w:r>
      </w:smartTag>
      <w:r w:rsidRPr="00CD0C32">
        <w:rPr>
          <w:rFonts w:ascii="Times New Roman" w:hAnsi="Times New Roman"/>
          <w:sz w:val="24"/>
          <w:szCs w:val="24"/>
          <w:lang w:eastAsia="bg-BG"/>
        </w:rPr>
        <w:t xml:space="preserve">. за пестене на горива и енергии в размер на 627 ktoe или 7291 GWh. Тази цел е заложена в Националния план за действие по енергийна ефективност, приет с протокол 37 на Министерски съвет от 04.10.2007 г. и представлява 9% от осреднената стойност на крайното енергийно потребление в обхвата на Директива 2006/32/ЕО за периода 2001-2005 година. </w:t>
      </w:r>
    </w:p>
    <w:p w14:paraId="68965196" w14:textId="77777777" w:rsidR="00B240BC" w:rsidRPr="00CD0C32" w:rsidRDefault="00B240BC" w:rsidP="00B240BC">
      <w:pPr>
        <w:spacing w:after="0" w:line="240" w:lineRule="auto"/>
        <w:ind w:right="120"/>
        <w:jc w:val="both"/>
        <w:rPr>
          <w:rFonts w:ascii="Times New Roman" w:hAnsi="Times New Roman"/>
          <w:sz w:val="24"/>
          <w:szCs w:val="24"/>
          <w:lang w:eastAsia="bg-BG"/>
        </w:rPr>
      </w:pPr>
      <w:r w:rsidRPr="00CD0C32">
        <w:rPr>
          <w:rFonts w:ascii="Times New Roman" w:hAnsi="Times New Roman"/>
          <w:sz w:val="24"/>
          <w:szCs w:val="24"/>
          <w:lang w:eastAsia="bg-BG"/>
        </w:rPr>
        <w:tab/>
        <w:t xml:space="preserve">Една от ключовите цели е да се подпомогне местната власт при осигуряването на достатъчно финансиране за изпълнение на отговорностите </w:t>
      </w:r>
      <w:r w:rsidRPr="00CD0C32">
        <w:rPr>
          <w:rFonts w:ascii="Times New Roman" w:eastAsia="Times New Roman" w:hAnsi="Tahoma"/>
          <w:sz w:val="24"/>
          <w:szCs w:val="24"/>
          <w:lang w:eastAsia="bg-BG"/>
        </w:rPr>
        <w:t>ѝ</w:t>
      </w:r>
      <w:r w:rsidRPr="00CD0C32">
        <w:rPr>
          <w:rFonts w:ascii="Times New Roman" w:hAnsi="Times New Roman"/>
          <w:sz w:val="24"/>
          <w:szCs w:val="24"/>
          <w:lang w:eastAsia="bg-BG"/>
        </w:rPr>
        <w:t xml:space="preserve"> за предоставяне на адекватни обществени услуги. В това отношение с Програмата за енергийна ефективност се цели да се подпомогне общината да намери финансиране за решаването на належащи инфраструктурни проблеми и други социално ориентирани</w:t>
      </w:r>
      <w:r w:rsidRPr="00CD0C32">
        <w:rPr>
          <w:rFonts w:ascii="Times New Roman" w:hAnsi="Times New Roman"/>
          <w:spacing w:val="-15"/>
          <w:sz w:val="24"/>
          <w:szCs w:val="24"/>
          <w:lang w:eastAsia="bg-BG"/>
        </w:rPr>
        <w:t xml:space="preserve"> </w:t>
      </w:r>
      <w:r w:rsidRPr="00CD0C32">
        <w:rPr>
          <w:rFonts w:ascii="Times New Roman" w:hAnsi="Times New Roman"/>
          <w:sz w:val="24"/>
          <w:szCs w:val="24"/>
          <w:lang w:eastAsia="bg-BG"/>
        </w:rPr>
        <w:t>програми.</w:t>
      </w:r>
    </w:p>
    <w:p w14:paraId="69C4D9E8" w14:textId="77777777" w:rsidR="00B240BC" w:rsidRPr="00CD0C32" w:rsidRDefault="00B240BC" w:rsidP="00B240BC">
      <w:pPr>
        <w:widowControl w:val="0"/>
        <w:autoSpaceDE w:val="0"/>
        <w:autoSpaceDN w:val="0"/>
        <w:spacing w:before="120" w:after="0" w:line="240" w:lineRule="auto"/>
        <w:ind w:right="233"/>
        <w:jc w:val="both"/>
        <w:rPr>
          <w:rFonts w:ascii="Times New Roman" w:hAnsi="Times New Roman"/>
          <w:sz w:val="24"/>
          <w:szCs w:val="24"/>
          <w:lang w:eastAsia="bg-BG"/>
        </w:rPr>
      </w:pPr>
      <w:r w:rsidRPr="00CD0C32">
        <w:rPr>
          <w:rFonts w:ascii="Times New Roman" w:hAnsi="Times New Roman"/>
          <w:sz w:val="24"/>
          <w:szCs w:val="24"/>
          <w:lang w:eastAsia="bg-BG"/>
        </w:rPr>
        <w:t xml:space="preserve">Държавната политика в направление Енергийна ефективност (ЕЕ) се осъществява въз основа на национални дългосрочни и краткосрочни програми, приети от МС в съответствие с чл.12 от Закона за енергийна ефективност (ЗЕЕ) и наредбите към него. Отговорностите на общините в сферата на енергийната ефективност се съдържат в </w:t>
      </w:r>
      <w:r w:rsidRPr="00CD0C32">
        <w:rPr>
          <w:rFonts w:ascii="Times New Roman" w:hAnsi="Times New Roman"/>
          <w:spacing w:val="5"/>
          <w:sz w:val="24"/>
          <w:szCs w:val="24"/>
          <w:lang w:eastAsia="bg-BG"/>
        </w:rPr>
        <w:t xml:space="preserve">чл.12, ал.2 </w:t>
      </w:r>
      <w:r w:rsidRPr="00CD0C32">
        <w:rPr>
          <w:rFonts w:ascii="Times New Roman" w:hAnsi="Times New Roman"/>
          <w:sz w:val="24"/>
          <w:szCs w:val="24"/>
          <w:lang w:eastAsia="bg-BG"/>
        </w:rPr>
        <w:t xml:space="preserve">и </w:t>
      </w:r>
      <w:r w:rsidRPr="00CD0C32">
        <w:rPr>
          <w:rFonts w:ascii="Times New Roman" w:hAnsi="Times New Roman"/>
          <w:spacing w:val="4"/>
          <w:sz w:val="24"/>
          <w:szCs w:val="24"/>
          <w:lang w:eastAsia="bg-BG"/>
        </w:rPr>
        <w:t xml:space="preserve">ал.3 </w:t>
      </w:r>
      <w:r w:rsidRPr="00CD0C32">
        <w:rPr>
          <w:rFonts w:ascii="Times New Roman" w:hAnsi="Times New Roman"/>
          <w:spacing w:val="3"/>
          <w:sz w:val="24"/>
          <w:szCs w:val="24"/>
          <w:lang w:eastAsia="bg-BG"/>
        </w:rPr>
        <w:t xml:space="preserve">от </w:t>
      </w:r>
      <w:r w:rsidRPr="00CD0C32">
        <w:rPr>
          <w:rFonts w:ascii="Times New Roman" w:hAnsi="Times New Roman"/>
          <w:spacing w:val="4"/>
          <w:sz w:val="24"/>
          <w:szCs w:val="24"/>
          <w:lang w:eastAsia="bg-BG"/>
        </w:rPr>
        <w:t xml:space="preserve">Закона за </w:t>
      </w:r>
      <w:r w:rsidRPr="00CD0C32">
        <w:rPr>
          <w:rFonts w:ascii="Times New Roman" w:hAnsi="Times New Roman"/>
          <w:spacing w:val="5"/>
          <w:sz w:val="24"/>
          <w:szCs w:val="24"/>
          <w:lang w:eastAsia="bg-BG"/>
        </w:rPr>
        <w:t xml:space="preserve">енергийна  </w:t>
      </w:r>
      <w:r w:rsidRPr="00CD0C32">
        <w:rPr>
          <w:rFonts w:ascii="Times New Roman" w:hAnsi="Times New Roman"/>
          <w:spacing w:val="6"/>
          <w:sz w:val="24"/>
          <w:szCs w:val="24"/>
          <w:lang w:eastAsia="bg-BG"/>
        </w:rPr>
        <w:t xml:space="preserve">ефективност,   </w:t>
      </w:r>
      <w:r w:rsidRPr="00CD0C32">
        <w:rPr>
          <w:rFonts w:ascii="Times New Roman" w:hAnsi="Times New Roman"/>
          <w:sz w:val="24"/>
          <w:szCs w:val="24"/>
          <w:lang w:eastAsia="bg-BG"/>
        </w:rPr>
        <w:t xml:space="preserve">и  в </w:t>
      </w:r>
      <w:r w:rsidRPr="00CD0C32">
        <w:rPr>
          <w:rFonts w:ascii="Times New Roman" w:hAnsi="Times New Roman"/>
          <w:spacing w:val="6"/>
          <w:sz w:val="24"/>
          <w:szCs w:val="24"/>
          <w:lang w:eastAsia="bg-BG"/>
        </w:rPr>
        <w:t xml:space="preserve">съответствие </w:t>
      </w:r>
      <w:r w:rsidRPr="00CD0C32">
        <w:rPr>
          <w:rFonts w:ascii="Times New Roman" w:hAnsi="Times New Roman"/>
          <w:sz w:val="24"/>
          <w:szCs w:val="24"/>
          <w:lang w:eastAsia="bg-BG"/>
        </w:rPr>
        <w:t xml:space="preserve">с </w:t>
      </w:r>
      <w:r w:rsidRPr="00CD0C32">
        <w:rPr>
          <w:rFonts w:ascii="Times New Roman" w:hAnsi="Times New Roman"/>
          <w:spacing w:val="5"/>
          <w:sz w:val="24"/>
          <w:szCs w:val="24"/>
          <w:lang w:eastAsia="bg-BG"/>
        </w:rPr>
        <w:t xml:space="preserve">изпълнението </w:t>
      </w:r>
      <w:r w:rsidRPr="00CD0C32">
        <w:rPr>
          <w:rFonts w:ascii="Times New Roman" w:hAnsi="Times New Roman"/>
          <w:spacing w:val="4"/>
          <w:sz w:val="24"/>
          <w:szCs w:val="24"/>
          <w:lang w:eastAsia="bg-BG"/>
        </w:rPr>
        <w:t xml:space="preserve">на </w:t>
      </w:r>
      <w:r w:rsidRPr="00CD0C32">
        <w:rPr>
          <w:rFonts w:ascii="Times New Roman" w:hAnsi="Times New Roman"/>
          <w:spacing w:val="5"/>
          <w:sz w:val="24"/>
          <w:szCs w:val="24"/>
          <w:lang w:eastAsia="bg-BG"/>
        </w:rPr>
        <w:t xml:space="preserve">Общинските планове </w:t>
      </w:r>
      <w:r w:rsidRPr="00CD0C32">
        <w:rPr>
          <w:rFonts w:ascii="Times New Roman" w:hAnsi="Times New Roman"/>
          <w:spacing w:val="4"/>
          <w:sz w:val="24"/>
          <w:szCs w:val="24"/>
          <w:lang w:eastAsia="bg-BG"/>
        </w:rPr>
        <w:t>за</w:t>
      </w:r>
      <w:r w:rsidRPr="00CD0C32">
        <w:rPr>
          <w:rFonts w:ascii="Times New Roman" w:hAnsi="Times New Roman"/>
          <w:spacing w:val="25"/>
          <w:sz w:val="24"/>
          <w:szCs w:val="24"/>
          <w:lang w:eastAsia="bg-BG"/>
        </w:rPr>
        <w:t xml:space="preserve"> </w:t>
      </w:r>
      <w:r w:rsidRPr="00CD0C32">
        <w:rPr>
          <w:rFonts w:ascii="Times New Roman" w:hAnsi="Times New Roman"/>
          <w:spacing w:val="5"/>
          <w:sz w:val="24"/>
          <w:szCs w:val="24"/>
          <w:lang w:eastAsia="bg-BG"/>
        </w:rPr>
        <w:t>развитие.</w:t>
      </w:r>
    </w:p>
    <w:p w14:paraId="3FE88122" w14:textId="77777777" w:rsidR="00B240BC" w:rsidRPr="00CD0C32" w:rsidRDefault="00B240BC" w:rsidP="00B240BC">
      <w:pPr>
        <w:widowControl w:val="0"/>
        <w:numPr>
          <w:ilvl w:val="0"/>
          <w:numId w:val="20"/>
        </w:numPr>
        <w:tabs>
          <w:tab w:val="left" w:pos="1292"/>
        </w:tabs>
        <w:suppressAutoHyphens/>
        <w:autoSpaceDE w:val="0"/>
        <w:autoSpaceDN w:val="0"/>
        <w:spacing w:before="125" w:after="0" w:line="276" w:lineRule="auto"/>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ОСНОВАНИЕ ЗА РАЗРАБОТВАНЕ НА</w:t>
      </w:r>
      <w:r w:rsidRPr="00CD0C32">
        <w:rPr>
          <w:rFonts w:ascii="Times New Roman" w:hAnsi="Times New Roman"/>
          <w:b/>
          <w:bCs/>
          <w:spacing w:val="-3"/>
          <w:sz w:val="24"/>
          <w:szCs w:val="24"/>
          <w:lang w:eastAsia="bg-BG"/>
        </w:rPr>
        <w:t xml:space="preserve"> </w:t>
      </w:r>
      <w:r w:rsidRPr="00CD0C32">
        <w:rPr>
          <w:rFonts w:ascii="Times New Roman" w:hAnsi="Times New Roman"/>
          <w:b/>
          <w:bCs/>
          <w:sz w:val="24"/>
          <w:szCs w:val="24"/>
          <w:lang w:eastAsia="bg-BG"/>
        </w:rPr>
        <w:t>ПРОГРАМАТА</w:t>
      </w:r>
    </w:p>
    <w:p w14:paraId="55AEC5C0" w14:textId="77777777" w:rsidR="00B240BC" w:rsidRPr="00CD0C32" w:rsidRDefault="00B240BC" w:rsidP="00B240BC">
      <w:pPr>
        <w:widowControl w:val="0"/>
        <w:autoSpaceDE w:val="0"/>
        <w:autoSpaceDN w:val="0"/>
        <w:spacing w:before="115" w:after="0" w:line="240" w:lineRule="auto"/>
        <w:ind w:right="234"/>
        <w:jc w:val="both"/>
        <w:rPr>
          <w:rFonts w:ascii="Times New Roman" w:hAnsi="Times New Roman"/>
          <w:sz w:val="24"/>
          <w:szCs w:val="24"/>
          <w:lang w:eastAsia="bg-BG"/>
        </w:rPr>
      </w:pPr>
      <w:r w:rsidRPr="00CD0C32">
        <w:rPr>
          <w:rFonts w:ascii="Times New Roman" w:hAnsi="Times New Roman"/>
          <w:sz w:val="24"/>
          <w:szCs w:val="24"/>
          <w:lang w:eastAsia="bg-BG"/>
        </w:rPr>
        <w:t xml:space="preserve">Разработването на ПЕЕ от органите на местното самоуправление е регламентирано в чл. 12, ал. 2 от Закона за енергийна ефективност (ЗЕЕ), обн. ДВ бр. 35 от </w:t>
      </w:r>
      <w:smartTag w:uri="urn:schemas-microsoft-com:office:smarttags" w:element="metricconverter">
        <w:smartTagPr>
          <w:attr w:name="ProductID" w:val="2020 г"/>
        </w:smartTagPr>
        <w:r w:rsidRPr="00CD0C32">
          <w:rPr>
            <w:rFonts w:ascii="Times New Roman" w:hAnsi="Times New Roman"/>
            <w:sz w:val="24"/>
            <w:szCs w:val="24"/>
            <w:lang w:eastAsia="bg-BG"/>
          </w:rPr>
          <w:t>2015 г</w:t>
        </w:r>
      </w:smartTag>
      <w:r w:rsidRPr="00CD0C32">
        <w:rPr>
          <w:rFonts w:ascii="Times New Roman" w:hAnsi="Times New Roman"/>
          <w:sz w:val="24"/>
          <w:szCs w:val="24"/>
          <w:lang w:eastAsia="bg-BG"/>
        </w:rPr>
        <w:t>.</w:t>
      </w:r>
    </w:p>
    <w:p w14:paraId="2CE52CC5" w14:textId="77777777" w:rsidR="00B240BC" w:rsidRPr="00CD0C32" w:rsidRDefault="00B240BC" w:rsidP="00B240BC">
      <w:pPr>
        <w:widowControl w:val="0"/>
        <w:autoSpaceDE w:val="0"/>
        <w:autoSpaceDN w:val="0"/>
        <w:spacing w:before="121" w:after="0" w:line="240" w:lineRule="auto"/>
        <w:ind w:right="235"/>
        <w:jc w:val="both"/>
        <w:rPr>
          <w:rFonts w:ascii="Times New Roman" w:hAnsi="Times New Roman"/>
          <w:sz w:val="24"/>
          <w:szCs w:val="24"/>
          <w:lang w:eastAsia="bg-BG"/>
        </w:rPr>
      </w:pPr>
      <w:r w:rsidRPr="00CD0C32">
        <w:rPr>
          <w:rFonts w:ascii="Times New Roman" w:hAnsi="Times New Roman"/>
          <w:sz w:val="24"/>
          <w:szCs w:val="24"/>
          <w:lang w:eastAsia="bg-BG"/>
        </w:rPr>
        <w:t xml:space="preserve">Във връзка с посоченото по-горе изискване на Закона за енергийна ефективност е </w:t>
      </w:r>
      <w:r w:rsidRPr="00CD0C32">
        <w:rPr>
          <w:rFonts w:ascii="Times New Roman" w:hAnsi="Times New Roman"/>
          <w:sz w:val="24"/>
          <w:szCs w:val="24"/>
          <w:lang w:eastAsia="bg-BG"/>
        </w:rPr>
        <w:lastRenderedPageBreak/>
        <w:t>необходимо всяка Община да изготви програма за енергийната ефективност. Програмите се разработват при отчитане на стратегическите цели и приоритети на регионалните планове за развитие на съответните райони по чл. 4, ал. 3 от Закона за регионално развитие и перспективите им за устойчиво икономическо</w:t>
      </w:r>
      <w:r w:rsidRPr="00CD0C32">
        <w:rPr>
          <w:rFonts w:ascii="Times New Roman" w:hAnsi="Times New Roman"/>
          <w:spacing w:val="-16"/>
          <w:sz w:val="24"/>
          <w:szCs w:val="24"/>
          <w:lang w:eastAsia="bg-BG"/>
        </w:rPr>
        <w:t xml:space="preserve"> </w:t>
      </w:r>
      <w:r w:rsidRPr="00CD0C32">
        <w:rPr>
          <w:rFonts w:ascii="Times New Roman" w:hAnsi="Times New Roman"/>
          <w:sz w:val="24"/>
          <w:szCs w:val="24"/>
          <w:lang w:eastAsia="bg-BG"/>
        </w:rPr>
        <w:t>развитие.</w:t>
      </w:r>
    </w:p>
    <w:p w14:paraId="6EF3491F" w14:textId="77777777" w:rsidR="00B240BC" w:rsidRPr="00CD0C32" w:rsidRDefault="00B240BC" w:rsidP="00B240BC">
      <w:pPr>
        <w:widowControl w:val="0"/>
        <w:autoSpaceDE w:val="0"/>
        <w:autoSpaceDN w:val="0"/>
        <w:spacing w:before="120" w:after="0" w:line="244" w:lineRule="auto"/>
        <w:ind w:right="232"/>
        <w:jc w:val="both"/>
        <w:rPr>
          <w:rFonts w:ascii="Times New Roman" w:hAnsi="Times New Roman"/>
          <w:sz w:val="24"/>
          <w:szCs w:val="24"/>
          <w:lang w:eastAsia="bg-BG"/>
        </w:rPr>
      </w:pPr>
      <w:r w:rsidRPr="00CD0C32">
        <w:rPr>
          <w:rFonts w:ascii="Times New Roman" w:hAnsi="Times New Roman"/>
          <w:sz w:val="24"/>
          <w:szCs w:val="24"/>
          <w:lang w:eastAsia="bg-BG"/>
        </w:rPr>
        <w:t>Изготвянето на програми и изпълнение на проекти за повишаване на енергийната ефективност е един от приоритетите на Европейския съюз.</w:t>
      </w:r>
      <w:r w:rsidRPr="00CD0C32">
        <w:rPr>
          <w:rFonts w:ascii="Times New Roman" w:hAnsi="Times New Roman"/>
          <w:spacing w:val="8"/>
          <w:sz w:val="24"/>
          <w:szCs w:val="24"/>
          <w:lang w:eastAsia="bg-BG"/>
        </w:rPr>
        <w:t xml:space="preserve"> </w:t>
      </w:r>
      <w:r w:rsidRPr="00CD0C32">
        <w:rPr>
          <w:rFonts w:ascii="Times New Roman" w:hAnsi="Times New Roman"/>
          <w:sz w:val="24"/>
          <w:szCs w:val="24"/>
          <w:lang w:eastAsia="bg-BG"/>
        </w:rPr>
        <w:t>Основанието за</w:t>
      </w:r>
    </w:p>
    <w:p w14:paraId="06491603" w14:textId="77777777" w:rsidR="00B240BC" w:rsidRPr="00CD0C32" w:rsidRDefault="00B240BC" w:rsidP="00B240BC">
      <w:pPr>
        <w:widowControl w:val="0"/>
        <w:autoSpaceDE w:val="0"/>
        <w:autoSpaceDN w:val="0"/>
        <w:spacing w:before="34" w:after="0" w:line="240" w:lineRule="auto"/>
        <w:ind w:right="232"/>
        <w:jc w:val="both"/>
        <w:rPr>
          <w:rFonts w:ascii="Times New Roman" w:hAnsi="Times New Roman"/>
          <w:sz w:val="24"/>
          <w:szCs w:val="24"/>
          <w:lang w:eastAsia="bg-BG"/>
        </w:rPr>
      </w:pPr>
      <w:r w:rsidRPr="00CD0C32">
        <w:rPr>
          <w:rFonts w:ascii="Times New Roman" w:hAnsi="Times New Roman"/>
          <w:sz w:val="24"/>
          <w:szCs w:val="24"/>
          <w:lang w:eastAsia="bg-BG"/>
        </w:rPr>
        <w:t>разработване на настоящия документ е свързано с европейското и българско законодателство, с планови и програмни документи.</w:t>
      </w:r>
    </w:p>
    <w:p w14:paraId="3CDE2C5C" w14:textId="77777777" w:rsidR="00B240BC" w:rsidRPr="00CD0C32" w:rsidRDefault="00B240BC" w:rsidP="00B240BC">
      <w:pPr>
        <w:widowControl w:val="0"/>
        <w:numPr>
          <w:ilvl w:val="0"/>
          <w:numId w:val="20"/>
        </w:numPr>
        <w:tabs>
          <w:tab w:val="left" w:pos="1177"/>
        </w:tabs>
        <w:suppressAutoHyphens/>
        <w:autoSpaceDE w:val="0"/>
        <w:autoSpaceDN w:val="0"/>
        <w:spacing w:before="121" w:after="0" w:line="276" w:lineRule="auto"/>
        <w:ind w:left="1176" w:hanging="241"/>
        <w:jc w:val="both"/>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ПОЛИТИКА ПО ЕНЕРГИЙНА</w:t>
      </w:r>
      <w:r w:rsidRPr="00CD0C32">
        <w:rPr>
          <w:rFonts w:ascii="Times New Roman" w:hAnsi="Times New Roman"/>
          <w:b/>
          <w:bCs/>
          <w:spacing w:val="-4"/>
          <w:sz w:val="24"/>
          <w:szCs w:val="24"/>
          <w:lang w:eastAsia="bg-BG"/>
        </w:rPr>
        <w:t xml:space="preserve"> </w:t>
      </w:r>
      <w:r w:rsidRPr="00CD0C32">
        <w:rPr>
          <w:rFonts w:ascii="Times New Roman" w:hAnsi="Times New Roman"/>
          <w:b/>
          <w:bCs/>
          <w:sz w:val="24"/>
          <w:szCs w:val="24"/>
          <w:lang w:eastAsia="bg-BG"/>
        </w:rPr>
        <w:t>ЕФЕКТИВНОСТ</w:t>
      </w:r>
    </w:p>
    <w:p w14:paraId="325892E6" w14:textId="77777777" w:rsidR="00B240BC" w:rsidRPr="0075009E" w:rsidRDefault="00B240BC" w:rsidP="00B240BC">
      <w:pPr>
        <w:widowControl w:val="0"/>
        <w:tabs>
          <w:tab w:val="left" w:pos="1525"/>
        </w:tabs>
        <w:autoSpaceDE w:val="0"/>
        <w:spacing w:before="120" w:after="0"/>
        <w:jc w:val="both"/>
        <w:rPr>
          <w:rFonts w:ascii="Times New Roman" w:hAnsi="Times New Roman"/>
          <w:b/>
          <w:sz w:val="24"/>
          <w:lang w:eastAsia="bg-BG"/>
        </w:rPr>
      </w:pPr>
      <w:r w:rsidRPr="0075009E">
        <w:rPr>
          <w:rFonts w:ascii="Times New Roman" w:hAnsi="Times New Roman"/>
          <w:b/>
          <w:sz w:val="24"/>
          <w:lang w:eastAsia="bg-BG"/>
        </w:rPr>
        <w:t>3.1Реализирани проекти по енергийна</w:t>
      </w:r>
      <w:r w:rsidRPr="0075009E">
        <w:rPr>
          <w:rFonts w:ascii="Times New Roman" w:hAnsi="Times New Roman"/>
          <w:b/>
          <w:spacing w:val="-4"/>
          <w:sz w:val="24"/>
          <w:lang w:eastAsia="bg-BG"/>
        </w:rPr>
        <w:t xml:space="preserve"> </w:t>
      </w:r>
      <w:r w:rsidRPr="0075009E">
        <w:rPr>
          <w:rFonts w:ascii="Times New Roman" w:hAnsi="Times New Roman"/>
          <w:b/>
          <w:sz w:val="24"/>
          <w:lang w:eastAsia="bg-BG"/>
        </w:rPr>
        <w:t>ефективност</w:t>
      </w:r>
    </w:p>
    <w:p w14:paraId="0B08545B" w14:textId="77777777" w:rsidR="00B240BC" w:rsidRPr="0075009E" w:rsidRDefault="00B240BC" w:rsidP="00B240BC">
      <w:pPr>
        <w:widowControl w:val="0"/>
        <w:numPr>
          <w:ilvl w:val="0"/>
          <w:numId w:val="19"/>
        </w:numPr>
        <w:tabs>
          <w:tab w:val="left" w:pos="1205"/>
        </w:tabs>
        <w:autoSpaceDE w:val="0"/>
        <w:spacing w:after="0" w:line="240" w:lineRule="auto"/>
        <w:ind w:right="231" w:firstLine="707"/>
        <w:jc w:val="both"/>
        <w:rPr>
          <w:rFonts w:ascii="Times New Roman" w:hAnsi="Times New Roman"/>
          <w:sz w:val="24"/>
          <w:lang w:eastAsia="bg-BG"/>
        </w:rPr>
      </w:pPr>
      <w:r w:rsidRPr="0075009E">
        <w:rPr>
          <w:rFonts w:ascii="Times New Roman" w:hAnsi="Times New Roman"/>
          <w:sz w:val="24"/>
          <w:lang w:eastAsia="bg-BG"/>
        </w:rPr>
        <w:t>Проект „Модерно училище – качествено образование”, завършен през 2010 год. и финансиран от Оперативна програма „Регионално развитие 2007-</w:t>
      </w:r>
      <w:smartTag w:uri="urn:schemas-microsoft-com:office:smarttags" w:element="metricconverter">
        <w:smartTagPr>
          <w:attr w:name="ProductID" w:val="2020 г"/>
        </w:smartTagPr>
        <w:r w:rsidRPr="0075009E">
          <w:rPr>
            <w:rFonts w:ascii="Times New Roman" w:hAnsi="Times New Roman"/>
            <w:sz w:val="24"/>
            <w:lang w:eastAsia="bg-BG"/>
          </w:rPr>
          <w:t>2013 г</w:t>
        </w:r>
      </w:smartTag>
      <w:r w:rsidRPr="0075009E">
        <w:rPr>
          <w:rFonts w:ascii="Times New Roman" w:hAnsi="Times New Roman"/>
          <w:sz w:val="24"/>
          <w:lang w:eastAsia="bg-BG"/>
        </w:rPr>
        <w:t>.”, за въвеждане на енергоспестяващи</w:t>
      </w:r>
      <w:r w:rsidRPr="0075009E">
        <w:rPr>
          <w:rFonts w:ascii="Times New Roman" w:hAnsi="Times New Roman"/>
          <w:spacing w:val="-3"/>
          <w:sz w:val="24"/>
          <w:lang w:eastAsia="bg-BG"/>
        </w:rPr>
        <w:t xml:space="preserve"> </w:t>
      </w:r>
      <w:r w:rsidRPr="0075009E">
        <w:rPr>
          <w:rFonts w:ascii="Times New Roman" w:hAnsi="Times New Roman"/>
          <w:sz w:val="24"/>
          <w:lang w:eastAsia="bg-BG"/>
        </w:rPr>
        <w:t>мерки.</w:t>
      </w:r>
    </w:p>
    <w:p w14:paraId="5998CF85" w14:textId="77777777" w:rsidR="00B240BC" w:rsidRPr="0075009E" w:rsidRDefault="00B240BC" w:rsidP="00B240BC">
      <w:pPr>
        <w:widowControl w:val="0"/>
        <w:numPr>
          <w:ilvl w:val="0"/>
          <w:numId w:val="19"/>
        </w:numPr>
        <w:tabs>
          <w:tab w:val="left" w:pos="1198"/>
        </w:tabs>
        <w:autoSpaceDE w:val="0"/>
        <w:spacing w:after="0" w:line="240" w:lineRule="auto"/>
        <w:ind w:right="242" w:firstLine="707"/>
        <w:jc w:val="both"/>
        <w:rPr>
          <w:rFonts w:ascii="Times New Roman" w:hAnsi="Times New Roman"/>
          <w:sz w:val="24"/>
          <w:lang w:eastAsia="bg-BG"/>
        </w:rPr>
      </w:pPr>
      <w:r w:rsidRPr="0075009E">
        <w:rPr>
          <w:rFonts w:ascii="Times New Roman" w:hAnsi="Times New Roman"/>
          <w:sz w:val="24"/>
          <w:lang w:eastAsia="bg-BG"/>
        </w:rPr>
        <w:t>Проект „Въвеждане на енергоспестяващи мерки при ЦДГ №1 гр. Никопол”, изпълнен през 2008 год. и финансиран с целеви</w:t>
      </w:r>
      <w:r w:rsidRPr="0075009E">
        <w:rPr>
          <w:rFonts w:ascii="Times New Roman" w:hAnsi="Times New Roman"/>
          <w:spacing w:val="-6"/>
          <w:sz w:val="24"/>
          <w:lang w:eastAsia="bg-BG"/>
        </w:rPr>
        <w:t xml:space="preserve"> </w:t>
      </w:r>
      <w:r w:rsidRPr="0075009E">
        <w:rPr>
          <w:rFonts w:ascii="Times New Roman" w:hAnsi="Times New Roman"/>
          <w:sz w:val="24"/>
          <w:lang w:eastAsia="bg-BG"/>
        </w:rPr>
        <w:t>средства.</w:t>
      </w:r>
    </w:p>
    <w:p w14:paraId="565DFE74" w14:textId="77777777" w:rsidR="00B240BC" w:rsidRPr="0075009E" w:rsidRDefault="00B240BC" w:rsidP="00B240BC">
      <w:pPr>
        <w:widowControl w:val="0"/>
        <w:numPr>
          <w:ilvl w:val="0"/>
          <w:numId w:val="19"/>
        </w:numPr>
        <w:tabs>
          <w:tab w:val="left" w:pos="1172"/>
        </w:tabs>
        <w:autoSpaceDE w:val="0"/>
        <w:spacing w:after="0" w:line="240" w:lineRule="auto"/>
        <w:ind w:right="238" w:firstLine="707"/>
        <w:jc w:val="both"/>
        <w:rPr>
          <w:rFonts w:ascii="Times New Roman" w:hAnsi="Times New Roman"/>
          <w:sz w:val="24"/>
          <w:lang w:eastAsia="bg-BG"/>
        </w:rPr>
      </w:pPr>
      <w:r w:rsidRPr="0075009E">
        <w:rPr>
          <w:rFonts w:ascii="Times New Roman" w:hAnsi="Times New Roman"/>
          <w:sz w:val="24"/>
          <w:lang w:eastAsia="bg-BG"/>
        </w:rPr>
        <w:t xml:space="preserve">Проект „Основен ремонт на покрив и фасади на сградата на </w:t>
      </w:r>
      <w:r w:rsidRPr="0075009E">
        <w:rPr>
          <w:rFonts w:ascii="Times New Roman" w:hAnsi="Times New Roman"/>
          <w:spacing w:val="3"/>
          <w:sz w:val="24"/>
          <w:lang w:eastAsia="bg-BG"/>
        </w:rPr>
        <w:t xml:space="preserve">НЧ </w:t>
      </w:r>
      <w:r w:rsidRPr="0075009E">
        <w:rPr>
          <w:rFonts w:ascii="Times New Roman" w:hAnsi="Times New Roman"/>
          <w:sz w:val="24"/>
          <w:lang w:eastAsia="bg-BG"/>
        </w:rPr>
        <w:t>«Съгласие» с. Муселиево“, изпълнен през 2009 год. и финансиран с целеви</w:t>
      </w:r>
      <w:r w:rsidRPr="0075009E">
        <w:rPr>
          <w:rFonts w:ascii="Times New Roman" w:hAnsi="Times New Roman"/>
          <w:spacing w:val="-10"/>
          <w:sz w:val="24"/>
          <w:lang w:eastAsia="bg-BG"/>
        </w:rPr>
        <w:t xml:space="preserve"> </w:t>
      </w:r>
      <w:r w:rsidRPr="0075009E">
        <w:rPr>
          <w:rFonts w:ascii="Times New Roman" w:hAnsi="Times New Roman"/>
          <w:sz w:val="24"/>
          <w:lang w:eastAsia="bg-BG"/>
        </w:rPr>
        <w:t>средства.</w:t>
      </w:r>
    </w:p>
    <w:p w14:paraId="6EF77983" w14:textId="77777777" w:rsidR="00B240BC" w:rsidRPr="0075009E" w:rsidRDefault="00B240BC" w:rsidP="00B240BC">
      <w:pPr>
        <w:widowControl w:val="0"/>
        <w:numPr>
          <w:ilvl w:val="0"/>
          <w:numId w:val="19"/>
        </w:numPr>
        <w:autoSpaceDE w:val="0"/>
        <w:spacing w:after="0" w:line="240" w:lineRule="auto"/>
        <w:ind w:left="1197" w:hanging="274"/>
        <w:jc w:val="both"/>
        <w:rPr>
          <w:rFonts w:ascii="Times New Roman" w:hAnsi="Times New Roman"/>
          <w:sz w:val="24"/>
          <w:lang w:eastAsia="bg-BG"/>
        </w:rPr>
      </w:pPr>
      <w:r w:rsidRPr="0075009E">
        <w:rPr>
          <w:rFonts w:ascii="Times New Roman" w:hAnsi="Times New Roman"/>
          <w:sz w:val="24"/>
          <w:lang w:eastAsia="bg-BG"/>
        </w:rPr>
        <w:t>Проект „Внедряване на мерки за енергийна ефективност в сградата на</w:t>
      </w:r>
      <w:r w:rsidRPr="0075009E">
        <w:rPr>
          <w:rFonts w:ascii="Times New Roman" w:hAnsi="Times New Roman"/>
          <w:spacing w:val="16"/>
          <w:sz w:val="24"/>
          <w:lang w:eastAsia="bg-BG"/>
        </w:rPr>
        <w:t xml:space="preserve"> </w:t>
      </w:r>
      <w:r w:rsidRPr="0075009E">
        <w:rPr>
          <w:rFonts w:ascii="Times New Roman" w:hAnsi="Times New Roman"/>
          <w:sz w:val="24"/>
          <w:lang w:eastAsia="bg-BG"/>
        </w:rPr>
        <w:t>ЦДГ</w:t>
      </w:r>
    </w:p>
    <w:p w14:paraId="26FD7A79" w14:textId="77777777" w:rsidR="00B240BC" w:rsidRPr="0075009E" w:rsidRDefault="00B240BC" w:rsidP="00B240BC">
      <w:pPr>
        <w:widowControl w:val="0"/>
        <w:autoSpaceDE w:val="0"/>
        <w:spacing w:after="0" w:line="240" w:lineRule="auto"/>
        <w:jc w:val="both"/>
        <w:rPr>
          <w:rFonts w:ascii="Times New Roman" w:hAnsi="Times New Roman"/>
          <w:sz w:val="24"/>
          <w:szCs w:val="24"/>
          <w:lang w:eastAsia="bg-BG"/>
        </w:rPr>
      </w:pPr>
      <w:r w:rsidRPr="0075009E">
        <w:rPr>
          <w:rFonts w:ascii="Times New Roman" w:hAnsi="Times New Roman"/>
          <w:sz w:val="24"/>
          <w:szCs w:val="24"/>
          <w:lang w:eastAsia="bg-BG"/>
        </w:rPr>
        <w:t>№2 гр. Никопол”, завършен през 2009 год. и финансиран с целеви средства.</w:t>
      </w:r>
    </w:p>
    <w:p w14:paraId="65502C60" w14:textId="77777777" w:rsidR="00B240BC" w:rsidRPr="0075009E" w:rsidRDefault="00B240BC" w:rsidP="00B240BC">
      <w:pPr>
        <w:widowControl w:val="0"/>
        <w:autoSpaceDE w:val="0"/>
        <w:spacing w:after="0" w:line="240" w:lineRule="auto"/>
        <w:jc w:val="both"/>
        <w:rPr>
          <w:rFonts w:ascii="Times New Roman" w:hAnsi="Times New Roman"/>
          <w:sz w:val="24"/>
          <w:szCs w:val="24"/>
          <w:lang w:eastAsia="bg-BG"/>
        </w:rPr>
      </w:pPr>
      <w:r w:rsidRPr="0075009E">
        <w:rPr>
          <w:rFonts w:ascii="Times New Roman" w:hAnsi="Times New Roman"/>
          <w:sz w:val="24"/>
          <w:szCs w:val="24"/>
          <w:lang w:eastAsia="bg-BG"/>
        </w:rPr>
        <w:tab/>
        <w:t xml:space="preserve"> </w:t>
      </w:r>
      <w:r w:rsidRPr="00FB59D0">
        <w:rPr>
          <w:rFonts w:ascii="Times New Roman" w:hAnsi="Times New Roman"/>
          <w:b/>
          <w:bCs/>
          <w:sz w:val="24"/>
          <w:szCs w:val="24"/>
          <w:lang w:eastAsia="bg-BG"/>
        </w:rPr>
        <w:t>5.</w:t>
      </w:r>
      <w:r w:rsidRPr="0075009E">
        <w:rPr>
          <w:rFonts w:ascii="Times New Roman" w:hAnsi="Times New Roman"/>
          <w:sz w:val="24"/>
          <w:szCs w:val="24"/>
          <w:lang w:eastAsia="bg-BG"/>
        </w:rPr>
        <w:t>Въвеждане  на необходимите енергоспестяващи мерки в многофамилна жилищна сграда с административен адрес: гр. Никопол, ул. „Смолянови“ №2 по НПЕЕМЖС  приета с ПМС  № 18 от 2.02.2015 г.</w:t>
      </w:r>
      <w:r w:rsidRPr="0075009E">
        <w:rPr>
          <w:rFonts w:ascii="Times New Roman" w:hAnsi="Times New Roman"/>
          <w:sz w:val="20"/>
          <w:szCs w:val="20"/>
          <w:lang w:eastAsia="bg-BG"/>
        </w:rPr>
        <w:t xml:space="preserve"> </w:t>
      </w:r>
      <w:r w:rsidRPr="0075009E">
        <w:rPr>
          <w:rFonts w:ascii="Times New Roman" w:hAnsi="Times New Roman"/>
          <w:sz w:val="24"/>
          <w:szCs w:val="24"/>
          <w:lang w:eastAsia="bg-BG"/>
        </w:rPr>
        <w:t xml:space="preserve"> </w:t>
      </w:r>
    </w:p>
    <w:p w14:paraId="4FC35676" w14:textId="77777777" w:rsidR="00B240BC" w:rsidRPr="0075009E" w:rsidRDefault="00B240BC" w:rsidP="00B240BC">
      <w:pPr>
        <w:widowControl w:val="0"/>
        <w:autoSpaceDE w:val="0"/>
        <w:spacing w:after="0" w:line="240" w:lineRule="auto"/>
        <w:jc w:val="both"/>
        <w:rPr>
          <w:rFonts w:ascii="Times New Roman" w:hAnsi="Times New Roman"/>
          <w:sz w:val="24"/>
          <w:szCs w:val="24"/>
          <w:lang w:eastAsia="bg-BG"/>
        </w:rPr>
      </w:pPr>
      <w:r w:rsidRPr="0075009E">
        <w:rPr>
          <w:rFonts w:ascii="Times New Roman" w:hAnsi="Times New Roman"/>
          <w:sz w:val="24"/>
          <w:szCs w:val="24"/>
          <w:lang w:eastAsia="bg-BG"/>
        </w:rPr>
        <w:tab/>
        <w:t xml:space="preserve">  </w:t>
      </w:r>
      <w:r w:rsidRPr="00FB59D0">
        <w:rPr>
          <w:rFonts w:ascii="Times New Roman" w:hAnsi="Times New Roman"/>
          <w:b/>
          <w:bCs/>
          <w:sz w:val="24"/>
          <w:szCs w:val="24"/>
          <w:lang w:eastAsia="bg-BG"/>
        </w:rPr>
        <w:t>6.</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„Ал. Стамболийски”, №1  по  договор № BG16RFOP001-2.001-0146-C01/26.09.2016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BG16RFOP001-2.001-0146 „Региони в растеж обновява домовете в град Никопол”.</w:t>
      </w:r>
    </w:p>
    <w:p w14:paraId="13D8C2D0"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7.</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„В. Левски”, №87  по  договор № BG16RFOP001-2.001-0146-C01/26.09.2016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BG16RFOP001-2.001-0146 „Региони в растеж обновява домовете в град Никопол”.</w:t>
      </w:r>
    </w:p>
    <w:p w14:paraId="7DB66626"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FB59D0">
        <w:rPr>
          <w:rFonts w:ascii="Times New Roman" w:hAnsi="Times New Roman"/>
          <w:b/>
          <w:bCs/>
          <w:sz w:val="24"/>
          <w:szCs w:val="24"/>
          <w:lang w:eastAsia="bg-BG"/>
        </w:rPr>
        <w:t xml:space="preserve">               8.</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„В. Левски”, №107  по  договор № BG16RFOP001-2.001-0146-C01/26.09.2016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xml:space="preserve">. за реализация на проектно предложение № BG16RFOP001-2.001-0146 „Региони в растеж обновява домовете в град </w:t>
      </w:r>
      <w:r w:rsidRPr="0075009E">
        <w:rPr>
          <w:rFonts w:ascii="Times New Roman" w:hAnsi="Times New Roman"/>
          <w:sz w:val="24"/>
          <w:szCs w:val="24"/>
          <w:lang w:eastAsia="bg-BG"/>
        </w:rPr>
        <w:lastRenderedPageBreak/>
        <w:t>Никопол”.</w:t>
      </w:r>
    </w:p>
    <w:p w14:paraId="5979AFAC"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9.</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„Раковска”, №10  по  договор № BG16RFOP001-2.001-0148-C01/26.09.2016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BG16RFOP001-2.001-0148 „Региони в растеж обновява домовете в град Никопол”.</w:t>
      </w:r>
    </w:p>
    <w:p w14:paraId="2C553AAB"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10.</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„Раковска”, №16  по  договор № BG16RFOP001-2.001-0148-C01/26.09.2016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BG16RFOP001-2.001-0148 „Региони в растеж обновява домовете в град Никопол”.</w:t>
      </w:r>
    </w:p>
    <w:p w14:paraId="5CB87C26"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FB59D0">
        <w:rPr>
          <w:rFonts w:ascii="Times New Roman" w:hAnsi="Times New Roman"/>
          <w:b/>
          <w:bCs/>
          <w:sz w:val="24"/>
          <w:szCs w:val="24"/>
          <w:lang w:eastAsia="bg-BG"/>
        </w:rPr>
        <w:t xml:space="preserve">              11.</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пл. „Европа”, №13  по  договор № BG16RFOP001-2.001-0148-C01/26.09.2016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BG16RFOP001-2.001-0148 „Региони в растеж обновява домовете в град Никопол”.</w:t>
      </w:r>
    </w:p>
    <w:p w14:paraId="2C7FA954"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12.</w:t>
      </w:r>
      <w:r w:rsidRPr="0075009E">
        <w:rPr>
          <w:rFonts w:ascii="Times New Roman" w:hAnsi="Times New Roman"/>
          <w:sz w:val="24"/>
          <w:szCs w:val="24"/>
          <w:lang w:eastAsia="bg-BG"/>
        </w:rPr>
        <w:t xml:space="preserve"> „Обновяване на сградата на Общинска администрация Никопол” по договор № BG16RFOP001-2.001-0097-C01/10.09.2016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BG16RFOP001-2.001-0097 „Региони в растеж обновява Общинска администрация Никопол”.</w:t>
      </w:r>
    </w:p>
    <w:p w14:paraId="388FC818" w14:textId="77777777" w:rsidR="00B240BC" w:rsidRPr="0075009E" w:rsidRDefault="00B240BC" w:rsidP="00B240BC">
      <w:pPr>
        <w:widowControl w:val="0"/>
        <w:autoSpaceDE w:val="0"/>
        <w:spacing w:after="0"/>
        <w:jc w:val="both"/>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13.</w:t>
      </w:r>
      <w:r w:rsidRPr="0075009E">
        <w:rPr>
          <w:rFonts w:ascii="Times New Roman" w:hAnsi="Times New Roman"/>
          <w:sz w:val="24"/>
          <w:szCs w:val="24"/>
          <w:lang w:eastAsia="bg-BG"/>
        </w:rPr>
        <w:t xml:space="preserve"> „Обновяване на сградата на Читалището в град Никопол” по договор № BG16RFOP001-2.001-0101-C01/26.09.2016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BG16RFOP001-2.001-0101 „Региони в растеж обновява Читалището в град Никопол”.</w:t>
      </w:r>
    </w:p>
    <w:p w14:paraId="7EFC0C9E" w14:textId="77777777" w:rsidR="00B240BC" w:rsidRPr="0075009E" w:rsidRDefault="00B240BC" w:rsidP="00B240BC">
      <w:pPr>
        <w:widowControl w:val="0"/>
        <w:autoSpaceDE w:val="0"/>
        <w:spacing w:after="0"/>
        <w:ind w:firstLine="708"/>
        <w:jc w:val="both"/>
        <w:rPr>
          <w:rFonts w:ascii="Times New Roman" w:hAnsi="Times New Roman"/>
          <w:sz w:val="24"/>
          <w:szCs w:val="24"/>
          <w:lang w:eastAsia="bg-BG"/>
        </w:rPr>
      </w:pPr>
      <w:r w:rsidRPr="00FB59D0">
        <w:rPr>
          <w:rFonts w:ascii="Times New Roman" w:hAnsi="Times New Roman"/>
          <w:b/>
          <w:bCs/>
          <w:sz w:val="24"/>
          <w:szCs w:val="24"/>
          <w:lang w:eastAsia="bg-BG"/>
        </w:rPr>
        <w:t>14.</w:t>
      </w:r>
      <w:r w:rsidRPr="0075009E">
        <w:rPr>
          <w:rFonts w:ascii="Times New Roman" w:hAnsi="Times New Roman"/>
          <w:sz w:val="24"/>
          <w:szCs w:val="24"/>
          <w:lang w:eastAsia="bg-BG"/>
        </w:rPr>
        <w:t xml:space="preserve"> „Обновяване на сградата на полицията в град Никопол” по договор № BG16RFOP001-2.001-0100-C01/01.09.2016 г. с Управляващия орган на Оперативна програма „Региони в растеж” 2014-2020 за предоставяне на безвъзмездна финансова помощ по </w:t>
      </w:r>
      <w:r w:rsidRPr="0075009E">
        <w:rPr>
          <w:rFonts w:ascii="Times New Roman" w:hAnsi="Times New Roman"/>
          <w:sz w:val="24"/>
          <w:szCs w:val="24"/>
          <w:lang w:eastAsia="bg-BG"/>
        </w:rPr>
        <w:lastRenderedPageBreak/>
        <w:t>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BG16RFOP001-2.001-0100 „Региони в растеж обновява Полицията в град Никопол”.</w:t>
      </w:r>
    </w:p>
    <w:p w14:paraId="267D09AD" w14:textId="77777777" w:rsidR="00B240BC" w:rsidRPr="0075009E" w:rsidRDefault="00B240BC" w:rsidP="00B240BC">
      <w:pPr>
        <w:widowControl w:val="0"/>
        <w:spacing w:after="0" w:line="276" w:lineRule="auto"/>
        <w:ind w:firstLine="708"/>
        <w:jc w:val="both"/>
        <w:rPr>
          <w:rFonts w:ascii="Times New Roman" w:eastAsia="Times New Roman" w:hAnsi="Times New Roman"/>
          <w:color w:val="FF0000"/>
          <w:sz w:val="24"/>
          <w:szCs w:val="24"/>
          <w:lang w:eastAsia="bg-BG"/>
        </w:rPr>
      </w:pPr>
      <w:r w:rsidRPr="00FB59D0">
        <w:rPr>
          <w:rFonts w:ascii="Times New Roman" w:hAnsi="Times New Roman"/>
          <w:b/>
          <w:bCs/>
          <w:color w:val="FF0000"/>
          <w:sz w:val="24"/>
          <w:szCs w:val="24"/>
          <w:lang w:eastAsia="bg-BG"/>
        </w:rPr>
        <w:t>15.</w:t>
      </w:r>
      <w:r w:rsidRPr="0075009E">
        <w:rPr>
          <w:rFonts w:ascii="Times New Roman" w:eastAsia="Times New Roman" w:hAnsi="Times New Roman"/>
          <w:b/>
          <w:sz w:val="24"/>
          <w:szCs w:val="24"/>
          <w:lang w:eastAsia="bg-BG"/>
        </w:rPr>
        <w:t xml:space="preserve">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В </w:t>
      </w:r>
      <w:r w:rsidRPr="0075009E">
        <w:rPr>
          <w:rFonts w:ascii="Times New Roman" w:eastAsia="Times New Roman" w:hAnsi="Times New Roman"/>
          <w:b/>
          <w:color w:val="FF0000"/>
          <w:sz w:val="24"/>
          <w:szCs w:val="24"/>
          <w:lang w:eastAsia="bg-BG"/>
        </w:rPr>
        <w:t>Въвеждане на мерки за енергийна ефективност и обновяване на „БЛОК Еделвайс” , идентификатор на сградата 51723.500.1155.1 в гр.Никопол , ул.”Крепостна” № 12 , общ. Никопол, обл. Плевен</w:t>
      </w:r>
      <w:r w:rsidRPr="0075009E">
        <w:rPr>
          <w:rFonts w:ascii="Times New Roman" w:eastAsia="Times New Roman" w:hAnsi="Times New Roman"/>
          <w:color w:val="FF0000"/>
          <w:sz w:val="24"/>
          <w:szCs w:val="24"/>
          <w:lang w:eastAsia="bg-BG"/>
        </w:rPr>
        <w:t xml:space="preserve"> </w:t>
      </w:r>
    </w:p>
    <w:p w14:paraId="25E90A7D" w14:textId="77777777" w:rsidR="00B240BC" w:rsidRPr="0075009E" w:rsidRDefault="00B240BC" w:rsidP="00B240BC">
      <w:pPr>
        <w:widowControl w:val="0"/>
        <w:autoSpaceDE w:val="0"/>
        <w:spacing w:after="0"/>
        <w:ind w:firstLine="708"/>
        <w:jc w:val="both"/>
        <w:rPr>
          <w:rFonts w:ascii="Times New Roman" w:hAnsi="Times New Roman"/>
          <w:color w:val="FF0000"/>
          <w:sz w:val="24"/>
          <w:szCs w:val="24"/>
          <w:lang w:eastAsia="bg-BG"/>
        </w:rPr>
      </w:pPr>
      <w:r w:rsidRPr="0075009E">
        <w:rPr>
          <w:rFonts w:ascii="Times New Roman" w:hAnsi="Times New Roman"/>
          <w:b/>
          <w:bCs/>
          <w:color w:val="FF0000"/>
          <w:sz w:val="24"/>
          <w:szCs w:val="24"/>
        </w:rPr>
        <w:t xml:space="preserve">16.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w:t>
      </w:r>
      <w:r w:rsidRPr="0075009E">
        <w:rPr>
          <w:rFonts w:ascii="Times New Roman" w:hAnsi="Times New Roman"/>
          <w:b/>
          <w:bCs/>
          <w:color w:val="FF0000"/>
          <w:sz w:val="24"/>
          <w:szCs w:val="24"/>
        </w:rPr>
        <w:t>„ВЪВЕЖДАНЕ НА МЕРКИ ЗА ЕНЕРГИЙНА ЕФЕКТИВНОСТ И ОБНОВЯВАНЕ НА „БЛОК ЕЛИЯ", СГРАДА С ИДЕНТИФИКАТОР 51723.500.112.2 И ИМОТ С ИДЕНТИФИКАТОР 51723.500.112 ПО ПЛАНА НА ГР. НИКОПОЛ , с АДМИНИСТРАТИВЕН АДРЕС: УЛ. РАКОВСКА 8, ГР. НИКОПОЛ, ОБЩИНА НИКОПОЛ, ОБЛАСТ ПЛЕВЕН</w:t>
      </w:r>
    </w:p>
    <w:p w14:paraId="784432AD" w14:textId="77777777" w:rsidR="00B240BC" w:rsidRPr="0075009E" w:rsidRDefault="00B240BC" w:rsidP="00B240BC">
      <w:pPr>
        <w:widowControl w:val="0"/>
        <w:autoSpaceDE w:val="0"/>
        <w:spacing w:after="0"/>
        <w:ind w:firstLine="708"/>
        <w:jc w:val="both"/>
        <w:rPr>
          <w:rFonts w:ascii="Times New Roman" w:hAnsi="Times New Roman"/>
          <w:color w:val="FF0000"/>
          <w:sz w:val="24"/>
          <w:szCs w:val="24"/>
        </w:rPr>
      </w:pPr>
      <w:r w:rsidRPr="00FB59D0">
        <w:rPr>
          <w:rFonts w:ascii="Times New Roman" w:hAnsi="Times New Roman"/>
          <w:b/>
          <w:bCs/>
          <w:color w:val="FF0000"/>
          <w:sz w:val="24"/>
          <w:szCs w:val="24"/>
          <w:lang w:eastAsia="bg-BG"/>
        </w:rPr>
        <w:t>17.</w:t>
      </w:r>
      <w:r w:rsidRPr="0075009E">
        <w:rPr>
          <w:rFonts w:ascii="Times New Roman" w:hAnsi="Times New Roman"/>
          <w:color w:val="FF0000"/>
          <w:sz w:val="24"/>
          <w:szCs w:val="24"/>
          <w:lang w:eastAsia="bg-BG"/>
        </w:rPr>
        <w:t xml:space="preserve">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В </w:t>
      </w:r>
      <w:r w:rsidRPr="0075009E">
        <w:rPr>
          <w:rFonts w:ascii="Times New Roman" w:hAnsi="Times New Roman"/>
          <w:color w:val="FF0000"/>
          <w:sz w:val="24"/>
          <w:szCs w:val="24"/>
        </w:rPr>
        <w:t>сграда с идентификатор 51723.500.625.1, находяща се в имот с идентификатор 51723.500.625 по плана на гр.Никопол, представляваща МЖС блок „Шишман“ с адрес гр.Никопол, ул. „Елия“ 47-49</w:t>
      </w:r>
    </w:p>
    <w:p w14:paraId="6B590BCF" w14:textId="77777777" w:rsidR="00B240BC" w:rsidRPr="0075009E" w:rsidRDefault="00B240BC" w:rsidP="00B240BC">
      <w:pPr>
        <w:widowControl w:val="0"/>
        <w:autoSpaceDE w:val="0"/>
        <w:spacing w:after="0"/>
        <w:ind w:firstLine="708"/>
        <w:jc w:val="both"/>
        <w:rPr>
          <w:rFonts w:ascii="Times New Roman" w:hAnsi="Times New Roman"/>
          <w:color w:val="FF0000"/>
          <w:sz w:val="24"/>
          <w:szCs w:val="24"/>
          <w:lang w:eastAsia="bg-BG"/>
        </w:rPr>
      </w:pPr>
      <w:r w:rsidRPr="00FB59D0">
        <w:rPr>
          <w:rFonts w:ascii="Times New Roman" w:hAnsi="Times New Roman"/>
          <w:b/>
          <w:bCs/>
          <w:color w:val="FF0000"/>
          <w:sz w:val="24"/>
          <w:szCs w:val="24"/>
        </w:rPr>
        <w:t>18.</w:t>
      </w:r>
      <w:r w:rsidRPr="0075009E">
        <w:rPr>
          <w:rFonts w:ascii="Times New Roman" w:hAnsi="Times New Roman"/>
          <w:b/>
          <w:bCs/>
          <w:color w:val="FF0000"/>
          <w:sz w:val="24"/>
          <w:szCs w:val="24"/>
        </w:rPr>
        <w:t xml:space="preserve">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В </w:t>
      </w:r>
      <w:r w:rsidRPr="0075009E">
        <w:rPr>
          <w:rFonts w:ascii="Times New Roman" w:hAnsi="Times New Roman"/>
          <w:b/>
          <w:bCs/>
          <w:color w:val="FF0000"/>
          <w:sz w:val="24"/>
          <w:szCs w:val="24"/>
        </w:rPr>
        <w:t>„Въвеждане на мерки за енергийна ефективност и обновяване на „БЛОК Дунав” , идентификатор на сградата 51723.500.8.1 в гр.Никопол , пл.”Европа” № 1 , общ. Никопол, обл. Плевен.</w:t>
      </w:r>
    </w:p>
    <w:p w14:paraId="5226F2DE" w14:textId="77777777" w:rsidR="00B240BC" w:rsidRPr="00CD0C32" w:rsidRDefault="00B240BC" w:rsidP="00B240BC">
      <w:pPr>
        <w:widowControl w:val="0"/>
        <w:tabs>
          <w:tab w:val="left" w:pos="1525"/>
        </w:tabs>
        <w:autoSpaceDE w:val="0"/>
        <w:autoSpaceDN w:val="0"/>
        <w:spacing w:before="126" w:after="0" w:line="240" w:lineRule="auto"/>
        <w:jc w:val="both"/>
        <w:outlineLvl w:val="1"/>
        <w:rPr>
          <w:rFonts w:ascii="Times New Roman" w:hAnsi="Times New Roman"/>
          <w:b/>
          <w:bCs/>
          <w:sz w:val="24"/>
          <w:szCs w:val="24"/>
          <w:lang w:eastAsia="bg-BG"/>
        </w:rPr>
      </w:pPr>
      <w:r w:rsidRPr="00CD0C32">
        <w:rPr>
          <w:rFonts w:ascii="Times New Roman" w:hAnsi="Times New Roman"/>
          <w:b/>
          <w:bCs/>
          <w:sz w:val="24"/>
          <w:szCs w:val="24"/>
          <w:lang w:eastAsia="bg-BG"/>
        </w:rPr>
        <w:t>3.2.Изготвени</w:t>
      </w:r>
      <w:r w:rsidRPr="00CD0C32">
        <w:rPr>
          <w:rFonts w:ascii="Times New Roman" w:hAnsi="Times New Roman"/>
          <w:b/>
          <w:bCs/>
          <w:spacing w:val="-1"/>
          <w:sz w:val="24"/>
          <w:szCs w:val="24"/>
          <w:lang w:eastAsia="bg-BG"/>
        </w:rPr>
        <w:t xml:space="preserve"> </w:t>
      </w:r>
      <w:r w:rsidRPr="00CD0C32">
        <w:rPr>
          <w:rFonts w:ascii="Times New Roman" w:hAnsi="Times New Roman"/>
          <w:b/>
          <w:bCs/>
          <w:sz w:val="24"/>
          <w:szCs w:val="24"/>
          <w:lang w:eastAsia="bg-BG"/>
        </w:rPr>
        <w:t>проекти:</w:t>
      </w:r>
    </w:p>
    <w:p w14:paraId="3B40136D" w14:textId="77777777" w:rsidR="00B240BC" w:rsidRPr="00CD0C32" w:rsidRDefault="00B240BC" w:rsidP="00B240BC">
      <w:pPr>
        <w:widowControl w:val="0"/>
        <w:autoSpaceDE w:val="0"/>
        <w:autoSpaceDN w:val="0"/>
        <w:spacing w:after="0" w:line="240" w:lineRule="auto"/>
        <w:ind w:right="243"/>
        <w:jc w:val="both"/>
        <w:rPr>
          <w:rFonts w:ascii="Times New Roman" w:hAnsi="Times New Roman"/>
          <w:sz w:val="24"/>
          <w:szCs w:val="24"/>
          <w:lang w:eastAsia="bg-BG"/>
        </w:rPr>
      </w:pPr>
      <w:r w:rsidRPr="00CD0C32">
        <w:rPr>
          <w:rFonts w:ascii="Times New Roman" w:hAnsi="Times New Roman"/>
          <w:sz w:val="24"/>
          <w:szCs w:val="24"/>
          <w:lang w:eastAsia="bg-BG"/>
        </w:rPr>
        <w:t>С цел кандидатстване за финансиране са изготвени следните проекти:</w:t>
      </w:r>
    </w:p>
    <w:p w14:paraId="24362234" w14:textId="77777777" w:rsidR="00B240BC" w:rsidRPr="00CD0C32" w:rsidRDefault="00B240BC" w:rsidP="00B240BC">
      <w:pPr>
        <w:widowControl w:val="0"/>
        <w:numPr>
          <w:ilvl w:val="0"/>
          <w:numId w:val="21"/>
        </w:numPr>
        <w:suppressAutoHyphens/>
        <w:autoSpaceDE w:val="0"/>
        <w:autoSpaceDN w:val="0"/>
        <w:spacing w:after="0" w:line="240" w:lineRule="auto"/>
        <w:ind w:left="284" w:right="243" w:hanging="284"/>
        <w:jc w:val="both"/>
        <w:textAlignment w:val="baseline"/>
        <w:rPr>
          <w:rFonts w:ascii="Times New Roman" w:hAnsi="Times New Roman"/>
          <w:sz w:val="24"/>
          <w:szCs w:val="24"/>
          <w:lang w:eastAsia="bg-BG"/>
        </w:rPr>
      </w:pPr>
      <w:r w:rsidRPr="00CD0C32">
        <w:rPr>
          <w:rFonts w:ascii="Times New Roman" w:hAnsi="Times New Roman"/>
          <w:spacing w:val="6"/>
          <w:sz w:val="24"/>
          <w:szCs w:val="24"/>
          <w:lang w:eastAsia="bg-BG"/>
        </w:rPr>
        <w:t>Въвеждане на мерки за енергийна ефективност и обновяване на сградата на противопожарна охрана, пл. „Европа”, гр. Никопол;</w:t>
      </w:r>
    </w:p>
    <w:p w14:paraId="4BCAE40E" w14:textId="77777777" w:rsidR="00B240BC" w:rsidRPr="00CD0C32" w:rsidRDefault="00B240BC" w:rsidP="00B240BC">
      <w:pPr>
        <w:widowControl w:val="0"/>
        <w:numPr>
          <w:ilvl w:val="0"/>
          <w:numId w:val="21"/>
        </w:numPr>
        <w:suppressAutoHyphens/>
        <w:autoSpaceDE w:val="0"/>
        <w:autoSpaceDN w:val="0"/>
        <w:spacing w:after="0" w:line="240" w:lineRule="auto"/>
        <w:ind w:left="284" w:right="243" w:hanging="284"/>
        <w:jc w:val="both"/>
        <w:textAlignment w:val="baseline"/>
        <w:rPr>
          <w:rFonts w:ascii="Times New Roman" w:hAnsi="Times New Roman"/>
          <w:sz w:val="24"/>
          <w:szCs w:val="24"/>
          <w:lang w:eastAsia="bg-BG"/>
        </w:rPr>
      </w:pPr>
      <w:r w:rsidRPr="00CD0C32">
        <w:rPr>
          <w:rFonts w:ascii="Times New Roman" w:hAnsi="Times New Roman"/>
          <w:spacing w:val="6"/>
          <w:sz w:val="24"/>
          <w:szCs w:val="24"/>
          <w:lang w:eastAsia="bg-BG"/>
        </w:rPr>
        <w:t>Обновяване на сградата на ОДК гр. Никопол, чрез мерки за енергийна ефективност, находяща се на ул. „Васил Левски”, № 26, гр. Никопол;</w:t>
      </w:r>
    </w:p>
    <w:p w14:paraId="419BCBA5" w14:textId="77777777" w:rsidR="00B240BC" w:rsidRPr="00CD0C32" w:rsidRDefault="00B240BC" w:rsidP="00B240BC">
      <w:pPr>
        <w:widowControl w:val="0"/>
        <w:numPr>
          <w:ilvl w:val="0"/>
          <w:numId w:val="21"/>
        </w:numPr>
        <w:suppressAutoHyphens/>
        <w:autoSpaceDE w:val="0"/>
        <w:autoSpaceDN w:val="0"/>
        <w:spacing w:after="0" w:line="240" w:lineRule="auto"/>
        <w:ind w:left="284" w:right="243" w:hanging="284"/>
        <w:jc w:val="both"/>
        <w:textAlignment w:val="baseline"/>
        <w:rPr>
          <w:rFonts w:ascii="Times New Roman" w:hAnsi="Times New Roman"/>
          <w:sz w:val="24"/>
          <w:szCs w:val="24"/>
          <w:lang w:eastAsia="bg-BG"/>
        </w:rPr>
      </w:pPr>
      <w:r w:rsidRPr="00CD0C32">
        <w:rPr>
          <w:rFonts w:ascii="Times New Roman" w:eastAsia="Batang" w:hAnsi="Times New Roman"/>
          <w:bCs/>
          <w:iCs/>
          <w:sz w:val="24"/>
          <w:szCs w:val="24"/>
          <w:lang w:eastAsia="bg-BG" w:bidi="bg-BG"/>
        </w:rPr>
        <w:t>Процедура BG16RFOP001-2.003 „Енергийна ефективност в периферните райони-3“</w:t>
      </w:r>
      <w:r w:rsidRPr="00CD0C32">
        <w:rPr>
          <w:rFonts w:ascii="Times New Roman" w:eastAsia="Batang" w:hAnsi="Times New Roman"/>
          <w:bCs/>
          <w:sz w:val="24"/>
          <w:szCs w:val="24"/>
          <w:lang w:eastAsia="bg-BG"/>
        </w:rPr>
        <w:t>. Проектното предложение на община Никопол BG16RFOP001-2.003-0050</w:t>
      </w:r>
      <w:r w:rsidRPr="00CD0C32">
        <w:rPr>
          <w:rFonts w:ascii="Times New Roman" w:eastAsia="Batang" w:hAnsi="Times New Roman"/>
          <w:bCs/>
          <w:sz w:val="24"/>
          <w:szCs w:val="24"/>
          <w:lang w:eastAsia="bg-BG" w:bidi="bg-BG"/>
        </w:rPr>
        <w:t xml:space="preserve"> „Въвеждане </w:t>
      </w:r>
      <w:r w:rsidRPr="00CD0C32">
        <w:rPr>
          <w:rFonts w:ascii="Times New Roman" w:eastAsia="Batang" w:hAnsi="Times New Roman"/>
          <w:bCs/>
          <w:sz w:val="24"/>
          <w:szCs w:val="24"/>
          <w:lang w:eastAsia="bg-BG" w:bidi="bg-BG"/>
        </w:rPr>
        <w:lastRenderedPageBreak/>
        <w:t>на мерки за енергийна ефективност на обществена сграда с административен адрес гр.</w:t>
      </w:r>
      <w:r w:rsidRPr="00CD0C32">
        <w:rPr>
          <w:rFonts w:ascii="Times New Roman" w:eastAsia="Batang" w:hAnsi="Times New Roman"/>
          <w:bCs/>
          <w:sz w:val="24"/>
          <w:szCs w:val="24"/>
          <w:lang w:val="en-US" w:eastAsia="bg-BG"/>
        </w:rPr>
        <w:t xml:space="preserve"> </w:t>
      </w:r>
      <w:r w:rsidRPr="00CD0C32">
        <w:rPr>
          <w:rFonts w:ascii="Times New Roman" w:eastAsia="Batang" w:hAnsi="Times New Roman"/>
          <w:bCs/>
          <w:sz w:val="24"/>
          <w:szCs w:val="24"/>
          <w:lang w:eastAsia="bg-BG" w:bidi="bg-BG"/>
        </w:rPr>
        <w:t>Никопол, площад „Европа</w:t>
      </w:r>
      <w:r w:rsidRPr="00CD0C32">
        <w:rPr>
          <w:rFonts w:ascii="Times New Roman" w:eastAsia="Batang" w:hAnsi="Times New Roman"/>
          <w:bCs/>
          <w:sz w:val="24"/>
          <w:szCs w:val="24"/>
          <w:lang w:val="en-US" w:eastAsia="bg-BG"/>
        </w:rPr>
        <w:t>”</w:t>
      </w:r>
      <w:r w:rsidRPr="00CD0C32">
        <w:rPr>
          <w:rFonts w:ascii="Times New Roman" w:eastAsia="Batang" w:hAnsi="Times New Roman"/>
          <w:bCs/>
          <w:sz w:val="24"/>
          <w:szCs w:val="24"/>
          <w:lang w:eastAsia="bg-BG" w:bidi="bg-BG"/>
        </w:rPr>
        <w:t xml:space="preserve"> № 3 и Многофамилни жилищни сгради на територията на град Никопол</w:t>
      </w:r>
      <w:r w:rsidRPr="00CD0C32">
        <w:rPr>
          <w:rFonts w:ascii="Times New Roman" w:eastAsia="Batang" w:hAnsi="Times New Roman"/>
          <w:bCs/>
          <w:sz w:val="24"/>
          <w:szCs w:val="24"/>
          <w:lang w:val="en-US" w:eastAsia="bg-BG"/>
        </w:rPr>
        <w:t>”</w:t>
      </w:r>
      <w:r w:rsidRPr="00CD0C32">
        <w:rPr>
          <w:rFonts w:ascii="Times New Roman" w:eastAsia="Batang" w:hAnsi="Times New Roman"/>
          <w:bCs/>
          <w:sz w:val="24"/>
          <w:szCs w:val="24"/>
          <w:lang w:eastAsia="bg-BG"/>
        </w:rPr>
        <w:t xml:space="preserve"> .</w:t>
      </w:r>
    </w:p>
    <w:p w14:paraId="10E05BA0" w14:textId="77777777" w:rsidR="00B240BC" w:rsidRPr="00CD0C32" w:rsidRDefault="00B240BC" w:rsidP="00B240BC">
      <w:pPr>
        <w:widowControl w:val="0"/>
        <w:autoSpaceDE w:val="0"/>
        <w:autoSpaceDN w:val="0"/>
        <w:spacing w:before="115" w:after="0" w:line="240" w:lineRule="auto"/>
        <w:ind w:right="243"/>
        <w:jc w:val="both"/>
        <w:rPr>
          <w:rFonts w:ascii="Times New Roman" w:hAnsi="Times New Roman"/>
          <w:sz w:val="24"/>
          <w:szCs w:val="24"/>
          <w:lang w:eastAsia="bg-BG"/>
        </w:rPr>
      </w:pPr>
      <w:r w:rsidRPr="00CD0C32">
        <w:rPr>
          <w:rFonts w:ascii="Times New Roman" w:hAnsi="Times New Roman"/>
          <w:sz w:val="24"/>
          <w:szCs w:val="24"/>
          <w:lang w:eastAsia="bg-BG"/>
        </w:rPr>
        <w:t>Община Никопол е получила становище от управляващия орган, че няма финансов ресурс за осъществяване на проектните предложения</w:t>
      </w:r>
    </w:p>
    <w:p w14:paraId="0A27C512" w14:textId="77777777" w:rsidR="00B240BC" w:rsidRPr="00CD0C32" w:rsidRDefault="00B240BC" w:rsidP="00B240BC">
      <w:pPr>
        <w:widowControl w:val="0"/>
        <w:autoSpaceDE w:val="0"/>
        <w:autoSpaceDN w:val="0"/>
        <w:spacing w:before="115" w:after="0" w:line="240" w:lineRule="auto"/>
        <w:ind w:right="243"/>
        <w:jc w:val="both"/>
        <w:rPr>
          <w:rFonts w:ascii="Times New Roman" w:hAnsi="Times New Roman"/>
          <w:sz w:val="24"/>
          <w:szCs w:val="24"/>
          <w:lang w:eastAsia="bg-BG"/>
        </w:rPr>
      </w:pPr>
      <w:r w:rsidRPr="00CD0C32">
        <w:rPr>
          <w:rFonts w:ascii="Times New Roman" w:hAnsi="Times New Roman"/>
          <w:b/>
          <w:bCs/>
          <w:sz w:val="24"/>
          <w:szCs w:val="24"/>
          <w:lang w:eastAsia="bg-BG"/>
        </w:rPr>
        <w:t xml:space="preserve">С оглед на новия програмен период и действащия Национален план за възстановяване и /НПВУ/, </w:t>
      </w:r>
      <w:r w:rsidRPr="00CD0C32">
        <w:rPr>
          <w:rFonts w:ascii="Times New Roman" w:hAnsi="Times New Roman"/>
          <w:sz w:val="24"/>
          <w:szCs w:val="24"/>
          <w:lang w:eastAsia="bg-BG"/>
        </w:rPr>
        <w:t>Община Никопол ще кандидатства със следния нов проект:</w:t>
      </w:r>
    </w:p>
    <w:p w14:paraId="32C00301" w14:textId="77777777" w:rsidR="00B240BC" w:rsidRPr="00CD0C32" w:rsidRDefault="00B240BC" w:rsidP="00B240BC">
      <w:pPr>
        <w:numPr>
          <w:ilvl w:val="0"/>
          <w:numId w:val="22"/>
        </w:numPr>
        <w:tabs>
          <w:tab w:val="left" w:pos="284"/>
        </w:tabs>
        <w:suppressAutoHyphens/>
        <w:autoSpaceDE w:val="0"/>
        <w:autoSpaceDN w:val="0"/>
        <w:adjustRightInd w:val="0"/>
        <w:spacing w:after="200" w:line="240" w:lineRule="auto"/>
        <w:ind w:left="60" w:hanging="60"/>
        <w:contextualSpacing/>
        <w:jc w:val="both"/>
        <w:textAlignment w:val="baseline"/>
        <w:rPr>
          <w:rFonts w:ascii="Times New Roman" w:hAnsi="Times New Roman"/>
          <w:b/>
          <w:bCs/>
          <w:sz w:val="24"/>
          <w:szCs w:val="24"/>
        </w:rPr>
      </w:pPr>
      <w:r w:rsidRPr="00CD0C32">
        <w:rPr>
          <w:rFonts w:ascii="Times New Roman" w:hAnsi="Times New Roman"/>
          <w:sz w:val="24"/>
          <w:szCs w:val="24"/>
        </w:rPr>
        <w:t>„</w:t>
      </w:r>
      <w:r w:rsidRPr="00CD0C32">
        <w:rPr>
          <w:rFonts w:ascii="Times New Roman" w:hAnsi="Times New Roman"/>
          <w:b/>
          <w:bCs/>
          <w:sz w:val="24"/>
          <w:szCs w:val="24"/>
          <w:lang w:val="en-US"/>
        </w:rPr>
        <w:t>Основен ремонт и въвеждане на мерки за енергийна</w:t>
      </w:r>
      <w:r w:rsidRPr="00CD0C32">
        <w:rPr>
          <w:rFonts w:ascii="Times New Roman" w:hAnsi="Times New Roman"/>
          <w:b/>
          <w:bCs/>
          <w:sz w:val="24"/>
          <w:szCs w:val="24"/>
        </w:rPr>
        <w:t xml:space="preserve"> </w:t>
      </w:r>
      <w:r w:rsidRPr="00CD0C32">
        <w:rPr>
          <w:rFonts w:ascii="Times New Roman" w:hAnsi="Times New Roman"/>
          <w:b/>
          <w:bCs/>
          <w:sz w:val="24"/>
          <w:szCs w:val="24"/>
          <w:lang w:val="en-US"/>
        </w:rPr>
        <w:t>ефективност</w:t>
      </w:r>
      <w:r w:rsidRPr="00CD0C32">
        <w:rPr>
          <w:rFonts w:ascii="Times New Roman" w:hAnsi="Times New Roman"/>
          <w:b/>
          <w:bCs/>
          <w:sz w:val="24"/>
          <w:szCs w:val="24"/>
        </w:rPr>
        <w:t xml:space="preserve"> </w:t>
      </w:r>
      <w:r w:rsidRPr="00CD0C32">
        <w:rPr>
          <w:rFonts w:ascii="Times New Roman" w:hAnsi="Times New Roman"/>
          <w:b/>
          <w:bCs/>
          <w:sz w:val="24"/>
          <w:szCs w:val="24"/>
          <w:lang w:val="en-US"/>
        </w:rPr>
        <w:t>на физкултурен салон към училище "Христо Ботев", сгради с идентификатор 51723.500.92.3</w:t>
      </w:r>
      <w:r w:rsidRPr="00CD0C32">
        <w:rPr>
          <w:rFonts w:ascii="Times New Roman" w:hAnsi="Times New Roman"/>
          <w:b/>
          <w:bCs/>
          <w:sz w:val="24"/>
          <w:szCs w:val="24"/>
        </w:rPr>
        <w:t xml:space="preserve"> </w:t>
      </w:r>
      <w:r w:rsidRPr="00CD0C32">
        <w:rPr>
          <w:rFonts w:ascii="Times New Roman" w:hAnsi="Times New Roman"/>
          <w:b/>
          <w:bCs/>
          <w:sz w:val="24"/>
          <w:szCs w:val="24"/>
          <w:lang w:val="en-US"/>
        </w:rPr>
        <w:t>и 51723.500.92.4, гр.</w:t>
      </w:r>
      <w:r w:rsidRPr="00CD0C32">
        <w:rPr>
          <w:rFonts w:ascii="Times New Roman" w:hAnsi="Times New Roman"/>
          <w:b/>
          <w:bCs/>
          <w:sz w:val="24"/>
          <w:szCs w:val="24"/>
        </w:rPr>
        <w:t xml:space="preserve"> </w:t>
      </w:r>
      <w:proofErr w:type="gramStart"/>
      <w:r w:rsidRPr="00CD0C32">
        <w:rPr>
          <w:rFonts w:ascii="Times New Roman" w:hAnsi="Times New Roman"/>
          <w:b/>
          <w:bCs/>
          <w:sz w:val="24"/>
          <w:szCs w:val="24"/>
          <w:lang w:val="en-US"/>
        </w:rPr>
        <w:t>Никопол</w:t>
      </w:r>
      <w:r w:rsidRPr="00CD0C32">
        <w:rPr>
          <w:rFonts w:ascii="Times New Roman" w:hAnsi="Times New Roman"/>
          <w:b/>
          <w:bCs/>
          <w:sz w:val="24"/>
          <w:szCs w:val="24"/>
        </w:rPr>
        <w:t xml:space="preserve">“  </w:t>
      </w:r>
      <w:proofErr w:type="gramEnd"/>
      <w:r w:rsidRPr="00CD0C32">
        <w:rPr>
          <w:rFonts w:ascii="Times New Roman" w:hAnsi="Times New Roman"/>
          <w:b/>
          <w:bCs/>
          <w:sz w:val="24"/>
          <w:szCs w:val="24"/>
        </w:rPr>
        <w:t xml:space="preserve">по   </w:t>
      </w:r>
      <w:bookmarkStart w:id="18" w:name="_Hlk125999809"/>
      <w:r w:rsidRPr="00CD0C32">
        <w:rPr>
          <w:rFonts w:ascii="Times New Roman" w:hAnsi="Times New Roman"/>
          <w:b/>
          <w:sz w:val="24"/>
          <w:szCs w:val="24"/>
        </w:rPr>
        <w:t xml:space="preserve">НАЦИОНАЛЕНИЯ ПЛАН ЗА ВЪЗСТАНОВЯВАНЕ И УСТОЙЧИВОСТ, КОМПОНЕНТ 1: ОБРАЗОВАНИЕ И УМЕНИЯ </w:t>
      </w:r>
      <w:r w:rsidRPr="00CD0C32">
        <w:rPr>
          <w:rFonts w:ascii="Times New Roman" w:hAnsi="Times New Roman"/>
          <w:bCs/>
          <w:sz w:val="24"/>
          <w:szCs w:val="24"/>
        </w:rPr>
        <w:t>с</w:t>
      </w:r>
      <w:r w:rsidRPr="00CD0C32">
        <w:rPr>
          <w:rFonts w:ascii="Times New Roman" w:hAnsi="Times New Roman"/>
          <w:b/>
          <w:sz w:val="24"/>
          <w:szCs w:val="24"/>
        </w:rPr>
        <w:t xml:space="preserve"> </w:t>
      </w:r>
      <w:r w:rsidRPr="00CD0C32">
        <w:rPr>
          <w:rFonts w:ascii="Times New Roman" w:hAnsi="Times New Roman"/>
          <w:sz w:val="24"/>
          <w:szCs w:val="24"/>
        </w:rPr>
        <w:t xml:space="preserve">процедура чрез подбор: </w:t>
      </w:r>
      <w:r w:rsidRPr="00CD0C32">
        <w:rPr>
          <w:rFonts w:ascii="Times New Roman" w:hAnsi="Times New Roman"/>
          <w:b/>
          <w:bCs/>
          <w:sz w:val="24"/>
          <w:szCs w:val="24"/>
        </w:rPr>
        <w:t>BG-RRP-1.007 „МОДЕРНИЗАЦИЯ НА ОБРАЗОВАТЕЛНА СРЕДА”</w:t>
      </w:r>
      <w:bookmarkEnd w:id="18"/>
      <w:r w:rsidRPr="00CD0C32">
        <w:rPr>
          <w:rFonts w:ascii="Times New Roman" w:hAnsi="Times New Roman"/>
          <w:b/>
          <w:bCs/>
          <w:sz w:val="24"/>
          <w:szCs w:val="24"/>
        </w:rPr>
        <w:t>;</w:t>
      </w:r>
    </w:p>
    <w:p w14:paraId="0B401170" w14:textId="77777777" w:rsidR="00B240BC" w:rsidRPr="00CD0C32" w:rsidRDefault="00B240BC" w:rsidP="00B240BC">
      <w:pPr>
        <w:numPr>
          <w:ilvl w:val="0"/>
          <w:numId w:val="22"/>
        </w:numPr>
        <w:suppressAutoHyphens/>
        <w:autoSpaceDE w:val="0"/>
        <w:autoSpaceDN w:val="0"/>
        <w:adjustRightInd w:val="0"/>
        <w:spacing w:after="200" w:line="240" w:lineRule="auto"/>
        <w:ind w:left="284" w:hanging="284"/>
        <w:contextualSpacing/>
        <w:jc w:val="both"/>
        <w:textAlignment w:val="baseline"/>
        <w:rPr>
          <w:rFonts w:ascii="Times New Roman" w:hAnsi="Times New Roman"/>
          <w:b/>
          <w:bCs/>
          <w:sz w:val="24"/>
          <w:szCs w:val="24"/>
        </w:rPr>
      </w:pPr>
      <w:r w:rsidRPr="00CD0C32">
        <w:rPr>
          <w:rFonts w:ascii="Times New Roman" w:hAnsi="Times New Roman"/>
          <w:b/>
          <w:bCs/>
          <w:sz w:val="24"/>
          <w:szCs w:val="24"/>
        </w:rPr>
        <w:t>Проекти за  получаване на средства по процедура „Подкрепа за устойчиво енергийно обновяване на жилищния сграден фонд – Етап I“ чрез подбор на предложения за изпълнение на инвестиции от крайни получатели по подмярка „Подкрепа за устойчиво енергийно обновяване на жилищния сграден фонд“ за 4 /четири/ жилищни сгради;</w:t>
      </w:r>
    </w:p>
    <w:p w14:paraId="33E9A186" w14:textId="77777777" w:rsidR="00B240BC" w:rsidRPr="00CD0C32" w:rsidRDefault="00B240BC" w:rsidP="00B240BC">
      <w:pPr>
        <w:numPr>
          <w:ilvl w:val="0"/>
          <w:numId w:val="22"/>
        </w:numPr>
        <w:suppressAutoHyphens/>
        <w:autoSpaceDE w:val="0"/>
        <w:autoSpaceDN w:val="0"/>
        <w:adjustRightInd w:val="0"/>
        <w:spacing w:after="200" w:line="240" w:lineRule="auto"/>
        <w:ind w:left="284" w:hanging="284"/>
        <w:contextualSpacing/>
        <w:jc w:val="both"/>
        <w:textAlignment w:val="baseline"/>
        <w:rPr>
          <w:rFonts w:ascii="Times New Roman" w:hAnsi="Times New Roman"/>
          <w:b/>
          <w:bCs/>
          <w:sz w:val="24"/>
          <w:szCs w:val="24"/>
        </w:rPr>
      </w:pPr>
      <w:r w:rsidRPr="00CD0C32">
        <w:rPr>
          <w:rFonts w:ascii="Times New Roman" w:hAnsi="Times New Roman"/>
          <w:b/>
          <w:bCs/>
          <w:sz w:val="24"/>
          <w:szCs w:val="24"/>
        </w:rPr>
        <w:t xml:space="preserve">Проекти ЗА ПРЕДОСТАВЯНЕ НА СРЕДСТВА ЧРЕЗ ПОДБОР НА ПРЕДЛОЖЕНИЯ ЗА ИЗПЪЛНЕНИЕ НА ИНВЕСТИЦИЯ ПО ПРОЦЕДУРА BG-RRP-4.020 „ПОДКРЕПА ЗА УСТОЙЧИВО ЕНЕРГИЙНО ОБНОВЯВАНЕ НА ПУБЛИЧЕН СГРАДЕН ФОНД ЗА АДМИНИСТРАТИВНО ОБСЛУЖВАНЕ, КУЛТУРА И СПОРТ“, С ФИНАНСИРАНЕ ПО ЛИНИЯ НА МЕХАНИЗМА ЗА ВЪЗСТАНОВЯВАНЕ И УСТОЙЧИВОСТ със следните проекти: </w:t>
      </w:r>
    </w:p>
    <w:p w14:paraId="24E64F1F" w14:textId="77777777" w:rsidR="00B240BC" w:rsidRPr="00CD0C32" w:rsidRDefault="00B240BC" w:rsidP="00B240BC">
      <w:pPr>
        <w:widowControl w:val="0"/>
        <w:numPr>
          <w:ilvl w:val="0"/>
          <w:numId w:val="23"/>
        </w:numPr>
        <w:suppressAutoHyphens/>
        <w:autoSpaceDE w:val="0"/>
        <w:autoSpaceDN w:val="0"/>
        <w:spacing w:after="0" w:line="276" w:lineRule="auto"/>
        <w:ind w:left="426" w:right="243" w:hanging="426"/>
        <w:contextualSpacing/>
        <w:jc w:val="both"/>
        <w:textAlignment w:val="baseline"/>
        <w:rPr>
          <w:rFonts w:ascii="Times New Roman" w:hAnsi="Times New Roman"/>
          <w:sz w:val="24"/>
          <w:szCs w:val="24"/>
          <w:lang w:eastAsia="bg-BG"/>
        </w:rPr>
      </w:pPr>
      <w:r w:rsidRPr="00CD0C32">
        <w:rPr>
          <w:rFonts w:ascii="Times New Roman" w:hAnsi="Times New Roman"/>
          <w:spacing w:val="6"/>
          <w:sz w:val="24"/>
          <w:szCs w:val="24"/>
          <w:lang w:eastAsia="bg-BG"/>
        </w:rPr>
        <w:t>Въвеждане на мерки за енергийна ефективност и обновяване на сградата на противопожарна охрана, пл. „Европа”, гр. Никопол;</w:t>
      </w:r>
    </w:p>
    <w:p w14:paraId="32763001" w14:textId="77777777" w:rsidR="00B240BC" w:rsidRPr="00CD0C32" w:rsidRDefault="00B240BC" w:rsidP="00B240BC">
      <w:pPr>
        <w:widowControl w:val="0"/>
        <w:numPr>
          <w:ilvl w:val="0"/>
          <w:numId w:val="23"/>
        </w:numPr>
        <w:suppressAutoHyphens/>
        <w:autoSpaceDE w:val="0"/>
        <w:autoSpaceDN w:val="0"/>
        <w:spacing w:after="0" w:line="276" w:lineRule="auto"/>
        <w:ind w:left="426" w:right="243" w:hanging="426"/>
        <w:contextualSpacing/>
        <w:jc w:val="both"/>
        <w:textAlignment w:val="baseline"/>
        <w:rPr>
          <w:rFonts w:ascii="Times New Roman" w:hAnsi="Times New Roman"/>
          <w:color w:val="FF0000"/>
          <w:sz w:val="24"/>
          <w:szCs w:val="24"/>
          <w:lang w:eastAsia="bg-BG"/>
        </w:rPr>
      </w:pPr>
      <w:r w:rsidRPr="00CD0C32">
        <w:rPr>
          <w:rFonts w:ascii="Times New Roman" w:hAnsi="Times New Roman"/>
          <w:color w:val="FF0000"/>
          <w:spacing w:val="6"/>
          <w:sz w:val="24"/>
          <w:szCs w:val="24"/>
          <w:lang w:eastAsia="bg-BG"/>
        </w:rPr>
        <w:t>Читалища;</w:t>
      </w:r>
    </w:p>
    <w:p w14:paraId="7B1C64BC" w14:textId="77777777" w:rsidR="00B240BC" w:rsidRPr="00CD0C32" w:rsidRDefault="00B240BC" w:rsidP="00B240BC">
      <w:pPr>
        <w:widowControl w:val="0"/>
        <w:numPr>
          <w:ilvl w:val="0"/>
          <w:numId w:val="23"/>
        </w:numPr>
        <w:suppressAutoHyphens/>
        <w:autoSpaceDE w:val="0"/>
        <w:autoSpaceDN w:val="0"/>
        <w:spacing w:after="0" w:line="276" w:lineRule="auto"/>
        <w:ind w:left="426" w:right="243" w:hanging="426"/>
        <w:jc w:val="both"/>
        <w:textAlignment w:val="baseline"/>
        <w:rPr>
          <w:rFonts w:ascii="Times New Roman" w:hAnsi="Times New Roman"/>
          <w:color w:val="FF0000"/>
          <w:sz w:val="24"/>
          <w:szCs w:val="24"/>
          <w:lang w:eastAsia="bg-BG"/>
        </w:rPr>
      </w:pPr>
      <w:r w:rsidRPr="00CD0C32">
        <w:rPr>
          <w:rFonts w:ascii="Times New Roman" w:hAnsi="Times New Roman"/>
          <w:color w:val="FF0000"/>
          <w:spacing w:val="6"/>
          <w:sz w:val="24"/>
          <w:szCs w:val="24"/>
          <w:lang w:eastAsia="bg-BG"/>
        </w:rPr>
        <w:t>Обновяване на сградата на ОДК гр. Никопол, чрез мерки за енергийна ефективност, находяща се на ул. „Васил Левски”, № 26, гр. Никопол;</w:t>
      </w:r>
    </w:p>
    <w:p w14:paraId="0B51805A" w14:textId="77777777" w:rsidR="00B240BC" w:rsidRPr="00CD0C32" w:rsidRDefault="00B240BC" w:rsidP="00B240BC">
      <w:pPr>
        <w:widowControl w:val="0"/>
        <w:autoSpaceDE w:val="0"/>
        <w:autoSpaceDN w:val="0"/>
        <w:spacing w:after="0" w:line="240" w:lineRule="auto"/>
        <w:ind w:right="243"/>
        <w:contextualSpacing/>
        <w:jc w:val="both"/>
        <w:rPr>
          <w:rFonts w:ascii="Times New Roman" w:hAnsi="Times New Roman"/>
          <w:sz w:val="24"/>
          <w:szCs w:val="24"/>
          <w:lang w:eastAsia="bg-BG"/>
        </w:rPr>
      </w:pPr>
    </w:p>
    <w:p w14:paraId="50B5C081" w14:textId="77777777" w:rsidR="00B240BC" w:rsidRPr="00CD0C32" w:rsidRDefault="00B240BC" w:rsidP="00B240BC">
      <w:pPr>
        <w:widowControl w:val="0"/>
        <w:numPr>
          <w:ilvl w:val="1"/>
          <w:numId w:val="21"/>
        </w:numPr>
        <w:tabs>
          <w:tab w:val="left" w:pos="1527"/>
        </w:tabs>
        <w:suppressAutoHyphens/>
        <w:autoSpaceDE w:val="0"/>
        <w:autoSpaceDN w:val="0"/>
        <w:spacing w:after="0" w:line="240" w:lineRule="auto"/>
        <w:ind w:left="567" w:hanging="567"/>
        <w:contextualSpacing/>
        <w:jc w:val="both"/>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Обследване за енергийна</w:t>
      </w:r>
      <w:r w:rsidRPr="00CD0C32">
        <w:rPr>
          <w:rFonts w:ascii="Times New Roman" w:hAnsi="Times New Roman"/>
          <w:b/>
          <w:bCs/>
          <w:spacing w:val="-2"/>
          <w:sz w:val="24"/>
          <w:szCs w:val="24"/>
          <w:lang w:eastAsia="bg-BG"/>
        </w:rPr>
        <w:t xml:space="preserve"> </w:t>
      </w:r>
      <w:r w:rsidRPr="00CD0C32">
        <w:rPr>
          <w:rFonts w:ascii="Times New Roman" w:hAnsi="Times New Roman"/>
          <w:b/>
          <w:bCs/>
          <w:sz w:val="24"/>
          <w:szCs w:val="24"/>
          <w:lang w:eastAsia="bg-BG"/>
        </w:rPr>
        <w:t>ефективност</w:t>
      </w:r>
    </w:p>
    <w:p w14:paraId="67A6FD76" w14:textId="77777777" w:rsidR="00B240BC" w:rsidRPr="00CD0C32" w:rsidRDefault="00B240BC" w:rsidP="00B240BC">
      <w:pPr>
        <w:widowControl w:val="0"/>
        <w:autoSpaceDE w:val="0"/>
        <w:autoSpaceDN w:val="0"/>
        <w:spacing w:after="0" w:line="240" w:lineRule="auto"/>
        <w:ind w:right="239"/>
        <w:jc w:val="both"/>
        <w:rPr>
          <w:rFonts w:ascii="Times New Roman" w:hAnsi="Times New Roman"/>
          <w:sz w:val="24"/>
          <w:szCs w:val="24"/>
          <w:lang w:eastAsia="bg-BG"/>
        </w:rPr>
      </w:pPr>
      <w:r w:rsidRPr="00CD0C32">
        <w:rPr>
          <w:rFonts w:ascii="Times New Roman" w:hAnsi="Times New Roman"/>
          <w:sz w:val="24"/>
          <w:szCs w:val="24"/>
          <w:lang w:eastAsia="bg-BG"/>
        </w:rPr>
        <w:t xml:space="preserve">На основание чл. 38, ал. 3 от ЗЕЕ, на задължително сертифициране подлежат всички сгради за обществено обслужване в експлоатация с разгъната застроена площ над </w:t>
      </w:r>
      <w:smartTag w:uri="urn:schemas-microsoft-com:office:smarttags" w:element="metricconverter">
        <w:smartTagPr>
          <w:attr w:name="ProductID" w:val="500 кв. м"/>
        </w:smartTagPr>
        <w:r w:rsidRPr="00CD0C32">
          <w:rPr>
            <w:rFonts w:ascii="Times New Roman" w:hAnsi="Times New Roman"/>
            <w:sz w:val="24"/>
            <w:szCs w:val="24"/>
            <w:lang w:eastAsia="bg-BG"/>
          </w:rPr>
          <w:t>500 кв. м</w:t>
        </w:r>
      </w:smartTag>
      <w:r w:rsidRPr="00CD0C32">
        <w:rPr>
          <w:rFonts w:ascii="Times New Roman" w:hAnsi="Times New Roman"/>
          <w:sz w:val="24"/>
          <w:szCs w:val="24"/>
          <w:lang w:eastAsia="bg-BG"/>
        </w:rPr>
        <w:t xml:space="preserve">, а от 9 юли </w:t>
      </w:r>
      <w:smartTag w:uri="urn:schemas-microsoft-com:office:smarttags" w:element="metricconverter">
        <w:smartTagPr>
          <w:attr w:name="ProductID" w:val="2015 г"/>
        </w:smartTagPr>
        <w:r w:rsidRPr="00CD0C32">
          <w:rPr>
            <w:rFonts w:ascii="Times New Roman" w:hAnsi="Times New Roman"/>
            <w:sz w:val="24"/>
            <w:szCs w:val="24"/>
            <w:lang w:eastAsia="bg-BG"/>
          </w:rPr>
          <w:t>2015 г</w:t>
        </w:r>
      </w:smartTag>
      <w:r w:rsidRPr="00CD0C32">
        <w:rPr>
          <w:rFonts w:ascii="Times New Roman" w:hAnsi="Times New Roman"/>
          <w:sz w:val="24"/>
          <w:szCs w:val="24"/>
          <w:lang w:eastAsia="bg-BG"/>
        </w:rPr>
        <w:t xml:space="preserve">. – с разгъната застроена площ над </w:t>
      </w:r>
      <w:smartTag w:uri="urn:schemas-microsoft-com:office:smarttags" w:element="metricconverter">
        <w:smartTagPr>
          <w:attr w:name="ProductID" w:val="250 кв. м"/>
        </w:smartTagPr>
        <w:r w:rsidRPr="00CD0C32">
          <w:rPr>
            <w:rFonts w:ascii="Times New Roman" w:hAnsi="Times New Roman"/>
            <w:sz w:val="24"/>
            <w:szCs w:val="24"/>
            <w:lang w:eastAsia="bg-BG"/>
          </w:rPr>
          <w:t>250 кв. м</w:t>
        </w:r>
      </w:smartTag>
      <w:r w:rsidRPr="00CD0C32">
        <w:rPr>
          <w:rFonts w:ascii="Times New Roman" w:hAnsi="Times New Roman"/>
          <w:sz w:val="24"/>
          <w:szCs w:val="24"/>
          <w:lang w:eastAsia="bg-BG"/>
        </w:rPr>
        <w:t>., като собствениците тези сгради са длъжни да изпълнят мерките за повишаване на енергийната ефективност, предписани от обследването за енергийна ефективност, в тригодишен срок от датата на приемане на резултатите от обследването.</w:t>
      </w:r>
    </w:p>
    <w:p w14:paraId="0C568797" w14:textId="77777777" w:rsidR="00B240BC" w:rsidRPr="00CD0C32" w:rsidRDefault="00B240BC" w:rsidP="00B240BC">
      <w:pPr>
        <w:widowControl w:val="0"/>
        <w:autoSpaceDE w:val="0"/>
        <w:autoSpaceDN w:val="0"/>
        <w:spacing w:after="0" w:line="240" w:lineRule="auto"/>
        <w:jc w:val="both"/>
        <w:rPr>
          <w:rFonts w:ascii="Times New Roman" w:hAnsi="Times New Roman"/>
          <w:sz w:val="24"/>
          <w:szCs w:val="24"/>
          <w:lang w:eastAsia="bg-BG"/>
        </w:rPr>
      </w:pPr>
      <w:r w:rsidRPr="00CD0C32">
        <w:rPr>
          <w:rFonts w:ascii="Times New Roman" w:hAnsi="Times New Roman"/>
          <w:sz w:val="24"/>
          <w:szCs w:val="24"/>
          <w:lang w:eastAsia="bg-BG"/>
        </w:rPr>
        <w:t>Дейностите за повишаване на енергийната ефективност са:</w:t>
      </w:r>
    </w:p>
    <w:p w14:paraId="6E9C58A9" w14:textId="77777777" w:rsidR="00B240BC" w:rsidRPr="00CD0C32" w:rsidRDefault="00B240BC" w:rsidP="00B240BC">
      <w:pPr>
        <w:widowControl w:val="0"/>
        <w:numPr>
          <w:ilvl w:val="0"/>
          <w:numId w:val="18"/>
        </w:numPr>
        <w:tabs>
          <w:tab w:val="left" w:pos="1294"/>
        </w:tabs>
        <w:suppressAutoHyphens/>
        <w:autoSpaceDE w:val="0"/>
        <w:autoSpaceDN w:val="0"/>
        <w:spacing w:after="0" w:line="240" w:lineRule="auto"/>
        <w:ind w:right="247" w:firstLine="707"/>
        <w:textAlignment w:val="baseline"/>
        <w:rPr>
          <w:rFonts w:ascii="Times New Roman" w:hAnsi="Times New Roman"/>
          <w:sz w:val="24"/>
          <w:lang w:eastAsia="bg-BG"/>
        </w:rPr>
      </w:pPr>
      <w:r w:rsidRPr="00CD0C32">
        <w:rPr>
          <w:rFonts w:ascii="Times New Roman" w:hAnsi="Times New Roman"/>
          <w:sz w:val="24"/>
          <w:lang w:eastAsia="bg-BG"/>
        </w:rPr>
        <w:t>намаляване на разходите на енергия при производството, преноса и разпределението на енергия, както и при крайното потребление на</w:t>
      </w:r>
      <w:r w:rsidRPr="00CD0C32">
        <w:rPr>
          <w:rFonts w:ascii="Times New Roman" w:hAnsi="Times New Roman"/>
          <w:spacing w:val="-15"/>
          <w:sz w:val="24"/>
          <w:lang w:eastAsia="bg-BG"/>
        </w:rPr>
        <w:t xml:space="preserve"> </w:t>
      </w:r>
      <w:r w:rsidRPr="00CD0C32">
        <w:rPr>
          <w:rFonts w:ascii="Times New Roman" w:hAnsi="Times New Roman"/>
          <w:sz w:val="24"/>
          <w:lang w:eastAsia="bg-BG"/>
        </w:rPr>
        <w:t>енергия;</w:t>
      </w:r>
    </w:p>
    <w:p w14:paraId="7F023D0F" w14:textId="77777777" w:rsidR="00B240BC" w:rsidRPr="00CD0C32" w:rsidRDefault="00B240BC" w:rsidP="00B240BC">
      <w:pPr>
        <w:widowControl w:val="0"/>
        <w:numPr>
          <w:ilvl w:val="0"/>
          <w:numId w:val="18"/>
        </w:numPr>
        <w:tabs>
          <w:tab w:val="left" w:pos="1280"/>
        </w:tabs>
        <w:suppressAutoHyphens/>
        <w:autoSpaceDE w:val="0"/>
        <w:autoSpaceDN w:val="0"/>
        <w:spacing w:after="0" w:line="240" w:lineRule="auto"/>
        <w:ind w:right="242" w:firstLine="707"/>
        <w:textAlignment w:val="baseline"/>
        <w:rPr>
          <w:rFonts w:ascii="Times New Roman" w:hAnsi="Times New Roman"/>
          <w:sz w:val="24"/>
          <w:lang w:eastAsia="bg-BG"/>
        </w:rPr>
      </w:pPr>
      <w:r w:rsidRPr="00CD0C32">
        <w:rPr>
          <w:rFonts w:ascii="Times New Roman" w:hAnsi="Times New Roman"/>
          <w:sz w:val="24"/>
          <w:lang w:eastAsia="bg-BG"/>
        </w:rPr>
        <w:t>обучение и придобиване на квалификация в областта на енергийната ефективност на лицата, предоставящи енергийно ефективни</w:t>
      </w:r>
      <w:r w:rsidRPr="00CD0C32">
        <w:rPr>
          <w:rFonts w:ascii="Times New Roman" w:hAnsi="Times New Roman"/>
          <w:spacing w:val="-2"/>
          <w:sz w:val="24"/>
          <w:lang w:eastAsia="bg-BG"/>
        </w:rPr>
        <w:t xml:space="preserve"> </w:t>
      </w:r>
      <w:r w:rsidRPr="00CD0C32">
        <w:rPr>
          <w:rFonts w:ascii="Times New Roman" w:hAnsi="Times New Roman"/>
          <w:sz w:val="24"/>
          <w:lang w:eastAsia="bg-BG"/>
        </w:rPr>
        <w:t>услуги;</w:t>
      </w:r>
    </w:p>
    <w:p w14:paraId="13ED576C" w14:textId="77777777" w:rsidR="00B240BC" w:rsidRPr="00CD0C32" w:rsidRDefault="00B240BC" w:rsidP="00B240BC">
      <w:pPr>
        <w:widowControl w:val="0"/>
        <w:numPr>
          <w:ilvl w:val="0"/>
          <w:numId w:val="18"/>
        </w:numPr>
        <w:tabs>
          <w:tab w:val="left" w:pos="1184"/>
        </w:tabs>
        <w:suppressAutoHyphens/>
        <w:autoSpaceDE w:val="0"/>
        <w:autoSpaceDN w:val="0"/>
        <w:spacing w:after="0" w:line="240" w:lineRule="auto"/>
        <w:ind w:right="241" w:firstLine="707"/>
        <w:textAlignment w:val="baseline"/>
        <w:rPr>
          <w:rFonts w:ascii="Times New Roman" w:hAnsi="Times New Roman"/>
          <w:sz w:val="24"/>
          <w:lang w:eastAsia="bg-BG"/>
        </w:rPr>
      </w:pPr>
      <w:r w:rsidRPr="00CD0C32">
        <w:rPr>
          <w:rFonts w:ascii="Times New Roman" w:hAnsi="Times New Roman"/>
          <w:sz w:val="24"/>
          <w:lang w:eastAsia="bg-BG"/>
        </w:rPr>
        <w:t>оценка за съответствие на инвестиционните проекти на сгради по отношение на изискванията за енергийна</w:t>
      </w:r>
      <w:r w:rsidRPr="00CD0C32">
        <w:rPr>
          <w:rFonts w:ascii="Times New Roman" w:hAnsi="Times New Roman"/>
          <w:spacing w:val="-5"/>
          <w:sz w:val="24"/>
          <w:lang w:eastAsia="bg-BG"/>
        </w:rPr>
        <w:t xml:space="preserve"> </w:t>
      </w:r>
      <w:r w:rsidRPr="00CD0C32">
        <w:rPr>
          <w:rFonts w:ascii="Times New Roman" w:hAnsi="Times New Roman"/>
          <w:sz w:val="24"/>
          <w:lang w:eastAsia="bg-BG"/>
        </w:rPr>
        <w:t>ефективност;</w:t>
      </w:r>
    </w:p>
    <w:p w14:paraId="133F7E2A" w14:textId="77777777" w:rsidR="00B240BC" w:rsidRPr="00CD0C32" w:rsidRDefault="00B240BC" w:rsidP="00B240BC">
      <w:pPr>
        <w:widowControl w:val="0"/>
        <w:numPr>
          <w:ilvl w:val="0"/>
          <w:numId w:val="18"/>
        </w:numPr>
        <w:tabs>
          <w:tab w:val="left" w:pos="1165"/>
        </w:tabs>
        <w:suppressAutoHyphens/>
        <w:autoSpaceDE w:val="0"/>
        <w:autoSpaceDN w:val="0"/>
        <w:spacing w:after="0" w:line="240" w:lineRule="auto"/>
        <w:ind w:left="1164" w:hanging="241"/>
        <w:textAlignment w:val="baseline"/>
        <w:rPr>
          <w:rFonts w:ascii="Times New Roman" w:hAnsi="Times New Roman"/>
          <w:sz w:val="24"/>
          <w:lang w:eastAsia="bg-BG"/>
        </w:rPr>
      </w:pPr>
      <w:r w:rsidRPr="00CD0C32">
        <w:rPr>
          <w:rFonts w:ascii="Times New Roman" w:hAnsi="Times New Roman"/>
          <w:sz w:val="24"/>
          <w:lang w:eastAsia="bg-BG"/>
        </w:rPr>
        <w:t>обследване и сертифициране за енергийна ефективност на</w:t>
      </w:r>
      <w:r w:rsidRPr="00CD0C32">
        <w:rPr>
          <w:rFonts w:ascii="Times New Roman" w:hAnsi="Times New Roman"/>
          <w:spacing w:val="-10"/>
          <w:sz w:val="24"/>
          <w:lang w:eastAsia="bg-BG"/>
        </w:rPr>
        <w:t xml:space="preserve"> </w:t>
      </w:r>
      <w:r w:rsidRPr="00CD0C32">
        <w:rPr>
          <w:rFonts w:ascii="Times New Roman" w:hAnsi="Times New Roman"/>
          <w:sz w:val="24"/>
          <w:lang w:eastAsia="bg-BG"/>
        </w:rPr>
        <w:t>сгради;</w:t>
      </w:r>
    </w:p>
    <w:p w14:paraId="05D7C004" w14:textId="77777777" w:rsidR="00B240BC" w:rsidRPr="00CD0C32" w:rsidRDefault="00B240BC" w:rsidP="00B240BC">
      <w:pPr>
        <w:widowControl w:val="0"/>
        <w:numPr>
          <w:ilvl w:val="0"/>
          <w:numId w:val="18"/>
        </w:numPr>
        <w:tabs>
          <w:tab w:val="left" w:pos="1181"/>
        </w:tabs>
        <w:suppressAutoHyphens/>
        <w:autoSpaceDE w:val="0"/>
        <w:autoSpaceDN w:val="0"/>
        <w:spacing w:after="0" w:line="240" w:lineRule="auto"/>
        <w:ind w:right="242" w:firstLine="707"/>
        <w:textAlignment w:val="baseline"/>
        <w:rPr>
          <w:rFonts w:ascii="Times New Roman" w:hAnsi="Times New Roman"/>
          <w:sz w:val="24"/>
          <w:lang w:eastAsia="bg-BG"/>
        </w:rPr>
      </w:pPr>
      <w:r w:rsidRPr="00CD0C32">
        <w:rPr>
          <w:rFonts w:ascii="Times New Roman" w:hAnsi="Times New Roman"/>
          <w:sz w:val="24"/>
          <w:lang w:eastAsia="bg-BG"/>
        </w:rPr>
        <w:t>проверка за енергийна ефективност на отоплителни инсталации с водогрейни котли и на климатични инсталации в</w:t>
      </w:r>
      <w:r w:rsidRPr="00CD0C32">
        <w:rPr>
          <w:rFonts w:ascii="Times New Roman" w:hAnsi="Times New Roman"/>
          <w:spacing w:val="-8"/>
          <w:sz w:val="24"/>
          <w:lang w:eastAsia="bg-BG"/>
        </w:rPr>
        <w:t xml:space="preserve"> </w:t>
      </w:r>
      <w:r w:rsidRPr="00CD0C32">
        <w:rPr>
          <w:rFonts w:ascii="Times New Roman" w:hAnsi="Times New Roman"/>
          <w:sz w:val="24"/>
          <w:lang w:eastAsia="bg-BG"/>
        </w:rPr>
        <w:t>сгради;</w:t>
      </w:r>
    </w:p>
    <w:p w14:paraId="40EE1A1E" w14:textId="77777777" w:rsidR="00B240BC" w:rsidRPr="00CD0C32" w:rsidRDefault="00B240BC" w:rsidP="00B240BC">
      <w:pPr>
        <w:widowControl w:val="0"/>
        <w:numPr>
          <w:ilvl w:val="0"/>
          <w:numId w:val="18"/>
        </w:numPr>
        <w:tabs>
          <w:tab w:val="left" w:pos="1172"/>
        </w:tabs>
        <w:suppressAutoHyphens/>
        <w:autoSpaceDE w:val="0"/>
        <w:autoSpaceDN w:val="0"/>
        <w:spacing w:after="0" w:line="240" w:lineRule="auto"/>
        <w:ind w:right="241" w:firstLine="707"/>
        <w:textAlignment w:val="baseline"/>
        <w:rPr>
          <w:rFonts w:ascii="Times New Roman" w:hAnsi="Times New Roman"/>
          <w:sz w:val="24"/>
          <w:lang w:eastAsia="bg-BG"/>
        </w:rPr>
      </w:pPr>
      <w:r w:rsidRPr="00CD0C32">
        <w:rPr>
          <w:rFonts w:ascii="Times New Roman" w:hAnsi="Times New Roman"/>
          <w:sz w:val="24"/>
          <w:lang w:eastAsia="bg-BG"/>
        </w:rPr>
        <w:t>обследване за енергийна ефективност на предприятия, промишлени системи и системи за външно изкуствено</w:t>
      </w:r>
      <w:r w:rsidRPr="00CD0C32">
        <w:rPr>
          <w:rFonts w:ascii="Times New Roman" w:hAnsi="Times New Roman"/>
          <w:spacing w:val="-2"/>
          <w:sz w:val="24"/>
          <w:lang w:eastAsia="bg-BG"/>
        </w:rPr>
        <w:t xml:space="preserve"> </w:t>
      </w:r>
      <w:r w:rsidRPr="00CD0C32">
        <w:rPr>
          <w:rFonts w:ascii="Times New Roman" w:hAnsi="Times New Roman"/>
          <w:sz w:val="24"/>
          <w:lang w:eastAsia="bg-BG"/>
        </w:rPr>
        <w:t>осветление;</w:t>
      </w:r>
    </w:p>
    <w:p w14:paraId="096CC160" w14:textId="77777777" w:rsidR="00B240BC" w:rsidRPr="00CD0C32" w:rsidRDefault="00B240BC" w:rsidP="00B240BC">
      <w:pPr>
        <w:widowControl w:val="0"/>
        <w:numPr>
          <w:ilvl w:val="0"/>
          <w:numId w:val="18"/>
        </w:numPr>
        <w:tabs>
          <w:tab w:val="left" w:pos="1167"/>
        </w:tabs>
        <w:suppressAutoHyphens/>
        <w:autoSpaceDE w:val="0"/>
        <w:autoSpaceDN w:val="0"/>
        <w:spacing w:after="0" w:line="240" w:lineRule="auto"/>
        <w:ind w:left="1166" w:hanging="243"/>
        <w:textAlignment w:val="baseline"/>
        <w:rPr>
          <w:rFonts w:ascii="Times New Roman" w:hAnsi="Times New Roman"/>
          <w:sz w:val="24"/>
          <w:lang w:eastAsia="bg-BG"/>
        </w:rPr>
      </w:pPr>
      <w:r w:rsidRPr="00CD0C32">
        <w:rPr>
          <w:rFonts w:ascii="Times New Roman" w:hAnsi="Times New Roman"/>
          <w:sz w:val="24"/>
          <w:lang w:eastAsia="bg-BG"/>
        </w:rPr>
        <w:lastRenderedPageBreak/>
        <w:t>управление на енергийната</w:t>
      </w:r>
      <w:r w:rsidRPr="00CD0C32">
        <w:rPr>
          <w:rFonts w:ascii="Times New Roman" w:hAnsi="Times New Roman"/>
          <w:spacing w:val="-4"/>
          <w:sz w:val="24"/>
          <w:lang w:eastAsia="bg-BG"/>
        </w:rPr>
        <w:t xml:space="preserve"> </w:t>
      </w:r>
      <w:r w:rsidRPr="00CD0C32">
        <w:rPr>
          <w:rFonts w:ascii="Times New Roman" w:hAnsi="Times New Roman"/>
          <w:sz w:val="24"/>
          <w:lang w:eastAsia="bg-BG"/>
        </w:rPr>
        <w:t>ефективност;</w:t>
      </w:r>
    </w:p>
    <w:p w14:paraId="2C433680" w14:textId="77777777" w:rsidR="00B240BC" w:rsidRPr="00CD0C32" w:rsidRDefault="00B240BC" w:rsidP="00B240BC">
      <w:pPr>
        <w:widowControl w:val="0"/>
        <w:numPr>
          <w:ilvl w:val="0"/>
          <w:numId w:val="18"/>
        </w:numPr>
        <w:tabs>
          <w:tab w:val="left" w:pos="1165"/>
        </w:tabs>
        <w:suppressAutoHyphens/>
        <w:autoSpaceDE w:val="0"/>
        <w:autoSpaceDN w:val="0"/>
        <w:spacing w:after="0" w:line="240" w:lineRule="auto"/>
        <w:ind w:left="1164" w:hanging="241"/>
        <w:textAlignment w:val="baseline"/>
        <w:rPr>
          <w:rFonts w:ascii="Times New Roman" w:hAnsi="Times New Roman"/>
          <w:sz w:val="24"/>
          <w:lang w:eastAsia="bg-BG"/>
        </w:rPr>
      </w:pPr>
      <w:r w:rsidRPr="00CD0C32">
        <w:rPr>
          <w:rFonts w:ascii="Times New Roman" w:hAnsi="Times New Roman"/>
          <w:sz w:val="24"/>
          <w:lang w:eastAsia="bg-BG"/>
        </w:rPr>
        <w:t>предоставяне на енергийноефективни услуги;</w:t>
      </w:r>
    </w:p>
    <w:p w14:paraId="298E8FF0" w14:textId="77777777" w:rsidR="00B240BC" w:rsidRPr="00CD0C32" w:rsidRDefault="00B240BC" w:rsidP="00B240BC">
      <w:pPr>
        <w:widowControl w:val="0"/>
        <w:numPr>
          <w:ilvl w:val="0"/>
          <w:numId w:val="18"/>
        </w:numPr>
        <w:tabs>
          <w:tab w:val="left" w:pos="1165"/>
        </w:tabs>
        <w:suppressAutoHyphens/>
        <w:autoSpaceDE w:val="0"/>
        <w:autoSpaceDN w:val="0"/>
        <w:spacing w:after="0" w:line="240" w:lineRule="auto"/>
        <w:ind w:left="1164" w:hanging="241"/>
        <w:textAlignment w:val="baseline"/>
        <w:rPr>
          <w:rFonts w:ascii="Times New Roman" w:hAnsi="Times New Roman"/>
          <w:sz w:val="24"/>
          <w:lang w:eastAsia="bg-BG"/>
        </w:rPr>
      </w:pPr>
      <w:r w:rsidRPr="00CD0C32">
        <w:rPr>
          <w:rFonts w:ascii="Times New Roman" w:hAnsi="Times New Roman"/>
          <w:sz w:val="24"/>
          <w:lang w:eastAsia="bg-BG"/>
        </w:rPr>
        <w:t>повишаване на осведомеността на</w:t>
      </w:r>
      <w:r w:rsidRPr="00CD0C32">
        <w:rPr>
          <w:rFonts w:ascii="Times New Roman" w:hAnsi="Times New Roman"/>
          <w:spacing w:val="-6"/>
          <w:sz w:val="24"/>
          <w:lang w:eastAsia="bg-BG"/>
        </w:rPr>
        <w:t xml:space="preserve"> </w:t>
      </w:r>
      <w:r w:rsidRPr="00CD0C32">
        <w:rPr>
          <w:rFonts w:ascii="Times New Roman" w:hAnsi="Times New Roman"/>
          <w:sz w:val="24"/>
          <w:lang w:eastAsia="bg-BG"/>
        </w:rPr>
        <w:t>домакинствата.</w:t>
      </w:r>
    </w:p>
    <w:p w14:paraId="5D34AFF2" w14:textId="77777777" w:rsidR="00B240BC" w:rsidRPr="00CD0C32" w:rsidRDefault="00B240BC" w:rsidP="00B240BC">
      <w:pPr>
        <w:widowControl w:val="0"/>
        <w:autoSpaceDE w:val="0"/>
        <w:autoSpaceDN w:val="0"/>
        <w:spacing w:after="0" w:line="240" w:lineRule="auto"/>
        <w:ind w:right="236"/>
        <w:jc w:val="both"/>
        <w:rPr>
          <w:rFonts w:ascii="Times New Roman" w:hAnsi="Times New Roman"/>
          <w:sz w:val="24"/>
          <w:szCs w:val="24"/>
          <w:lang w:eastAsia="bg-BG"/>
        </w:rPr>
      </w:pPr>
    </w:p>
    <w:p w14:paraId="494EB4E0" w14:textId="77777777" w:rsidR="00B240BC" w:rsidRPr="00CD0C32" w:rsidRDefault="00B240BC" w:rsidP="00B240BC">
      <w:pPr>
        <w:widowControl w:val="0"/>
        <w:autoSpaceDE w:val="0"/>
        <w:autoSpaceDN w:val="0"/>
        <w:spacing w:after="0" w:line="240" w:lineRule="auto"/>
        <w:ind w:right="236"/>
        <w:jc w:val="both"/>
        <w:rPr>
          <w:rFonts w:ascii="Times New Roman" w:hAnsi="Times New Roman"/>
          <w:sz w:val="26"/>
          <w:szCs w:val="24"/>
          <w:lang w:eastAsia="bg-BG"/>
        </w:rPr>
      </w:pPr>
      <w:r w:rsidRPr="00CD0C32">
        <w:rPr>
          <w:rFonts w:ascii="Times New Roman" w:hAnsi="Times New Roman"/>
          <w:sz w:val="24"/>
          <w:szCs w:val="24"/>
          <w:lang w:eastAsia="bg-BG"/>
        </w:rPr>
        <w:t>Основни данни за обектите с извършено енергийно обследване на обществени и жилищни сгради са представени по-долу в таблица №1 – „Сгради с изготвен енергиен одит“.</w:t>
      </w:r>
    </w:p>
    <w:p w14:paraId="6B7DC6AB" w14:textId="77777777" w:rsidR="00B240BC" w:rsidRPr="00CD0C32" w:rsidRDefault="00B240BC" w:rsidP="00B240BC">
      <w:pPr>
        <w:widowControl w:val="0"/>
        <w:autoSpaceDE w:val="0"/>
        <w:autoSpaceDN w:val="0"/>
        <w:spacing w:before="190" w:after="0" w:line="240" w:lineRule="auto"/>
        <w:ind w:right="232"/>
        <w:jc w:val="right"/>
        <w:rPr>
          <w:rFonts w:ascii="Times New Roman" w:hAnsi="Times New Roman"/>
          <w:b/>
          <w:i/>
          <w:sz w:val="24"/>
          <w:lang w:eastAsia="bg-BG"/>
        </w:rPr>
      </w:pPr>
    </w:p>
    <w:p w14:paraId="533B9165" w14:textId="77777777" w:rsidR="00B240BC" w:rsidRPr="00CD0C32" w:rsidRDefault="00B240BC" w:rsidP="00B240BC">
      <w:pPr>
        <w:widowControl w:val="0"/>
        <w:autoSpaceDE w:val="0"/>
        <w:autoSpaceDN w:val="0"/>
        <w:spacing w:before="190" w:after="0" w:line="240" w:lineRule="auto"/>
        <w:ind w:right="232"/>
        <w:jc w:val="right"/>
        <w:rPr>
          <w:rFonts w:ascii="Times New Roman" w:hAnsi="Times New Roman"/>
          <w:b/>
          <w:i/>
          <w:sz w:val="24"/>
          <w:lang w:eastAsia="bg-BG"/>
        </w:rPr>
      </w:pPr>
    </w:p>
    <w:p w14:paraId="2F45B286" w14:textId="77777777" w:rsidR="00B240BC" w:rsidRPr="00CD0C32" w:rsidRDefault="00B240BC" w:rsidP="00B240BC">
      <w:pPr>
        <w:widowControl w:val="0"/>
        <w:autoSpaceDE w:val="0"/>
        <w:autoSpaceDN w:val="0"/>
        <w:spacing w:before="190" w:after="0" w:line="240" w:lineRule="auto"/>
        <w:ind w:right="232"/>
        <w:jc w:val="right"/>
        <w:rPr>
          <w:rFonts w:ascii="Times New Roman" w:hAnsi="Times New Roman"/>
          <w:b/>
          <w:i/>
          <w:sz w:val="24"/>
          <w:lang w:eastAsia="bg-BG"/>
        </w:rPr>
      </w:pPr>
      <w:r w:rsidRPr="00CD0C32">
        <w:rPr>
          <w:rFonts w:ascii="Times New Roman" w:hAnsi="Times New Roman"/>
          <w:b/>
          <w:i/>
          <w:sz w:val="24"/>
          <w:lang w:eastAsia="bg-BG"/>
        </w:rPr>
        <w:t>Таблица № 1</w:t>
      </w:r>
    </w:p>
    <w:p w14:paraId="1FDE8890" w14:textId="77777777" w:rsidR="00B240BC" w:rsidRPr="00CD0C32" w:rsidRDefault="00B240BC" w:rsidP="00B240BC">
      <w:pPr>
        <w:widowControl w:val="0"/>
        <w:autoSpaceDE w:val="0"/>
        <w:autoSpaceDN w:val="0"/>
        <w:spacing w:before="3" w:after="0" w:line="240" w:lineRule="auto"/>
        <w:rPr>
          <w:rFonts w:ascii="Times New Roman" w:hAnsi="Times New Roman"/>
          <w:b/>
          <w:i/>
          <w:sz w:val="24"/>
          <w:szCs w:val="24"/>
          <w:lang w:eastAsia="bg-BG"/>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030"/>
        <w:gridCol w:w="1995"/>
        <w:gridCol w:w="1800"/>
        <w:gridCol w:w="1952"/>
      </w:tblGrid>
      <w:tr w:rsidR="00B240BC" w:rsidRPr="00CD0C32" w14:paraId="43BBBA91" w14:textId="77777777" w:rsidTr="000710AB">
        <w:trPr>
          <w:trHeight w:val="921"/>
        </w:trPr>
        <w:tc>
          <w:tcPr>
            <w:tcW w:w="514" w:type="dxa"/>
          </w:tcPr>
          <w:p w14:paraId="3729B389" w14:textId="77777777" w:rsidR="00B240BC" w:rsidRPr="00CD0C32" w:rsidRDefault="00B240BC" w:rsidP="000710AB">
            <w:pPr>
              <w:widowControl w:val="0"/>
              <w:autoSpaceDE w:val="0"/>
              <w:autoSpaceDN w:val="0"/>
              <w:spacing w:after="0" w:line="228" w:lineRule="exact"/>
              <w:rPr>
                <w:rFonts w:ascii="Times New Roman" w:hAnsi="Times New Roman"/>
                <w:b/>
                <w:sz w:val="20"/>
                <w:lang w:eastAsia="bg-BG"/>
              </w:rPr>
            </w:pPr>
            <w:r w:rsidRPr="00CD0C32">
              <w:rPr>
                <w:rFonts w:ascii="Times New Roman" w:hAnsi="Times New Roman"/>
                <w:b/>
                <w:w w:val="99"/>
                <w:sz w:val="20"/>
                <w:lang w:eastAsia="bg-BG"/>
              </w:rPr>
              <w:t>№</w:t>
            </w:r>
          </w:p>
        </w:tc>
        <w:tc>
          <w:tcPr>
            <w:tcW w:w="3030" w:type="dxa"/>
          </w:tcPr>
          <w:p w14:paraId="55D96396" w14:textId="77777777" w:rsidR="00B240BC" w:rsidRPr="00CD0C32" w:rsidRDefault="00B240BC" w:rsidP="000710AB">
            <w:pPr>
              <w:widowControl w:val="0"/>
              <w:autoSpaceDE w:val="0"/>
              <w:autoSpaceDN w:val="0"/>
              <w:spacing w:after="0" w:line="228" w:lineRule="exact"/>
              <w:ind w:right="1134"/>
              <w:jc w:val="center"/>
              <w:rPr>
                <w:rFonts w:ascii="Times New Roman" w:hAnsi="Times New Roman"/>
                <w:b/>
                <w:sz w:val="20"/>
                <w:lang w:eastAsia="bg-BG"/>
              </w:rPr>
            </w:pPr>
            <w:r w:rsidRPr="00CD0C32">
              <w:rPr>
                <w:rFonts w:ascii="Times New Roman" w:hAnsi="Times New Roman"/>
                <w:b/>
                <w:sz w:val="20"/>
                <w:lang w:eastAsia="bg-BG"/>
              </w:rPr>
              <w:t>ОБЕКТ</w:t>
            </w:r>
          </w:p>
        </w:tc>
        <w:tc>
          <w:tcPr>
            <w:tcW w:w="1995" w:type="dxa"/>
          </w:tcPr>
          <w:p w14:paraId="0FCE6303" w14:textId="77777777" w:rsidR="00B240BC" w:rsidRPr="00CD0C32" w:rsidRDefault="00B240BC" w:rsidP="000710AB">
            <w:pPr>
              <w:widowControl w:val="0"/>
              <w:autoSpaceDE w:val="0"/>
              <w:autoSpaceDN w:val="0"/>
              <w:spacing w:after="0" w:line="240" w:lineRule="auto"/>
              <w:ind w:right="302"/>
              <w:rPr>
                <w:rFonts w:ascii="Times New Roman" w:hAnsi="Times New Roman"/>
                <w:b/>
                <w:sz w:val="20"/>
                <w:lang w:eastAsia="bg-BG"/>
              </w:rPr>
            </w:pPr>
            <w:r w:rsidRPr="00CD0C32">
              <w:rPr>
                <w:rFonts w:ascii="Times New Roman" w:hAnsi="Times New Roman"/>
                <w:b/>
                <w:sz w:val="20"/>
                <w:lang w:eastAsia="bg-BG"/>
              </w:rPr>
              <w:t>ГОДИНА НА ВЪЗЛАГАНЕ</w:t>
            </w:r>
          </w:p>
        </w:tc>
        <w:tc>
          <w:tcPr>
            <w:tcW w:w="1800" w:type="dxa"/>
          </w:tcPr>
          <w:p w14:paraId="7BB924AE" w14:textId="77777777" w:rsidR="00B240BC" w:rsidRPr="00CD0C32" w:rsidRDefault="00B240BC" w:rsidP="000710AB">
            <w:pPr>
              <w:widowControl w:val="0"/>
              <w:autoSpaceDE w:val="0"/>
              <w:autoSpaceDN w:val="0"/>
              <w:spacing w:after="0" w:line="230" w:lineRule="exact"/>
              <w:ind w:right="208"/>
              <w:jc w:val="center"/>
              <w:rPr>
                <w:rFonts w:ascii="Times New Roman" w:hAnsi="Times New Roman"/>
                <w:b/>
                <w:sz w:val="20"/>
                <w:lang w:eastAsia="bg-BG"/>
              </w:rPr>
            </w:pPr>
            <w:r w:rsidRPr="00CD0C32">
              <w:rPr>
                <w:rFonts w:ascii="Times New Roman" w:hAnsi="Times New Roman"/>
                <w:b/>
                <w:spacing w:val="-9"/>
                <w:w w:val="95"/>
                <w:sz w:val="20"/>
                <w:lang w:eastAsia="bg-BG"/>
              </w:rPr>
              <w:t xml:space="preserve">ИЗПЪЛНИТЕЛ </w:t>
            </w:r>
            <w:r w:rsidRPr="00CD0C32">
              <w:rPr>
                <w:rFonts w:ascii="Times New Roman" w:hAnsi="Times New Roman"/>
                <w:b/>
                <w:spacing w:val="-5"/>
                <w:sz w:val="20"/>
                <w:lang w:eastAsia="bg-BG"/>
              </w:rPr>
              <w:t xml:space="preserve">НА      </w:t>
            </w:r>
            <w:r w:rsidRPr="00CD0C32">
              <w:rPr>
                <w:rFonts w:ascii="Times New Roman" w:hAnsi="Times New Roman"/>
                <w:b/>
                <w:spacing w:val="-9"/>
                <w:sz w:val="20"/>
                <w:lang w:eastAsia="bg-BG"/>
              </w:rPr>
              <w:t xml:space="preserve">ЕНЕРГИЙНИЯ </w:t>
            </w:r>
            <w:r w:rsidRPr="00CD0C32">
              <w:rPr>
                <w:rFonts w:ascii="Times New Roman" w:hAnsi="Times New Roman"/>
                <w:b/>
                <w:spacing w:val="-7"/>
                <w:sz w:val="20"/>
                <w:lang w:eastAsia="bg-BG"/>
              </w:rPr>
              <w:t>ОДИТ</w:t>
            </w:r>
          </w:p>
        </w:tc>
        <w:tc>
          <w:tcPr>
            <w:tcW w:w="1952" w:type="dxa"/>
          </w:tcPr>
          <w:p w14:paraId="08C12911" w14:textId="77777777" w:rsidR="00B240BC" w:rsidRPr="00CD0C32" w:rsidRDefault="00B240BC" w:rsidP="000710AB">
            <w:pPr>
              <w:widowControl w:val="0"/>
              <w:autoSpaceDE w:val="0"/>
              <w:autoSpaceDN w:val="0"/>
              <w:spacing w:after="0" w:line="228" w:lineRule="exact"/>
              <w:ind w:right="541"/>
              <w:jc w:val="center"/>
              <w:rPr>
                <w:rFonts w:ascii="Times New Roman" w:hAnsi="Times New Roman"/>
                <w:b/>
                <w:sz w:val="20"/>
                <w:lang w:eastAsia="bg-BG"/>
              </w:rPr>
            </w:pPr>
            <w:r w:rsidRPr="00CD0C32">
              <w:rPr>
                <w:rFonts w:ascii="Times New Roman" w:hAnsi="Times New Roman"/>
                <w:b/>
                <w:spacing w:val="-7"/>
                <w:sz w:val="20"/>
                <w:lang w:eastAsia="bg-BG"/>
              </w:rPr>
              <w:t>РЗП</w:t>
            </w:r>
          </w:p>
          <w:p w14:paraId="75511C68" w14:textId="77777777" w:rsidR="00B240BC" w:rsidRPr="00CD0C32" w:rsidRDefault="00B240BC" w:rsidP="000710AB">
            <w:pPr>
              <w:widowControl w:val="0"/>
              <w:autoSpaceDE w:val="0"/>
              <w:autoSpaceDN w:val="0"/>
              <w:spacing w:after="0" w:line="240" w:lineRule="auto"/>
              <w:ind w:right="541"/>
              <w:jc w:val="center"/>
              <w:rPr>
                <w:rFonts w:ascii="Times New Roman" w:hAnsi="Times New Roman"/>
                <w:b/>
                <w:sz w:val="20"/>
                <w:lang w:eastAsia="bg-BG"/>
              </w:rPr>
            </w:pPr>
            <w:r w:rsidRPr="00CD0C32">
              <w:rPr>
                <w:rFonts w:ascii="Times New Roman" w:hAnsi="Times New Roman"/>
                <w:b/>
                <w:spacing w:val="-8"/>
                <w:sz w:val="20"/>
                <w:lang w:eastAsia="bg-BG"/>
              </w:rPr>
              <w:t>кв.м.</w:t>
            </w:r>
          </w:p>
        </w:tc>
      </w:tr>
      <w:tr w:rsidR="00B240BC" w:rsidRPr="00CD0C32" w14:paraId="2C23FBB1" w14:textId="77777777" w:rsidTr="000710AB">
        <w:trPr>
          <w:trHeight w:val="688"/>
        </w:trPr>
        <w:tc>
          <w:tcPr>
            <w:tcW w:w="514" w:type="dxa"/>
          </w:tcPr>
          <w:p w14:paraId="13F11F06" w14:textId="77777777" w:rsidR="00B240BC" w:rsidRPr="00CD0C32" w:rsidRDefault="00B240BC" w:rsidP="000710AB">
            <w:pPr>
              <w:widowControl w:val="0"/>
              <w:autoSpaceDE w:val="0"/>
              <w:autoSpaceDN w:val="0"/>
              <w:spacing w:after="0" w:line="228" w:lineRule="exact"/>
              <w:rPr>
                <w:rFonts w:ascii="Times New Roman" w:hAnsi="Times New Roman"/>
                <w:b/>
                <w:sz w:val="20"/>
                <w:lang w:eastAsia="bg-BG"/>
              </w:rPr>
            </w:pPr>
            <w:r w:rsidRPr="00CD0C32">
              <w:rPr>
                <w:rFonts w:ascii="Times New Roman" w:hAnsi="Times New Roman"/>
                <w:b/>
                <w:w w:val="99"/>
                <w:sz w:val="20"/>
                <w:lang w:eastAsia="bg-BG"/>
              </w:rPr>
              <w:t>1</w:t>
            </w:r>
          </w:p>
        </w:tc>
        <w:tc>
          <w:tcPr>
            <w:tcW w:w="3030" w:type="dxa"/>
          </w:tcPr>
          <w:p w14:paraId="243FF48F" w14:textId="77777777" w:rsidR="00B240BC" w:rsidRPr="00CD0C32" w:rsidRDefault="00B240BC" w:rsidP="000710AB">
            <w:pPr>
              <w:widowControl w:val="0"/>
              <w:autoSpaceDE w:val="0"/>
              <w:autoSpaceDN w:val="0"/>
              <w:spacing w:after="0" w:line="240" w:lineRule="auto"/>
              <w:ind w:right="211"/>
              <w:rPr>
                <w:rFonts w:ascii="Times New Roman" w:hAnsi="Times New Roman"/>
                <w:sz w:val="20"/>
                <w:lang w:eastAsia="bg-BG"/>
              </w:rPr>
            </w:pPr>
            <w:r w:rsidRPr="00CD0C32">
              <w:rPr>
                <w:rFonts w:ascii="Times New Roman" w:hAnsi="Times New Roman"/>
                <w:spacing w:val="-10"/>
                <w:sz w:val="20"/>
                <w:lang w:eastAsia="bg-BG"/>
              </w:rPr>
              <w:t xml:space="preserve">Многофамилна </w:t>
            </w:r>
            <w:r w:rsidRPr="00CD0C32">
              <w:rPr>
                <w:rFonts w:ascii="Times New Roman" w:hAnsi="Times New Roman"/>
                <w:spacing w:val="-9"/>
                <w:sz w:val="20"/>
                <w:lang w:eastAsia="bg-BG"/>
              </w:rPr>
              <w:t xml:space="preserve">жилищна сграда </w:t>
            </w:r>
            <w:r w:rsidRPr="00CD0C32">
              <w:rPr>
                <w:rFonts w:ascii="Times New Roman" w:hAnsi="Times New Roman"/>
                <w:spacing w:val="-7"/>
                <w:sz w:val="20"/>
                <w:lang w:eastAsia="bg-BG"/>
              </w:rPr>
              <w:t xml:space="preserve">гр. </w:t>
            </w:r>
            <w:r w:rsidRPr="00CD0C32">
              <w:rPr>
                <w:rFonts w:ascii="Times New Roman" w:hAnsi="Times New Roman"/>
                <w:spacing w:val="-9"/>
                <w:sz w:val="20"/>
                <w:lang w:eastAsia="bg-BG"/>
              </w:rPr>
              <w:t xml:space="preserve">Никопол, </w:t>
            </w:r>
            <w:r w:rsidRPr="00CD0C32">
              <w:rPr>
                <w:rFonts w:ascii="Times New Roman" w:hAnsi="Times New Roman"/>
                <w:spacing w:val="-7"/>
                <w:sz w:val="20"/>
                <w:lang w:eastAsia="bg-BG"/>
              </w:rPr>
              <w:t xml:space="preserve">ул </w:t>
            </w:r>
            <w:r w:rsidRPr="00CD0C32">
              <w:rPr>
                <w:rFonts w:ascii="Times New Roman" w:hAnsi="Times New Roman"/>
                <w:spacing w:val="-9"/>
                <w:sz w:val="20"/>
                <w:lang w:eastAsia="bg-BG"/>
              </w:rPr>
              <w:t xml:space="preserve">„Смолянови“ </w:t>
            </w:r>
            <w:r w:rsidRPr="00CD0C32">
              <w:rPr>
                <w:rFonts w:ascii="Times New Roman" w:hAnsi="Times New Roman"/>
                <w:spacing w:val="-5"/>
                <w:sz w:val="20"/>
                <w:lang w:eastAsia="bg-BG"/>
              </w:rPr>
              <w:t>№2</w:t>
            </w:r>
          </w:p>
        </w:tc>
        <w:tc>
          <w:tcPr>
            <w:tcW w:w="1995" w:type="dxa"/>
          </w:tcPr>
          <w:p w14:paraId="4495E173"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2015</w:t>
            </w:r>
          </w:p>
        </w:tc>
        <w:tc>
          <w:tcPr>
            <w:tcW w:w="1800" w:type="dxa"/>
          </w:tcPr>
          <w:p w14:paraId="44F6C7E7" w14:textId="77777777" w:rsidR="00B240BC" w:rsidRPr="00CD0C32" w:rsidRDefault="00B240BC" w:rsidP="000710AB">
            <w:pPr>
              <w:widowControl w:val="0"/>
              <w:autoSpaceDE w:val="0"/>
              <w:autoSpaceDN w:val="0"/>
              <w:spacing w:after="0" w:line="240" w:lineRule="auto"/>
              <w:ind w:right="104"/>
              <w:jc w:val="center"/>
              <w:rPr>
                <w:rFonts w:ascii="Times New Roman" w:hAnsi="Times New Roman"/>
                <w:sz w:val="20"/>
                <w:lang w:eastAsia="bg-BG"/>
              </w:rPr>
            </w:pPr>
            <w:r w:rsidRPr="00CD0C32">
              <w:rPr>
                <w:rFonts w:ascii="Times New Roman" w:hAnsi="Times New Roman"/>
                <w:spacing w:val="-8"/>
                <w:sz w:val="20"/>
                <w:lang w:eastAsia="bg-BG"/>
              </w:rPr>
              <w:t xml:space="preserve">„Джи </w:t>
            </w:r>
            <w:r w:rsidRPr="00CD0C32">
              <w:rPr>
                <w:rFonts w:ascii="Times New Roman" w:hAnsi="Times New Roman"/>
                <w:spacing w:val="-5"/>
                <w:sz w:val="20"/>
                <w:lang w:eastAsia="bg-BG"/>
              </w:rPr>
              <w:t xml:space="preserve">Ер Ен </w:t>
            </w:r>
            <w:r w:rsidRPr="00CD0C32">
              <w:rPr>
                <w:rFonts w:ascii="Times New Roman" w:hAnsi="Times New Roman"/>
                <w:spacing w:val="-12"/>
                <w:sz w:val="20"/>
                <w:lang w:eastAsia="bg-BG"/>
              </w:rPr>
              <w:t xml:space="preserve">Пауър </w:t>
            </w:r>
            <w:r w:rsidRPr="00CD0C32">
              <w:rPr>
                <w:rFonts w:ascii="Times New Roman" w:hAnsi="Times New Roman"/>
                <w:spacing w:val="-9"/>
                <w:sz w:val="20"/>
                <w:lang w:eastAsia="bg-BG"/>
              </w:rPr>
              <w:t xml:space="preserve">България“ </w:t>
            </w:r>
            <w:r w:rsidRPr="00CD0C32">
              <w:rPr>
                <w:rFonts w:ascii="Times New Roman" w:hAnsi="Times New Roman"/>
                <w:spacing w:val="-8"/>
                <w:sz w:val="20"/>
                <w:lang w:eastAsia="bg-BG"/>
              </w:rPr>
              <w:t>ЕООД</w:t>
            </w:r>
          </w:p>
          <w:p w14:paraId="4A5FBB90" w14:textId="77777777" w:rsidR="00B240BC" w:rsidRPr="00CD0C32" w:rsidRDefault="00B240BC" w:rsidP="000710AB">
            <w:pPr>
              <w:widowControl w:val="0"/>
              <w:autoSpaceDE w:val="0"/>
              <w:autoSpaceDN w:val="0"/>
              <w:spacing w:after="0" w:line="215" w:lineRule="exact"/>
              <w:ind w:right="100"/>
              <w:jc w:val="center"/>
              <w:rPr>
                <w:rFonts w:ascii="Times New Roman" w:hAnsi="Times New Roman"/>
                <w:sz w:val="20"/>
                <w:lang w:eastAsia="bg-BG"/>
              </w:rPr>
            </w:pPr>
            <w:r w:rsidRPr="00CD0C32">
              <w:rPr>
                <w:rFonts w:ascii="Times New Roman" w:hAnsi="Times New Roman"/>
                <w:sz w:val="20"/>
                <w:lang w:eastAsia="bg-BG"/>
              </w:rPr>
              <w:t>гр. София</w:t>
            </w:r>
          </w:p>
        </w:tc>
        <w:tc>
          <w:tcPr>
            <w:tcW w:w="1952" w:type="dxa"/>
          </w:tcPr>
          <w:p w14:paraId="55AB6A90"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11 614,19</w:t>
            </w:r>
          </w:p>
        </w:tc>
      </w:tr>
      <w:tr w:rsidR="00B240BC" w:rsidRPr="00CD0C32" w14:paraId="1480140C" w14:textId="77777777" w:rsidTr="000710AB">
        <w:trPr>
          <w:trHeight w:val="460"/>
        </w:trPr>
        <w:tc>
          <w:tcPr>
            <w:tcW w:w="514" w:type="dxa"/>
          </w:tcPr>
          <w:p w14:paraId="7B7B85EC" w14:textId="77777777" w:rsidR="00B240BC" w:rsidRPr="00CD0C32" w:rsidRDefault="00B240BC" w:rsidP="000710AB">
            <w:pPr>
              <w:widowControl w:val="0"/>
              <w:autoSpaceDE w:val="0"/>
              <w:autoSpaceDN w:val="0"/>
              <w:spacing w:after="0" w:line="225" w:lineRule="exact"/>
              <w:rPr>
                <w:rFonts w:ascii="Times New Roman" w:hAnsi="Times New Roman"/>
                <w:sz w:val="20"/>
                <w:lang w:eastAsia="bg-BG"/>
              </w:rPr>
            </w:pPr>
            <w:r w:rsidRPr="00CD0C32">
              <w:rPr>
                <w:rFonts w:ascii="Times New Roman" w:hAnsi="Times New Roman"/>
                <w:w w:val="99"/>
                <w:sz w:val="20"/>
                <w:lang w:eastAsia="bg-BG"/>
              </w:rPr>
              <w:t>2</w:t>
            </w:r>
          </w:p>
        </w:tc>
        <w:tc>
          <w:tcPr>
            <w:tcW w:w="3030" w:type="dxa"/>
          </w:tcPr>
          <w:p w14:paraId="4CCD99A8" w14:textId="77777777" w:rsidR="00B240BC" w:rsidRPr="00CD0C32" w:rsidRDefault="00B240BC" w:rsidP="000710AB">
            <w:pPr>
              <w:widowControl w:val="0"/>
              <w:autoSpaceDE w:val="0"/>
              <w:autoSpaceDN w:val="0"/>
              <w:spacing w:after="0" w:line="228" w:lineRule="exact"/>
              <w:ind w:right="613"/>
              <w:rPr>
                <w:rFonts w:ascii="Times New Roman" w:hAnsi="Times New Roman"/>
                <w:sz w:val="20"/>
                <w:lang w:eastAsia="bg-BG"/>
              </w:rPr>
            </w:pPr>
            <w:r w:rsidRPr="00CD0C32">
              <w:rPr>
                <w:rFonts w:ascii="Times New Roman" w:hAnsi="Times New Roman"/>
                <w:spacing w:val="-10"/>
                <w:sz w:val="20"/>
                <w:lang w:eastAsia="bg-BG"/>
              </w:rPr>
              <w:t xml:space="preserve">Общинска администрация </w:t>
            </w:r>
            <w:r w:rsidRPr="00CD0C32">
              <w:rPr>
                <w:rFonts w:ascii="Times New Roman" w:hAnsi="Times New Roman"/>
                <w:spacing w:val="-7"/>
                <w:sz w:val="20"/>
                <w:lang w:eastAsia="bg-BG"/>
              </w:rPr>
              <w:t xml:space="preserve">гр. </w:t>
            </w:r>
            <w:r w:rsidRPr="00CD0C32">
              <w:rPr>
                <w:rFonts w:ascii="Times New Roman" w:hAnsi="Times New Roman"/>
                <w:spacing w:val="-9"/>
                <w:sz w:val="20"/>
                <w:lang w:eastAsia="bg-BG"/>
              </w:rPr>
              <w:t>Никопол</w:t>
            </w:r>
          </w:p>
        </w:tc>
        <w:tc>
          <w:tcPr>
            <w:tcW w:w="1995" w:type="dxa"/>
          </w:tcPr>
          <w:p w14:paraId="068CA3AB" w14:textId="77777777" w:rsidR="00B240BC" w:rsidRPr="00CD0C32" w:rsidRDefault="00B240BC" w:rsidP="000710AB">
            <w:pPr>
              <w:widowControl w:val="0"/>
              <w:autoSpaceDE w:val="0"/>
              <w:autoSpaceDN w:val="0"/>
              <w:spacing w:after="0" w:line="225"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5C6F7E3B" w14:textId="77777777" w:rsidR="00B240BC" w:rsidRPr="00CD0C32" w:rsidRDefault="00B240BC" w:rsidP="000710AB">
            <w:pPr>
              <w:widowControl w:val="0"/>
              <w:autoSpaceDE w:val="0"/>
              <w:autoSpaceDN w:val="0"/>
              <w:spacing w:after="0" w:line="228" w:lineRule="exact"/>
              <w:rPr>
                <w:rFonts w:ascii="Times New Roman" w:hAnsi="Times New Roman"/>
                <w:sz w:val="20"/>
                <w:lang w:eastAsia="bg-BG"/>
              </w:rPr>
            </w:pPr>
            <w:r w:rsidRPr="00CD0C32">
              <w:rPr>
                <w:rFonts w:ascii="Times New Roman" w:hAnsi="Times New Roman"/>
                <w:spacing w:val="-10"/>
                <w:sz w:val="20"/>
                <w:lang w:eastAsia="bg-BG"/>
              </w:rPr>
              <w:t xml:space="preserve">„Супервайзер“ </w:t>
            </w:r>
            <w:r w:rsidRPr="00CD0C32">
              <w:rPr>
                <w:rFonts w:ascii="Times New Roman" w:hAnsi="Times New Roman"/>
                <w:spacing w:val="-8"/>
                <w:sz w:val="20"/>
                <w:lang w:eastAsia="bg-BG"/>
              </w:rPr>
              <w:t xml:space="preserve">ЕООД </w:t>
            </w:r>
            <w:r w:rsidRPr="00CD0C32">
              <w:rPr>
                <w:rFonts w:ascii="Times New Roman" w:hAnsi="Times New Roman"/>
                <w:spacing w:val="-7"/>
                <w:sz w:val="20"/>
                <w:lang w:eastAsia="bg-BG"/>
              </w:rPr>
              <w:t xml:space="preserve">гр. </w:t>
            </w:r>
            <w:r w:rsidRPr="00CD0C32">
              <w:rPr>
                <w:rFonts w:ascii="Times New Roman" w:hAnsi="Times New Roman"/>
                <w:spacing w:val="-11"/>
                <w:sz w:val="20"/>
                <w:lang w:eastAsia="bg-BG"/>
              </w:rPr>
              <w:t>Перник</w:t>
            </w:r>
          </w:p>
        </w:tc>
        <w:tc>
          <w:tcPr>
            <w:tcW w:w="1952" w:type="dxa"/>
          </w:tcPr>
          <w:p w14:paraId="3C4A9698" w14:textId="77777777" w:rsidR="00B240BC" w:rsidRPr="00CD0C32" w:rsidRDefault="00B240BC" w:rsidP="000710AB">
            <w:pPr>
              <w:widowControl w:val="0"/>
              <w:autoSpaceDE w:val="0"/>
              <w:autoSpaceDN w:val="0"/>
              <w:spacing w:after="0" w:line="225" w:lineRule="exact"/>
              <w:ind w:right="543"/>
              <w:jc w:val="center"/>
              <w:rPr>
                <w:rFonts w:ascii="Times New Roman" w:hAnsi="Times New Roman"/>
                <w:sz w:val="20"/>
                <w:lang w:eastAsia="bg-BG"/>
              </w:rPr>
            </w:pPr>
            <w:r w:rsidRPr="00CD0C32">
              <w:rPr>
                <w:rFonts w:ascii="Times New Roman" w:hAnsi="Times New Roman"/>
                <w:sz w:val="20"/>
                <w:lang w:eastAsia="bg-BG"/>
              </w:rPr>
              <w:t>1896</w:t>
            </w:r>
          </w:p>
        </w:tc>
      </w:tr>
      <w:tr w:rsidR="00B240BC" w:rsidRPr="00CD0C32" w14:paraId="7AF86A77" w14:textId="77777777" w:rsidTr="000710AB">
        <w:trPr>
          <w:trHeight w:val="460"/>
        </w:trPr>
        <w:tc>
          <w:tcPr>
            <w:tcW w:w="514" w:type="dxa"/>
          </w:tcPr>
          <w:p w14:paraId="108DC723"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3</w:t>
            </w:r>
          </w:p>
        </w:tc>
        <w:tc>
          <w:tcPr>
            <w:tcW w:w="3030" w:type="dxa"/>
          </w:tcPr>
          <w:p w14:paraId="2A1D34BA"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Читалище „Напредък 1871“ гр.</w:t>
            </w:r>
          </w:p>
          <w:p w14:paraId="3D7C8116" w14:textId="77777777" w:rsidR="00B240BC" w:rsidRPr="00CD0C32" w:rsidRDefault="00B240BC" w:rsidP="000710AB">
            <w:pPr>
              <w:widowControl w:val="0"/>
              <w:autoSpaceDE w:val="0"/>
              <w:autoSpaceDN w:val="0"/>
              <w:spacing w:after="0" w:line="217" w:lineRule="exact"/>
              <w:rPr>
                <w:rFonts w:ascii="Times New Roman" w:hAnsi="Times New Roman"/>
                <w:sz w:val="20"/>
                <w:lang w:eastAsia="bg-BG"/>
              </w:rPr>
            </w:pPr>
            <w:r w:rsidRPr="00CD0C32">
              <w:rPr>
                <w:rFonts w:ascii="Times New Roman" w:hAnsi="Times New Roman"/>
                <w:sz w:val="20"/>
                <w:lang w:eastAsia="bg-BG"/>
              </w:rPr>
              <w:t>Никопол</w:t>
            </w:r>
          </w:p>
        </w:tc>
        <w:tc>
          <w:tcPr>
            <w:tcW w:w="1995" w:type="dxa"/>
          </w:tcPr>
          <w:p w14:paraId="6C7107B3"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47414EA5" w14:textId="77777777" w:rsidR="00B240BC" w:rsidRPr="00CD0C32" w:rsidRDefault="00B240BC" w:rsidP="000710AB">
            <w:pPr>
              <w:widowControl w:val="0"/>
              <w:autoSpaceDE w:val="0"/>
              <w:autoSpaceDN w:val="0"/>
              <w:spacing w:after="0" w:line="223" w:lineRule="exact"/>
              <w:ind w:right="100"/>
              <w:jc w:val="center"/>
              <w:rPr>
                <w:rFonts w:ascii="Times New Roman" w:hAnsi="Times New Roman"/>
                <w:sz w:val="20"/>
                <w:lang w:eastAsia="bg-BG"/>
              </w:rPr>
            </w:pPr>
            <w:r w:rsidRPr="00CD0C32">
              <w:rPr>
                <w:rFonts w:ascii="Times New Roman" w:hAnsi="Times New Roman"/>
                <w:sz w:val="20"/>
                <w:lang w:eastAsia="bg-BG"/>
              </w:rPr>
              <w:t>„Супервайзер“</w:t>
            </w:r>
          </w:p>
          <w:p w14:paraId="2F72EA15" w14:textId="77777777" w:rsidR="00B240BC" w:rsidRPr="00CD0C32" w:rsidRDefault="00B240BC" w:rsidP="000710AB">
            <w:pPr>
              <w:widowControl w:val="0"/>
              <w:autoSpaceDE w:val="0"/>
              <w:autoSpaceDN w:val="0"/>
              <w:spacing w:after="0" w:line="217" w:lineRule="exact"/>
              <w:ind w:right="106"/>
              <w:jc w:val="center"/>
              <w:rPr>
                <w:rFonts w:ascii="Times New Roman" w:hAnsi="Times New Roman"/>
                <w:sz w:val="20"/>
                <w:lang w:eastAsia="bg-BG"/>
              </w:rPr>
            </w:pPr>
            <w:r w:rsidRPr="00CD0C32">
              <w:rPr>
                <w:rFonts w:ascii="Times New Roman" w:hAnsi="Times New Roman"/>
                <w:sz w:val="20"/>
                <w:lang w:eastAsia="bg-BG"/>
              </w:rPr>
              <w:t>ЕООД гр. Перник</w:t>
            </w:r>
          </w:p>
        </w:tc>
        <w:tc>
          <w:tcPr>
            <w:tcW w:w="1952" w:type="dxa"/>
          </w:tcPr>
          <w:p w14:paraId="668AEECF"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3720</w:t>
            </w:r>
          </w:p>
        </w:tc>
      </w:tr>
      <w:tr w:rsidR="00B240BC" w:rsidRPr="00CD0C32" w14:paraId="3BCE23FD" w14:textId="77777777" w:rsidTr="000710AB">
        <w:trPr>
          <w:trHeight w:val="460"/>
        </w:trPr>
        <w:tc>
          <w:tcPr>
            <w:tcW w:w="514" w:type="dxa"/>
          </w:tcPr>
          <w:p w14:paraId="27194D52"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4</w:t>
            </w:r>
          </w:p>
        </w:tc>
        <w:tc>
          <w:tcPr>
            <w:tcW w:w="3030" w:type="dxa"/>
          </w:tcPr>
          <w:p w14:paraId="10B80075"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pacing w:val="-9"/>
                <w:sz w:val="20"/>
                <w:lang w:eastAsia="bg-BG"/>
              </w:rPr>
              <w:t xml:space="preserve">Районно </w:t>
            </w:r>
            <w:r w:rsidRPr="00CD0C32">
              <w:rPr>
                <w:rFonts w:ascii="Times New Roman" w:hAnsi="Times New Roman"/>
                <w:spacing w:val="-10"/>
                <w:sz w:val="20"/>
                <w:lang w:eastAsia="bg-BG"/>
              </w:rPr>
              <w:t xml:space="preserve">управление </w:t>
            </w:r>
            <w:r w:rsidRPr="00CD0C32">
              <w:rPr>
                <w:rFonts w:ascii="Times New Roman" w:hAnsi="Times New Roman"/>
                <w:spacing w:val="-6"/>
                <w:sz w:val="20"/>
                <w:lang w:eastAsia="bg-BG"/>
              </w:rPr>
              <w:t xml:space="preserve">на </w:t>
            </w:r>
            <w:r w:rsidRPr="00CD0C32">
              <w:rPr>
                <w:rFonts w:ascii="Times New Roman" w:hAnsi="Times New Roman"/>
                <w:spacing w:val="-9"/>
                <w:sz w:val="20"/>
                <w:lang w:eastAsia="bg-BG"/>
              </w:rPr>
              <w:t>полицията</w:t>
            </w:r>
          </w:p>
          <w:p w14:paraId="7DF64EC8" w14:textId="77777777" w:rsidR="00B240BC" w:rsidRPr="00CD0C32" w:rsidRDefault="00B240BC" w:rsidP="000710AB">
            <w:pPr>
              <w:widowControl w:val="0"/>
              <w:autoSpaceDE w:val="0"/>
              <w:autoSpaceDN w:val="0"/>
              <w:spacing w:after="0" w:line="217" w:lineRule="exact"/>
              <w:rPr>
                <w:rFonts w:ascii="Times New Roman" w:hAnsi="Times New Roman"/>
                <w:sz w:val="20"/>
                <w:lang w:eastAsia="bg-BG"/>
              </w:rPr>
            </w:pPr>
            <w:r w:rsidRPr="00CD0C32">
              <w:rPr>
                <w:rFonts w:ascii="Times New Roman" w:hAnsi="Times New Roman"/>
                <w:sz w:val="20"/>
                <w:lang w:eastAsia="bg-BG"/>
              </w:rPr>
              <w:t>гр. Никопол</w:t>
            </w:r>
          </w:p>
        </w:tc>
        <w:tc>
          <w:tcPr>
            <w:tcW w:w="1995" w:type="dxa"/>
          </w:tcPr>
          <w:p w14:paraId="6D395D64"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4CC0C694" w14:textId="77777777" w:rsidR="00B240BC" w:rsidRPr="00CD0C32" w:rsidRDefault="00B240BC" w:rsidP="000710AB">
            <w:pPr>
              <w:widowControl w:val="0"/>
              <w:autoSpaceDE w:val="0"/>
              <w:autoSpaceDN w:val="0"/>
              <w:spacing w:after="0" w:line="223" w:lineRule="exact"/>
              <w:ind w:right="100"/>
              <w:jc w:val="center"/>
              <w:rPr>
                <w:rFonts w:ascii="Times New Roman" w:hAnsi="Times New Roman"/>
                <w:sz w:val="20"/>
                <w:lang w:eastAsia="bg-BG"/>
              </w:rPr>
            </w:pPr>
            <w:r w:rsidRPr="00CD0C32">
              <w:rPr>
                <w:rFonts w:ascii="Times New Roman" w:hAnsi="Times New Roman"/>
                <w:sz w:val="20"/>
                <w:lang w:eastAsia="bg-BG"/>
              </w:rPr>
              <w:t>„Супервайзер“</w:t>
            </w:r>
          </w:p>
          <w:p w14:paraId="1A8F0258" w14:textId="77777777" w:rsidR="00B240BC" w:rsidRPr="00CD0C32" w:rsidRDefault="00B240BC" w:rsidP="000710AB">
            <w:pPr>
              <w:widowControl w:val="0"/>
              <w:autoSpaceDE w:val="0"/>
              <w:autoSpaceDN w:val="0"/>
              <w:spacing w:after="0" w:line="217" w:lineRule="exact"/>
              <w:ind w:right="106"/>
              <w:jc w:val="center"/>
              <w:rPr>
                <w:rFonts w:ascii="Times New Roman" w:hAnsi="Times New Roman"/>
                <w:sz w:val="20"/>
                <w:lang w:eastAsia="bg-BG"/>
              </w:rPr>
            </w:pPr>
            <w:r w:rsidRPr="00CD0C32">
              <w:rPr>
                <w:rFonts w:ascii="Times New Roman" w:hAnsi="Times New Roman"/>
                <w:sz w:val="20"/>
                <w:lang w:eastAsia="bg-BG"/>
              </w:rPr>
              <w:t>ЕООД гр. Перник</w:t>
            </w:r>
          </w:p>
        </w:tc>
        <w:tc>
          <w:tcPr>
            <w:tcW w:w="1952" w:type="dxa"/>
          </w:tcPr>
          <w:p w14:paraId="7B59B6FE"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1593,11</w:t>
            </w:r>
          </w:p>
        </w:tc>
      </w:tr>
      <w:tr w:rsidR="00B240BC" w:rsidRPr="00CD0C32" w14:paraId="796581A7" w14:textId="77777777" w:rsidTr="000710AB">
        <w:trPr>
          <w:trHeight w:val="460"/>
        </w:trPr>
        <w:tc>
          <w:tcPr>
            <w:tcW w:w="514" w:type="dxa"/>
          </w:tcPr>
          <w:p w14:paraId="6E47622C"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5</w:t>
            </w:r>
          </w:p>
        </w:tc>
        <w:tc>
          <w:tcPr>
            <w:tcW w:w="3030" w:type="dxa"/>
          </w:tcPr>
          <w:p w14:paraId="438E13D7"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pacing w:val="-10"/>
                <w:sz w:val="20"/>
                <w:lang w:eastAsia="bg-BG"/>
              </w:rPr>
              <w:t xml:space="preserve">Многофамилна </w:t>
            </w:r>
            <w:r w:rsidRPr="00CD0C32">
              <w:rPr>
                <w:rFonts w:ascii="Times New Roman" w:hAnsi="Times New Roman"/>
                <w:spacing w:val="-9"/>
                <w:sz w:val="20"/>
                <w:lang w:eastAsia="bg-BG"/>
              </w:rPr>
              <w:t>жилищна</w:t>
            </w:r>
            <w:r w:rsidRPr="00CD0C32">
              <w:rPr>
                <w:rFonts w:ascii="Times New Roman" w:hAnsi="Times New Roman"/>
                <w:spacing w:val="-27"/>
                <w:sz w:val="20"/>
                <w:lang w:eastAsia="bg-BG"/>
              </w:rPr>
              <w:t xml:space="preserve"> </w:t>
            </w:r>
            <w:r w:rsidRPr="00CD0C32">
              <w:rPr>
                <w:rFonts w:ascii="Times New Roman" w:hAnsi="Times New Roman"/>
                <w:spacing w:val="-9"/>
                <w:sz w:val="20"/>
                <w:lang w:eastAsia="bg-BG"/>
              </w:rPr>
              <w:t>сграда</w:t>
            </w:r>
          </w:p>
          <w:p w14:paraId="3C9C01A3" w14:textId="77777777" w:rsidR="00B240BC" w:rsidRPr="00CD0C32" w:rsidRDefault="00B240BC" w:rsidP="000710AB">
            <w:pPr>
              <w:widowControl w:val="0"/>
              <w:autoSpaceDE w:val="0"/>
              <w:autoSpaceDN w:val="0"/>
              <w:spacing w:after="0" w:line="217" w:lineRule="exact"/>
              <w:rPr>
                <w:rFonts w:ascii="Times New Roman" w:hAnsi="Times New Roman"/>
                <w:sz w:val="20"/>
                <w:lang w:eastAsia="bg-BG"/>
              </w:rPr>
            </w:pPr>
            <w:r w:rsidRPr="00CD0C32">
              <w:rPr>
                <w:rFonts w:ascii="Times New Roman" w:hAnsi="Times New Roman"/>
                <w:spacing w:val="-7"/>
                <w:sz w:val="20"/>
                <w:lang w:eastAsia="bg-BG"/>
              </w:rPr>
              <w:t>гр.</w:t>
            </w:r>
            <w:r w:rsidRPr="00CD0C32">
              <w:rPr>
                <w:rFonts w:ascii="Times New Roman" w:hAnsi="Times New Roman"/>
                <w:spacing w:val="-19"/>
                <w:sz w:val="20"/>
                <w:lang w:eastAsia="bg-BG"/>
              </w:rPr>
              <w:t xml:space="preserve"> </w:t>
            </w:r>
            <w:r w:rsidRPr="00CD0C32">
              <w:rPr>
                <w:rFonts w:ascii="Times New Roman" w:hAnsi="Times New Roman"/>
                <w:spacing w:val="-9"/>
                <w:sz w:val="20"/>
                <w:lang w:eastAsia="bg-BG"/>
              </w:rPr>
              <w:t>Никопол,</w:t>
            </w:r>
            <w:r w:rsidRPr="00CD0C32">
              <w:rPr>
                <w:rFonts w:ascii="Times New Roman" w:hAnsi="Times New Roman"/>
                <w:spacing w:val="-18"/>
                <w:sz w:val="20"/>
                <w:lang w:eastAsia="bg-BG"/>
              </w:rPr>
              <w:t xml:space="preserve"> </w:t>
            </w:r>
            <w:r w:rsidRPr="00CD0C32">
              <w:rPr>
                <w:rFonts w:ascii="Times New Roman" w:hAnsi="Times New Roman"/>
                <w:spacing w:val="-7"/>
                <w:sz w:val="20"/>
                <w:lang w:eastAsia="bg-BG"/>
              </w:rPr>
              <w:t>ул</w:t>
            </w:r>
            <w:r w:rsidRPr="00CD0C32">
              <w:rPr>
                <w:rFonts w:ascii="Times New Roman" w:hAnsi="Times New Roman"/>
                <w:spacing w:val="-19"/>
                <w:sz w:val="20"/>
                <w:lang w:eastAsia="bg-BG"/>
              </w:rPr>
              <w:t xml:space="preserve"> </w:t>
            </w:r>
            <w:r w:rsidRPr="00CD0C32">
              <w:rPr>
                <w:rFonts w:ascii="Times New Roman" w:hAnsi="Times New Roman"/>
                <w:spacing w:val="-10"/>
                <w:sz w:val="20"/>
                <w:lang w:eastAsia="bg-BG"/>
              </w:rPr>
              <w:t>„Раковска“</w:t>
            </w:r>
            <w:r w:rsidRPr="00CD0C32">
              <w:rPr>
                <w:rFonts w:ascii="Times New Roman" w:hAnsi="Times New Roman"/>
                <w:spacing w:val="-21"/>
                <w:sz w:val="20"/>
                <w:lang w:eastAsia="bg-BG"/>
              </w:rPr>
              <w:t xml:space="preserve"> </w:t>
            </w:r>
            <w:r w:rsidRPr="00CD0C32">
              <w:rPr>
                <w:rFonts w:ascii="Times New Roman" w:hAnsi="Times New Roman"/>
                <w:spacing w:val="-6"/>
                <w:sz w:val="20"/>
                <w:lang w:eastAsia="bg-BG"/>
              </w:rPr>
              <w:t>№10</w:t>
            </w:r>
          </w:p>
        </w:tc>
        <w:tc>
          <w:tcPr>
            <w:tcW w:w="1995" w:type="dxa"/>
          </w:tcPr>
          <w:p w14:paraId="47F79E95"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018BA834" w14:textId="77777777" w:rsidR="00B240BC" w:rsidRPr="00CD0C32" w:rsidRDefault="00B240BC" w:rsidP="000710AB">
            <w:pPr>
              <w:widowControl w:val="0"/>
              <w:autoSpaceDE w:val="0"/>
              <w:autoSpaceDN w:val="0"/>
              <w:spacing w:after="0" w:line="223" w:lineRule="exact"/>
              <w:ind w:right="100"/>
              <w:jc w:val="center"/>
              <w:rPr>
                <w:rFonts w:ascii="Times New Roman" w:hAnsi="Times New Roman"/>
                <w:sz w:val="20"/>
                <w:lang w:eastAsia="bg-BG"/>
              </w:rPr>
            </w:pPr>
            <w:r w:rsidRPr="00CD0C32">
              <w:rPr>
                <w:rFonts w:ascii="Times New Roman" w:hAnsi="Times New Roman"/>
                <w:sz w:val="20"/>
                <w:lang w:eastAsia="bg-BG"/>
              </w:rPr>
              <w:t>„Супервайзер“</w:t>
            </w:r>
          </w:p>
          <w:p w14:paraId="65C07FD8" w14:textId="77777777" w:rsidR="00B240BC" w:rsidRPr="00CD0C32" w:rsidRDefault="00B240BC" w:rsidP="000710AB">
            <w:pPr>
              <w:widowControl w:val="0"/>
              <w:autoSpaceDE w:val="0"/>
              <w:autoSpaceDN w:val="0"/>
              <w:spacing w:after="0" w:line="217" w:lineRule="exact"/>
              <w:ind w:right="106"/>
              <w:jc w:val="center"/>
              <w:rPr>
                <w:rFonts w:ascii="Times New Roman" w:hAnsi="Times New Roman"/>
                <w:sz w:val="20"/>
                <w:lang w:eastAsia="bg-BG"/>
              </w:rPr>
            </w:pPr>
            <w:r w:rsidRPr="00CD0C32">
              <w:rPr>
                <w:rFonts w:ascii="Times New Roman" w:hAnsi="Times New Roman"/>
                <w:sz w:val="20"/>
                <w:lang w:eastAsia="bg-BG"/>
              </w:rPr>
              <w:t>ЕООД гр. Перник</w:t>
            </w:r>
          </w:p>
        </w:tc>
        <w:tc>
          <w:tcPr>
            <w:tcW w:w="1952" w:type="dxa"/>
          </w:tcPr>
          <w:p w14:paraId="24F58113"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1826,70</w:t>
            </w:r>
          </w:p>
        </w:tc>
      </w:tr>
      <w:tr w:rsidR="00B240BC" w:rsidRPr="00CD0C32" w14:paraId="43A235AB" w14:textId="77777777" w:rsidTr="000710AB">
        <w:trPr>
          <w:trHeight w:val="460"/>
        </w:trPr>
        <w:tc>
          <w:tcPr>
            <w:tcW w:w="514" w:type="dxa"/>
          </w:tcPr>
          <w:p w14:paraId="462BD602"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6</w:t>
            </w:r>
          </w:p>
        </w:tc>
        <w:tc>
          <w:tcPr>
            <w:tcW w:w="3030" w:type="dxa"/>
          </w:tcPr>
          <w:p w14:paraId="1ABDEBC3"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pacing w:val="-10"/>
                <w:sz w:val="20"/>
                <w:lang w:eastAsia="bg-BG"/>
              </w:rPr>
              <w:t xml:space="preserve">Многофамилна </w:t>
            </w:r>
            <w:r w:rsidRPr="00CD0C32">
              <w:rPr>
                <w:rFonts w:ascii="Times New Roman" w:hAnsi="Times New Roman"/>
                <w:spacing w:val="-9"/>
                <w:sz w:val="20"/>
                <w:lang w:eastAsia="bg-BG"/>
              </w:rPr>
              <w:t>жилищна</w:t>
            </w:r>
            <w:r w:rsidRPr="00CD0C32">
              <w:rPr>
                <w:rFonts w:ascii="Times New Roman" w:hAnsi="Times New Roman"/>
                <w:spacing w:val="-27"/>
                <w:sz w:val="20"/>
                <w:lang w:eastAsia="bg-BG"/>
              </w:rPr>
              <w:t xml:space="preserve"> </w:t>
            </w:r>
            <w:r w:rsidRPr="00CD0C32">
              <w:rPr>
                <w:rFonts w:ascii="Times New Roman" w:hAnsi="Times New Roman"/>
                <w:spacing w:val="-9"/>
                <w:sz w:val="20"/>
                <w:lang w:eastAsia="bg-BG"/>
              </w:rPr>
              <w:t>сграда</w:t>
            </w:r>
          </w:p>
          <w:p w14:paraId="030A53F0" w14:textId="77777777" w:rsidR="00B240BC" w:rsidRPr="00CD0C32" w:rsidRDefault="00B240BC" w:rsidP="000710AB">
            <w:pPr>
              <w:widowControl w:val="0"/>
              <w:autoSpaceDE w:val="0"/>
              <w:autoSpaceDN w:val="0"/>
              <w:spacing w:after="0" w:line="217" w:lineRule="exact"/>
              <w:rPr>
                <w:rFonts w:ascii="Times New Roman" w:hAnsi="Times New Roman"/>
                <w:sz w:val="20"/>
                <w:lang w:eastAsia="bg-BG"/>
              </w:rPr>
            </w:pPr>
            <w:r w:rsidRPr="00CD0C32">
              <w:rPr>
                <w:rFonts w:ascii="Times New Roman" w:hAnsi="Times New Roman"/>
                <w:spacing w:val="-7"/>
                <w:sz w:val="20"/>
                <w:lang w:eastAsia="bg-BG"/>
              </w:rPr>
              <w:t>гр.</w:t>
            </w:r>
            <w:r w:rsidRPr="00CD0C32">
              <w:rPr>
                <w:rFonts w:ascii="Times New Roman" w:hAnsi="Times New Roman"/>
                <w:spacing w:val="-19"/>
                <w:sz w:val="20"/>
                <w:lang w:eastAsia="bg-BG"/>
              </w:rPr>
              <w:t xml:space="preserve"> </w:t>
            </w:r>
            <w:r w:rsidRPr="00CD0C32">
              <w:rPr>
                <w:rFonts w:ascii="Times New Roman" w:hAnsi="Times New Roman"/>
                <w:spacing w:val="-9"/>
                <w:sz w:val="20"/>
                <w:lang w:eastAsia="bg-BG"/>
              </w:rPr>
              <w:t>Никопол,</w:t>
            </w:r>
            <w:r w:rsidRPr="00CD0C32">
              <w:rPr>
                <w:rFonts w:ascii="Times New Roman" w:hAnsi="Times New Roman"/>
                <w:spacing w:val="-18"/>
                <w:sz w:val="20"/>
                <w:lang w:eastAsia="bg-BG"/>
              </w:rPr>
              <w:t xml:space="preserve"> </w:t>
            </w:r>
            <w:r w:rsidRPr="00CD0C32">
              <w:rPr>
                <w:rFonts w:ascii="Times New Roman" w:hAnsi="Times New Roman"/>
                <w:spacing w:val="-7"/>
                <w:sz w:val="20"/>
                <w:lang w:eastAsia="bg-BG"/>
              </w:rPr>
              <w:t>ул</w:t>
            </w:r>
            <w:r w:rsidRPr="00CD0C32">
              <w:rPr>
                <w:rFonts w:ascii="Times New Roman" w:hAnsi="Times New Roman"/>
                <w:spacing w:val="-19"/>
                <w:sz w:val="20"/>
                <w:lang w:eastAsia="bg-BG"/>
              </w:rPr>
              <w:t xml:space="preserve"> </w:t>
            </w:r>
            <w:r w:rsidRPr="00CD0C32">
              <w:rPr>
                <w:rFonts w:ascii="Times New Roman" w:hAnsi="Times New Roman"/>
                <w:spacing w:val="-10"/>
                <w:sz w:val="20"/>
                <w:lang w:eastAsia="bg-BG"/>
              </w:rPr>
              <w:t>„Раковска“</w:t>
            </w:r>
            <w:r w:rsidRPr="00CD0C32">
              <w:rPr>
                <w:rFonts w:ascii="Times New Roman" w:hAnsi="Times New Roman"/>
                <w:spacing w:val="-21"/>
                <w:sz w:val="20"/>
                <w:lang w:eastAsia="bg-BG"/>
              </w:rPr>
              <w:t xml:space="preserve"> </w:t>
            </w:r>
            <w:r w:rsidRPr="00CD0C32">
              <w:rPr>
                <w:rFonts w:ascii="Times New Roman" w:hAnsi="Times New Roman"/>
                <w:spacing w:val="-6"/>
                <w:sz w:val="20"/>
                <w:lang w:eastAsia="bg-BG"/>
              </w:rPr>
              <w:t>№16</w:t>
            </w:r>
          </w:p>
        </w:tc>
        <w:tc>
          <w:tcPr>
            <w:tcW w:w="1995" w:type="dxa"/>
          </w:tcPr>
          <w:p w14:paraId="3E42C53A"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22950DE7" w14:textId="77777777" w:rsidR="00B240BC" w:rsidRPr="00CD0C32" w:rsidRDefault="00B240BC" w:rsidP="000710AB">
            <w:pPr>
              <w:widowControl w:val="0"/>
              <w:autoSpaceDE w:val="0"/>
              <w:autoSpaceDN w:val="0"/>
              <w:spacing w:after="0" w:line="223" w:lineRule="exact"/>
              <w:ind w:right="103"/>
              <w:jc w:val="center"/>
              <w:rPr>
                <w:rFonts w:ascii="Times New Roman" w:hAnsi="Times New Roman"/>
                <w:sz w:val="20"/>
                <w:lang w:eastAsia="bg-BG"/>
              </w:rPr>
            </w:pPr>
            <w:r w:rsidRPr="00CD0C32">
              <w:rPr>
                <w:rFonts w:ascii="Times New Roman" w:hAnsi="Times New Roman"/>
                <w:sz w:val="20"/>
                <w:lang w:eastAsia="bg-BG"/>
              </w:rPr>
              <w:t>Супервайзер“</w:t>
            </w:r>
          </w:p>
          <w:p w14:paraId="4B431A81" w14:textId="77777777" w:rsidR="00B240BC" w:rsidRPr="00CD0C32" w:rsidRDefault="00B240BC" w:rsidP="000710AB">
            <w:pPr>
              <w:widowControl w:val="0"/>
              <w:autoSpaceDE w:val="0"/>
              <w:autoSpaceDN w:val="0"/>
              <w:spacing w:after="0" w:line="217" w:lineRule="exact"/>
              <w:ind w:right="106"/>
              <w:jc w:val="center"/>
              <w:rPr>
                <w:rFonts w:ascii="Times New Roman" w:hAnsi="Times New Roman"/>
                <w:sz w:val="20"/>
                <w:lang w:eastAsia="bg-BG"/>
              </w:rPr>
            </w:pPr>
            <w:r w:rsidRPr="00CD0C32">
              <w:rPr>
                <w:rFonts w:ascii="Times New Roman" w:hAnsi="Times New Roman"/>
                <w:sz w:val="20"/>
                <w:lang w:eastAsia="bg-BG"/>
              </w:rPr>
              <w:t>ЕООД гр. Перник</w:t>
            </w:r>
          </w:p>
        </w:tc>
        <w:tc>
          <w:tcPr>
            <w:tcW w:w="1952" w:type="dxa"/>
          </w:tcPr>
          <w:p w14:paraId="685C9A8E"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1826,70</w:t>
            </w:r>
          </w:p>
        </w:tc>
      </w:tr>
      <w:tr w:rsidR="00B240BC" w:rsidRPr="00CD0C32" w14:paraId="29182D96" w14:textId="77777777" w:rsidTr="000710AB">
        <w:trPr>
          <w:trHeight w:val="457"/>
        </w:trPr>
        <w:tc>
          <w:tcPr>
            <w:tcW w:w="514" w:type="dxa"/>
          </w:tcPr>
          <w:p w14:paraId="40F1B32B"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7</w:t>
            </w:r>
          </w:p>
        </w:tc>
        <w:tc>
          <w:tcPr>
            <w:tcW w:w="3030" w:type="dxa"/>
          </w:tcPr>
          <w:p w14:paraId="13734E7E"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Многофамилна жилищна сграда</w:t>
            </w:r>
          </w:p>
          <w:p w14:paraId="4996F165" w14:textId="77777777" w:rsidR="00B240BC" w:rsidRPr="00CD0C32" w:rsidRDefault="00B240BC" w:rsidP="000710AB">
            <w:pPr>
              <w:widowControl w:val="0"/>
              <w:autoSpaceDE w:val="0"/>
              <w:autoSpaceDN w:val="0"/>
              <w:spacing w:after="0" w:line="215" w:lineRule="exact"/>
              <w:rPr>
                <w:rFonts w:ascii="Times New Roman" w:hAnsi="Times New Roman"/>
                <w:sz w:val="20"/>
                <w:lang w:eastAsia="bg-BG"/>
              </w:rPr>
            </w:pPr>
            <w:r w:rsidRPr="00CD0C32">
              <w:rPr>
                <w:rFonts w:ascii="Times New Roman" w:hAnsi="Times New Roman"/>
                <w:sz w:val="20"/>
                <w:lang w:eastAsia="bg-BG"/>
              </w:rPr>
              <w:t>гр. Никопол, пл „Европа“ №13</w:t>
            </w:r>
          </w:p>
        </w:tc>
        <w:tc>
          <w:tcPr>
            <w:tcW w:w="1995" w:type="dxa"/>
          </w:tcPr>
          <w:p w14:paraId="3EB77D51"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204F6D29" w14:textId="77777777" w:rsidR="00B240BC" w:rsidRPr="00CD0C32" w:rsidRDefault="00B240BC" w:rsidP="000710AB">
            <w:pPr>
              <w:widowControl w:val="0"/>
              <w:autoSpaceDE w:val="0"/>
              <w:autoSpaceDN w:val="0"/>
              <w:spacing w:after="0" w:line="223" w:lineRule="exact"/>
              <w:ind w:right="103"/>
              <w:jc w:val="center"/>
              <w:rPr>
                <w:rFonts w:ascii="Times New Roman" w:hAnsi="Times New Roman"/>
                <w:sz w:val="20"/>
                <w:lang w:eastAsia="bg-BG"/>
              </w:rPr>
            </w:pPr>
            <w:r w:rsidRPr="00CD0C32">
              <w:rPr>
                <w:rFonts w:ascii="Times New Roman" w:hAnsi="Times New Roman"/>
                <w:sz w:val="20"/>
                <w:lang w:eastAsia="bg-BG"/>
              </w:rPr>
              <w:t>Супервайзер“</w:t>
            </w:r>
          </w:p>
          <w:p w14:paraId="221B847B" w14:textId="77777777" w:rsidR="00B240BC" w:rsidRPr="00CD0C32" w:rsidRDefault="00B240BC" w:rsidP="000710AB">
            <w:pPr>
              <w:widowControl w:val="0"/>
              <w:autoSpaceDE w:val="0"/>
              <w:autoSpaceDN w:val="0"/>
              <w:spacing w:after="0" w:line="215" w:lineRule="exact"/>
              <w:ind w:right="106"/>
              <w:jc w:val="center"/>
              <w:rPr>
                <w:rFonts w:ascii="Times New Roman" w:hAnsi="Times New Roman"/>
                <w:sz w:val="20"/>
                <w:lang w:eastAsia="bg-BG"/>
              </w:rPr>
            </w:pPr>
            <w:r w:rsidRPr="00CD0C32">
              <w:rPr>
                <w:rFonts w:ascii="Times New Roman" w:hAnsi="Times New Roman"/>
                <w:sz w:val="20"/>
                <w:lang w:eastAsia="bg-BG"/>
              </w:rPr>
              <w:t>ЕООД гр. Перник</w:t>
            </w:r>
          </w:p>
        </w:tc>
        <w:tc>
          <w:tcPr>
            <w:tcW w:w="1952" w:type="dxa"/>
          </w:tcPr>
          <w:p w14:paraId="14B61A35"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1723,80</w:t>
            </w:r>
          </w:p>
        </w:tc>
      </w:tr>
      <w:tr w:rsidR="00B240BC" w:rsidRPr="00CD0C32" w14:paraId="661AD0C1" w14:textId="77777777" w:rsidTr="000710AB">
        <w:trPr>
          <w:trHeight w:val="690"/>
        </w:trPr>
        <w:tc>
          <w:tcPr>
            <w:tcW w:w="514" w:type="dxa"/>
          </w:tcPr>
          <w:p w14:paraId="1F998E2A"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8</w:t>
            </w:r>
          </w:p>
        </w:tc>
        <w:tc>
          <w:tcPr>
            <w:tcW w:w="3030" w:type="dxa"/>
          </w:tcPr>
          <w:p w14:paraId="60EF9D59" w14:textId="77777777" w:rsidR="00B240BC" w:rsidRPr="00CD0C32" w:rsidRDefault="00B240BC" w:rsidP="000710AB">
            <w:pPr>
              <w:widowControl w:val="0"/>
              <w:autoSpaceDE w:val="0"/>
              <w:autoSpaceDN w:val="0"/>
              <w:spacing w:after="0" w:line="240" w:lineRule="auto"/>
              <w:ind w:right="211"/>
              <w:rPr>
                <w:rFonts w:ascii="Times New Roman" w:hAnsi="Times New Roman"/>
                <w:sz w:val="20"/>
                <w:lang w:eastAsia="bg-BG"/>
              </w:rPr>
            </w:pPr>
            <w:r w:rsidRPr="00CD0C32">
              <w:rPr>
                <w:rFonts w:ascii="Times New Roman" w:hAnsi="Times New Roman"/>
                <w:spacing w:val="-10"/>
                <w:sz w:val="20"/>
                <w:lang w:eastAsia="bg-BG"/>
              </w:rPr>
              <w:t xml:space="preserve">Многофамилна </w:t>
            </w:r>
            <w:r w:rsidRPr="00CD0C32">
              <w:rPr>
                <w:rFonts w:ascii="Times New Roman" w:hAnsi="Times New Roman"/>
                <w:spacing w:val="-9"/>
                <w:sz w:val="20"/>
                <w:lang w:eastAsia="bg-BG"/>
              </w:rPr>
              <w:t xml:space="preserve">жилищна сграда </w:t>
            </w:r>
            <w:r w:rsidRPr="00CD0C32">
              <w:rPr>
                <w:rFonts w:ascii="Times New Roman" w:hAnsi="Times New Roman"/>
                <w:spacing w:val="-7"/>
                <w:sz w:val="20"/>
                <w:lang w:eastAsia="bg-BG"/>
              </w:rPr>
              <w:t xml:space="preserve">гр. </w:t>
            </w:r>
            <w:r w:rsidRPr="00CD0C32">
              <w:rPr>
                <w:rFonts w:ascii="Times New Roman" w:hAnsi="Times New Roman"/>
                <w:spacing w:val="-9"/>
                <w:sz w:val="20"/>
                <w:lang w:eastAsia="bg-BG"/>
              </w:rPr>
              <w:t xml:space="preserve">Никопол, </w:t>
            </w:r>
            <w:r w:rsidRPr="00CD0C32">
              <w:rPr>
                <w:rFonts w:ascii="Times New Roman" w:hAnsi="Times New Roman"/>
                <w:spacing w:val="-7"/>
                <w:sz w:val="20"/>
                <w:lang w:eastAsia="bg-BG"/>
              </w:rPr>
              <w:t xml:space="preserve">ул </w:t>
            </w:r>
            <w:r w:rsidRPr="00CD0C32">
              <w:rPr>
                <w:rFonts w:ascii="Times New Roman" w:hAnsi="Times New Roman"/>
                <w:spacing w:val="-8"/>
                <w:sz w:val="20"/>
                <w:lang w:eastAsia="bg-BG"/>
              </w:rPr>
              <w:t>„Ал.</w:t>
            </w:r>
          </w:p>
          <w:p w14:paraId="63745318" w14:textId="77777777" w:rsidR="00B240BC" w:rsidRPr="00CD0C32" w:rsidRDefault="00B240BC" w:rsidP="000710AB">
            <w:pPr>
              <w:widowControl w:val="0"/>
              <w:autoSpaceDE w:val="0"/>
              <w:autoSpaceDN w:val="0"/>
              <w:spacing w:after="0" w:line="217" w:lineRule="exact"/>
              <w:rPr>
                <w:rFonts w:ascii="Times New Roman" w:hAnsi="Times New Roman"/>
                <w:sz w:val="20"/>
                <w:lang w:eastAsia="bg-BG"/>
              </w:rPr>
            </w:pPr>
            <w:r w:rsidRPr="00CD0C32">
              <w:rPr>
                <w:rFonts w:ascii="Times New Roman" w:hAnsi="Times New Roman"/>
                <w:sz w:val="20"/>
                <w:lang w:eastAsia="bg-BG"/>
              </w:rPr>
              <w:t>Стамболийски“ №1</w:t>
            </w:r>
          </w:p>
        </w:tc>
        <w:tc>
          <w:tcPr>
            <w:tcW w:w="1995" w:type="dxa"/>
          </w:tcPr>
          <w:p w14:paraId="00A4B1EA"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494A0A97"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r w:rsidRPr="00CD0C32">
              <w:rPr>
                <w:rFonts w:ascii="Times New Roman" w:hAnsi="Times New Roman"/>
                <w:spacing w:val="-10"/>
                <w:sz w:val="20"/>
                <w:lang w:eastAsia="bg-BG"/>
              </w:rPr>
              <w:t xml:space="preserve">Супервайзер“ </w:t>
            </w:r>
            <w:r w:rsidRPr="00CD0C32">
              <w:rPr>
                <w:rFonts w:ascii="Times New Roman" w:hAnsi="Times New Roman"/>
                <w:spacing w:val="-8"/>
                <w:sz w:val="20"/>
                <w:lang w:eastAsia="bg-BG"/>
              </w:rPr>
              <w:t xml:space="preserve">ЕООД </w:t>
            </w:r>
            <w:r w:rsidRPr="00CD0C32">
              <w:rPr>
                <w:rFonts w:ascii="Times New Roman" w:hAnsi="Times New Roman"/>
                <w:spacing w:val="-7"/>
                <w:sz w:val="20"/>
                <w:lang w:eastAsia="bg-BG"/>
              </w:rPr>
              <w:t xml:space="preserve">гр. </w:t>
            </w:r>
            <w:r w:rsidRPr="00CD0C32">
              <w:rPr>
                <w:rFonts w:ascii="Times New Roman" w:hAnsi="Times New Roman"/>
                <w:spacing w:val="-11"/>
                <w:sz w:val="20"/>
                <w:lang w:eastAsia="bg-BG"/>
              </w:rPr>
              <w:t>Перник</w:t>
            </w:r>
          </w:p>
        </w:tc>
        <w:tc>
          <w:tcPr>
            <w:tcW w:w="1952" w:type="dxa"/>
          </w:tcPr>
          <w:p w14:paraId="38851F9E"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2142,12</w:t>
            </w:r>
          </w:p>
        </w:tc>
      </w:tr>
      <w:tr w:rsidR="00B240BC" w:rsidRPr="00CD0C32" w14:paraId="40EC2F80" w14:textId="77777777" w:rsidTr="000710AB">
        <w:trPr>
          <w:trHeight w:val="691"/>
        </w:trPr>
        <w:tc>
          <w:tcPr>
            <w:tcW w:w="514" w:type="dxa"/>
          </w:tcPr>
          <w:p w14:paraId="2DC76C95"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w w:val="99"/>
                <w:sz w:val="20"/>
                <w:lang w:eastAsia="bg-BG"/>
              </w:rPr>
              <w:t>9</w:t>
            </w:r>
          </w:p>
        </w:tc>
        <w:tc>
          <w:tcPr>
            <w:tcW w:w="3030" w:type="dxa"/>
          </w:tcPr>
          <w:p w14:paraId="569D5C41" w14:textId="77777777" w:rsidR="00B240BC" w:rsidRPr="00CD0C32" w:rsidRDefault="00B240BC" w:rsidP="000710AB">
            <w:pPr>
              <w:widowControl w:val="0"/>
              <w:autoSpaceDE w:val="0"/>
              <w:autoSpaceDN w:val="0"/>
              <w:spacing w:after="0" w:line="240" w:lineRule="auto"/>
              <w:ind w:right="211"/>
              <w:rPr>
                <w:rFonts w:ascii="Times New Roman" w:hAnsi="Times New Roman"/>
                <w:sz w:val="20"/>
                <w:lang w:eastAsia="bg-BG"/>
              </w:rPr>
            </w:pPr>
            <w:r w:rsidRPr="00CD0C32">
              <w:rPr>
                <w:rFonts w:ascii="Times New Roman" w:hAnsi="Times New Roman"/>
                <w:spacing w:val="-10"/>
                <w:sz w:val="20"/>
                <w:lang w:eastAsia="bg-BG"/>
              </w:rPr>
              <w:t xml:space="preserve">Многофамилна </w:t>
            </w:r>
            <w:r w:rsidRPr="00CD0C32">
              <w:rPr>
                <w:rFonts w:ascii="Times New Roman" w:hAnsi="Times New Roman"/>
                <w:spacing w:val="-9"/>
                <w:sz w:val="20"/>
                <w:lang w:eastAsia="bg-BG"/>
              </w:rPr>
              <w:t xml:space="preserve">жилищна сграда </w:t>
            </w:r>
            <w:r w:rsidRPr="00CD0C32">
              <w:rPr>
                <w:rFonts w:ascii="Times New Roman" w:hAnsi="Times New Roman"/>
                <w:spacing w:val="-7"/>
                <w:sz w:val="20"/>
                <w:lang w:eastAsia="bg-BG"/>
              </w:rPr>
              <w:t xml:space="preserve">гр. </w:t>
            </w:r>
            <w:r w:rsidRPr="00CD0C32">
              <w:rPr>
                <w:rFonts w:ascii="Times New Roman" w:hAnsi="Times New Roman"/>
                <w:spacing w:val="-9"/>
                <w:sz w:val="20"/>
                <w:lang w:eastAsia="bg-BG"/>
              </w:rPr>
              <w:t xml:space="preserve">Никопол, </w:t>
            </w:r>
            <w:r w:rsidRPr="00CD0C32">
              <w:rPr>
                <w:rFonts w:ascii="Times New Roman" w:hAnsi="Times New Roman"/>
                <w:spacing w:val="-7"/>
                <w:sz w:val="20"/>
                <w:lang w:eastAsia="bg-BG"/>
              </w:rPr>
              <w:t xml:space="preserve">ул </w:t>
            </w:r>
            <w:r w:rsidRPr="00CD0C32">
              <w:rPr>
                <w:rFonts w:ascii="Times New Roman" w:hAnsi="Times New Roman"/>
                <w:spacing w:val="-9"/>
                <w:sz w:val="20"/>
                <w:lang w:eastAsia="bg-BG"/>
              </w:rPr>
              <w:t>„Васил Левски“</w:t>
            </w:r>
          </w:p>
          <w:p w14:paraId="6DE9186E" w14:textId="77777777" w:rsidR="00B240BC" w:rsidRPr="00CD0C32" w:rsidRDefault="00B240BC" w:rsidP="000710AB">
            <w:pPr>
              <w:widowControl w:val="0"/>
              <w:autoSpaceDE w:val="0"/>
              <w:autoSpaceDN w:val="0"/>
              <w:spacing w:after="0" w:line="217" w:lineRule="exact"/>
              <w:rPr>
                <w:rFonts w:ascii="Times New Roman" w:hAnsi="Times New Roman"/>
                <w:sz w:val="20"/>
                <w:lang w:eastAsia="bg-BG"/>
              </w:rPr>
            </w:pPr>
            <w:r w:rsidRPr="00CD0C32">
              <w:rPr>
                <w:rFonts w:ascii="Times New Roman" w:hAnsi="Times New Roman"/>
                <w:sz w:val="20"/>
                <w:lang w:eastAsia="bg-BG"/>
              </w:rPr>
              <w:t>№87</w:t>
            </w:r>
          </w:p>
        </w:tc>
        <w:tc>
          <w:tcPr>
            <w:tcW w:w="1995" w:type="dxa"/>
          </w:tcPr>
          <w:p w14:paraId="225B269A"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1DE4B87D"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r w:rsidRPr="00CD0C32">
              <w:rPr>
                <w:rFonts w:ascii="Times New Roman" w:hAnsi="Times New Roman"/>
                <w:spacing w:val="-10"/>
                <w:sz w:val="20"/>
                <w:lang w:eastAsia="bg-BG"/>
              </w:rPr>
              <w:t xml:space="preserve">Супервайзер“ </w:t>
            </w:r>
            <w:r w:rsidRPr="00CD0C32">
              <w:rPr>
                <w:rFonts w:ascii="Times New Roman" w:hAnsi="Times New Roman"/>
                <w:spacing w:val="-8"/>
                <w:sz w:val="20"/>
                <w:lang w:eastAsia="bg-BG"/>
              </w:rPr>
              <w:t xml:space="preserve">ЕООД </w:t>
            </w:r>
            <w:r w:rsidRPr="00CD0C32">
              <w:rPr>
                <w:rFonts w:ascii="Times New Roman" w:hAnsi="Times New Roman"/>
                <w:spacing w:val="-7"/>
                <w:sz w:val="20"/>
                <w:lang w:eastAsia="bg-BG"/>
              </w:rPr>
              <w:t xml:space="preserve">гр. </w:t>
            </w:r>
            <w:r w:rsidRPr="00CD0C32">
              <w:rPr>
                <w:rFonts w:ascii="Times New Roman" w:hAnsi="Times New Roman"/>
                <w:spacing w:val="-11"/>
                <w:sz w:val="20"/>
                <w:lang w:eastAsia="bg-BG"/>
              </w:rPr>
              <w:t>Перник</w:t>
            </w:r>
          </w:p>
        </w:tc>
        <w:tc>
          <w:tcPr>
            <w:tcW w:w="1952" w:type="dxa"/>
          </w:tcPr>
          <w:p w14:paraId="6A866561"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2732,10</w:t>
            </w:r>
          </w:p>
        </w:tc>
      </w:tr>
      <w:tr w:rsidR="00B240BC" w:rsidRPr="00CD0C32" w14:paraId="15E938E8" w14:textId="77777777" w:rsidTr="000710AB">
        <w:trPr>
          <w:trHeight w:val="688"/>
        </w:trPr>
        <w:tc>
          <w:tcPr>
            <w:tcW w:w="514" w:type="dxa"/>
          </w:tcPr>
          <w:p w14:paraId="3FE7259B"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10</w:t>
            </w:r>
          </w:p>
        </w:tc>
        <w:tc>
          <w:tcPr>
            <w:tcW w:w="3030" w:type="dxa"/>
          </w:tcPr>
          <w:p w14:paraId="219A7890" w14:textId="77777777" w:rsidR="00B240BC" w:rsidRPr="00CD0C32" w:rsidRDefault="00B240BC" w:rsidP="000710AB">
            <w:pPr>
              <w:widowControl w:val="0"/>
              <w:autoSpaceDE w:val="0"/>
              <w:autoSpaceDN w:val="0"/>
              <w:spacing w:after="0" w:line="240" w:lineRule="auto"/>
              <w:ind w:right="211"/>
              <w:rPr>
                <w:rFonts w:ascii="Times New Roman" w:hAnsi="Times New Roman"/>
                <w:sz w:val="20"/>
                <w:lang w:eastAsia="bg-BG"/>
              </w:rPr>
            </w:pPr>
            <w:r w:rsidRPr="00CD0C32">
              <w:rPr>
                <w:rFonts w:ascii="Times New Roman" w:hAnsi="Times New Roman"/>
                <w:spacing w:val="-10"/>
                <w:sz w:val="20"/>
                <w:lang w:eastAsia="bg-BG"/>
              </w:rPr>
              <w:t xml:space="preserve">Многофамилна </w:t>
            </w:r>
            <w:r w:rsidRPr="00CD0C32">
              <w:rPr>
                <w:rFonts w:ascii="Times New Roman" w:hAnsi="Times New Roman"/>
                <w:spacing w:val="-9"/>
                <w:sz w:val="20"/>
                <w:lang w:eastAsia="bg-BG"/>
              </w:rPr>
              <w:t xml:space="preserve">жилищна сграда </w:t>
            </w:r>
            <w:r w:rsidRPr="00CD0C32">
              <w:rPr>
                <w:rFonts w:ascii="Times New Roman" w:hAnsi="Times New Roman"/>
                <w:spacing w:val="-7"/>
                <w:sz w:val="20"/>
                <w:lang w:eastAsia="bg-BG"/>
              </w:rPr>
              <w:t xml:space="preserve">гр. </w:t>
            </w:r>
            <w:r w:rsidRPr="00CD0C32">
              <w:rPr>
                <w:rFonts w:ascii="Times New Roman" w:hAnsi="Times New Roman"/>
                <w:spacing w:val="-9"/>
                <w:sz w:val="20"/>
                <w:lang w:eastAsia="bg-BG"/>
              </w:rPr>
              <w:t xml:space="preserve">Никопол, </w:t>
            </w:r>
            <w:r w:rsidRPr="00CD0C32">
              <w:rPr>
                <w:rFonts w:ascii="Times New Roman" w:hAnsi="Times New Roman"/>
                <w:spacing w:val="-7"/>
                <w:sz w:val="20"/>
                <w:lang w:eastAsia="bg-BG"/>
              </w:rPr>
              <w:t xml:space="preserve">ул </w:t>
            </w:r>
            <w:r w:rsidRPr="00CD0C32">
              <w:rPr>
                <w:rFonts w:ascii="Times New Roman" w:hAnsi="Times New Roman"/>
                <w:spacing w:val="-9"/>
                <w:sz w:val="20"/>
                <w:lang w:eastAsia="bg-BG"/>
              </w:rPr>
              <w:t>„Васил Левски“</w:t>
            </w:r>
          </w:p>
          <w:p w14:paraId="3E0FEA34" w14:textId="77777777" w:rsidR="00B240BC" w:rsidRPr="00CD0C32" w:rsidRDefault="00B240BC" w:rsidP="000710AB">
            <w:pPr>
              <w:widowControl w:val="0"/>
              <w:autoSpaceDE w:val="0"/>
              <w:autoSpaceDN w:val="0"/>
              <w:spacing w:after="0" w:line="215" w:lineRule="exact"/>
              <w:rPr>
                <w:rFonts w:ascii="Times New Roman" w:hAnsi="Times New Roman"/>
                <w:sz w:val="20"/>
                <w:lang w:eastAsia="bg-BG"/>
              </w:rPr>
            </w:pPr>
            <w:r w:rsidRPr="00CD0C32">
              <w:rPr>
                <w:rFonts w:ascii="Times New Roman" w:hAnsi="Times New Roman"/>
                <w:sz w:val="20"/>
                <w:lang w:eastAsia="bg-BG"/>
              </w:rPr>
              <w:t>№107</w:t>
            </w:r>
          </w:p>
        </w:tc>
        <w:tc>
          <w:tcPr>
            <w:tcW w:w="1995" w:type="dxa"/>
          </w:tcPr>
          <w:p w14:paraId="0398A815"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2016</w:t>
            </w:r>
          </w:p>
        </w:tc>
        <w:tc>
          <w:tcPr>
            <w:tcW w:w="1800" w:type="dxa"/>
          </w:tcPr>
          <w:p w14:paraId="1274E348"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r w:rsidRPr="00CD0C32">
              <w:rPr>
                <w:rFonts w:ascii="Times New Roman" w:hAnsi="Times New Roman"/>
                <w:spacing w:val="-10"/>
                <w:sz w:val="20"/>
                <w:lang w:eastAsia="bg-BG"/>
              </w:rPr>
              <w:t xml:space="preserve">Супервайзер“ </w:t>
            </w:r>
            <w:r w:rsidRPr="00CD0C32">
              <w:rPr>
                <w:rFonts w:ascii="Times New Roman" w:hAnsi="Times New Roman"/>
                <w:spacing w:val="-8"/>
                <w:sz w:val="20"/>
                <w:lang w:eastAsia="bg-BG"/>
              </w:rPr>
              <w:t xml:space="preserve">ЕООД </w:t>
            </w:r>
            <w:r w:rsidRPr="00CD0C32">
              <w:rPr>
                <w:rFonts w:ascii="Times New Roman" w:hAnsi="Times New Roman"/>
                <w:spacing w:val="-7"/>
                <w:sz w:val="20"/>
                <w:lang w:eastAsia="bg-BG"/>
              </w:rPr>
              <w:t xml:space="preserve">гр. </w:t>
            </w:r>
            <w:r w:rsidRPr="00CD0C32">
              <w:rPr>
                <w:rFonts w:ascii="Times New Roman" w:hAnsi="Times New Roman"/>
                <w:spacing w:val="-11"/>
                <w:sz w:val="20"/>
                <w:lang w:eastAsia="bg-BG"/>
              </w:rPr>
              <w:t>Перник</w:t>
            </w:r>
          </w:p>
        </w:tc>
        <w:tc>
          <w:tcPr>
            <w:tcW w:w="1952" w:type="dxa"/>
          </w:tcPr>
          <w:p w14:paraId="293FF6BB"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2707,72</w:t>
            </w:r>
          </w:p>
        </w:tc>
      </w:tr>
      <w:tr w:rsidR="00B240BC" w:rsidRPr="00CD0C32" w14:paraId="7164268A" w14:textId="77777777" w:rsidTr="000710AB">
        <w:trPr>
          <w:trHeight w:val="688"/>
        </w:trPr>
        <w:tc>
          <w:tcPr>
            <w:tcW w:w="514" w:type="dxa"/>
          </w:tcPr>
          <w:p w14:paraId="2F38CF02"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11</w:t>
            </w:r>
          </w:p>
        </w:tc>
        <w:tc>
          <w:tcPr>
            <w:tcW w:w="3030" w:type="dxa"/>
          </w:tcPr>
          <w:p w14:paraId="316A5871" w14:textId="77777777" w:rsidR="00B240BC" w:rsidRPr="00CD0C32" w:rsidRDefault="00B240BC" w:rsidP="000710AB">
            <w:pPr>
              <w:widowControl w:val="0"/>
              <w:autoSpaceDE w:val="0"/>
              <w:autoSpaceDN w:val="0"/>
              <w:spacing w:after="0" w:line="240" w:lineRule="auto"/>
              <w:ind w:right="211"/>
              <w:rPr>
                <w:rFonts w:ascii="Times New Roman" w:hAnsi="Times New Roman"/>
                <w:spacing w:val="-10"/>
                <w:sz w:val="20"/>
                <w:lang w:eastAsia="bg-BG"/>
              </w:rPr>
            </w:pPr>
            <w:r w:rsidRPr="00CD0C32">
              <w:rPr>
                <w:rFonts w:ascii="Times New Roman" w:hAnsi="Times New Roman"/>
                <w:spacing w:val="-10"/>
                <w:sz w:val="20"/>
                <w:lang w:eastAsia="bg-BG"/>
              </w:rPr>
              <w:t>Сграда на противопожарна охрана, гр. Никопол, пл. „Европа”, №3</w:t>
            </w:r>
          </w:p>
        </w:tc>
        <w:tc>
          <w:tcPr>
            <w:tcW w:w="1995" w:type="dxa"/>
          </w:tcPr>
          <w:p w14:paraId="57CFC349" w14:textId="77777777" w:rsidR="00B240BC" w:rsidRPr="00CD0C32" w:rsidRDefault="00B240BC" w:rsidP="000710AB">
            <w:pPr>
              <w:widowControl w:val="0"/>
              <w:autoSpaceDE w:val="0"/>
              <w:autoSpaceDN w:val="0"/>
              <w:spacing w:after="0" w:line="223" w:lineRule="exact"/>
              <w:rPr>
                <w:rFonts w:ascii="Times New Roman" w:hAnsi="Times New Roman"/>
                <w:sz w:val="20"/>
                <w:lang w:eastAsia="bg-BG"/>
              </w:rPr>
            </w:pPr>
            <w:r w:rsidRPr="00CD0C32">
              <w:rPr>
                <w:rFonts w:ascii="Times New Roman" w:hAnsi="Times New Roman"/>
                <w:sz w:val="20"/>
                <w:lang w:eastAsia="bg-BG"/>
              </w:rPr>
              <w:t>2018</w:t>
            </w:r>
          </w:p>
        </w:tc>
        <w:tc>
          <w:tcPr>
            <w:tcW w:w="1800" w:type="dxa"/>
          </w:tcPr>
          <w:p w14:paraId="5883B85C" w14:textId="77777777" w:rsidR="00B240BC" w:rsidRPr="00CD0C32" w:rsidRDefault="00B240BC" w:rsidP="000710AB">
            <w:pPr>
              <w:widowControl w:val="0"/>
              <w:autoSpaceDE w:val="0"/>
              <w:autoSpaceDN w:val="0"/>
              <w:spacing w:after="0" w:line="240" w:lineRule="auto"/>
              <w:rPr>
                <w:rFonts w:ascii="Times New Roman" w:hAnsi="Times New Roman"/>
                <w:spacing w:val="-10"/>
                <w:sz w:val="20"/>
                <w:lang w:eastAsia="bg-BG"/>
              </w:rPr>
            </w:pPr>
            <w:r w:rsidRPr="00CD0C32">
              <w:rPr>
                <w:rFonts w:ascii="Times New Roman" w:hAnsi="Times New Roman"/>
                <w:spacing w:val="-10"/>
                <w:sz w:val="20"/>
                <w:lang w:eastAsia="bg-BG"/>
              </w:rPr>
              <w:t>Енерджи Про ДМЕ ООД</w:t>
            </w:r>
          </w:p>
        </w:tc>
        <w:tc>
          <w:tcPr>
            <w:tcW w:w="1952" w:type="dxa"/>
          </w:tcPr>
          <w:p w14:paraId="50449064" w14:textId="77777777" w:rsidR="00B240BC" w:rsidRPr="00CD0C32" w:rsidRDefault="00B240BC" w:rsidP="000710AB">
            <w:pPr>
              <w:widowControl w:val="0"/>
              <w:autoSpaceDE w:val="0"/>
              <w:autoSpaceDN w:val="0"/>
              <w:spacing w:after="0" w:line="223" w:lineRule="exact"/>
              <w:ind w:right="543"/>
              <w:jc w:val="center"/>
              <w:rPr>
                <w:rFonts w:ascii="Times New Roman" w:hAnsi="Times New Roman"/>
                <w:sz w:val="20"/>
                <w:lang w:eastAsia="bg-BG"/>
              </w:rPr>
            </w:pPr>
            <w:r w:rsidRPr="00CD0C32">
              <w:rPr>
                <w:rFonts w:ascii="Times New Roman" w:hAnsi="Times New Roman"/>
                <w:sz w:val="20"/>
                <w:lang w:eastAsia="bg-BG"/>
              </w:rPr>
              <w:t>500,00</w:t>
            </w:r>
          </w:p>
        </w:tc>
      </w:tr>
    </w:tbl>
    <w:p w14:paraId="2A2770A6" w14:textId="77777777" w:rsidR="00B240BC" w:rsidRPr="00CD0C32" w:rsidRDefault="00B240BC" w:rsidP="00B240BC">
      <w:pPr>
        <w:widowControl w:val="0"/>
        <w:autoSpaceDE w:val="0"/>
        <w:autoSpaceDN w:val="0"/>
        <w:spacing w:after="0" w:line="240" w:lineRule="auto"/>
        <w:rPr>
          <w:rFonts w:ascii="Times New Roman" w:hAnsi="Times New Roman"/>
          <w:b/>
          <w:i/>
          <w:sz w:val="26"/>
          <w:szCs w:val="24"/>
          <w:lang w:eastAsia="bg-BG"/>
        </w:rPr>
      </w:pPr>
    </w:p>
    <w:p w14:paraId="4619552A" w14:textId="77777777" w:rsidR="00B240BC" w:rsidRPr="00CD0C32" w:rsidRDefault="00B240BC" w:rsidP="00B240BC">
      <w:pPr>
        <w:widowControl w:val="0"/>
        <w:autoSpaceDE w:val="0"/>
        <w:autoSpaceDN w:val="0"/>
        <w:spacing w:after="0" w:line="240" w:lineRule="auto"/>
        <w:rPr>
          <w:rFonts w:ascii="Times New Roman" w:hAnsi="Times New Roman"/>
          <w:b/>
          <w:i/>
          <w:sz w:val="26"/>
          <w:szCs w:val="24"/>
          <w:lang w:eastAsia="bg-BG"/>
        </w:rPr>
      </w:pPr>
    </w:p>
    <w:p w14:paraId="54E50353" w14:textId="77777777" w:rsidR="00B240BC" w:rsidRPr="00CD0C32" w:rsidRDefault="00B240BC" w:rsidP="00B240BC">
      <w:pPr>
        <w:widowControl w:val="0"/>
        <w:tabs>
          <w:tab w:val="left" w:pos="1311"/>
        </w:tabs>
        <w:autoSpaceDE w:val="0"/>
        <w:autoSpaceDN w:val="0"/>
        <w:spacing w:after="0" w:line="240" w:lineRule="auto"/>
        <w:jc w:val="both"/>
        <w:rPr>
          <w:rFonts w:ascii="Times New Roman" w:hAnsi="Times New Roman"/>
          <w:b/>
          <w:lang w:eastAsia="bg-BG"/>
        </w:rPr>
      </w:pPr>
      <w:r w:rsidRPr="00CD0C32">
        <w:rPr>
          <w:rFonts w:ascii="Times New Roman" w:hAnsi="Times New Roman"/>
          <w:b/>
          <w:lang w:eastAsia="bg-BG"/>
        </w:rPr>
        <w:t>3.4.Общински бюджет и финансиране към</w:t>
      </w:r>
      <w:r w:rsidRPr="00CD0C32">
        <w:rPr>
          <w:rFonts w:ascii="Times New Roman" w:hAnsi="Times New Roman"/>
          <w:b/>
          <w:spacing w:val="-2"/>
          <w:lang w:eastAsia="bg-BG"/>
        </w:rPr>
        <w:t xml:space="preserve"> </w:t>
      </w:r>
      <w:r w:rsidRPr="00CD0C32">
        <w:rPr>
          <w:rFonts w:ascii="Times New Roman" w:hAnsi="Times New Roman"/>
          <w:b/>
          <w:lang w:eastAsia="bg-BG"/>
        </w:rPr>
        <w:t>момента</w:t>
      </w:r>
    </w:p>
    <w:p w14:paraId="70BD6389" w14:textId="77777777" w:rsidR="00B240BC" w:rsidRPr="00CD0C32" w:rsidRDefault="00B240BC" w:rsidP="00B240BC">
      <w:pPr>
        <w:widowControl w:val="0"/>
        <w:autoSpaceDE w:val="0"/>
        <w:autoSpaceDN w:val="0"/>
        <w:spacing w:after="0" w:line="240" w:lineRule="auto"/>
        <w:ind w:right="232"/>
        <w:jc w:val="both"/>
        <w:rPr>
          <w:rFonts w:ascii="Times New Roman" w:hAnsi="Times New Roman"/>
          <w:sz w:val="24"/>
          <w:szCs w:val="24"/>
          <w:lang w:eastAsia="bg-BG"/>
        </w:rPr>
      </w:pPr>
      <w:r w:rsidRPr="00CD0C32">
        <w:rPr>
          <w:rFonts w:ascii="Times New Roman" w:hAnsi="Times New Roman"/>
          <w:sz w:val="24"/>
          <w:szCs w:val="24"/>
          <w:lang w:eastAsia="bg-BG"/>
        </w:rPr>
        <w:t xml:space="preserve">Източници на общинските бюджетни приходи са собствени приходи (данъчни и не данъчни), субсидии от Републиканския бюджет и други – банкови заеми, трансфери от извънбюджетни сметки, средства от оперативните програми, предприсъединителните инструменти и други външни донори. Действащите понастоящем закони, свързани с местното самоуправление, не осигуряват като цяло достатъчни условия за пълноценна финансова децентрализация на Общините в България. Законът за местното самоуправление и местната администрация не урежда източниците на приходи на самоуправляващите се териториални единици и формирането на разходите им. Ежегодно тази база се уточнява чрез Закона за държавния бюджет за съответната година. Той </w:t>
      </w:r>
      <w:r w:rsidRPr="00CD0C32">
        <w:rPr>
          <w:rFonts w:ascii="Times New Roman" w:hAnsi="Times New Roman"/>
          <w:sz w:val="24"/>
          <w:szCs w:val="24"/>
          <w:lang w:eastAsia="bg-BG"/>
        </w:rPr>
        <w:lastRenderedPageBreak/>
        <w:t>определя някои специфични ограничения, които са в сила за текущата финансова година. Изискването за стриктно спазване на приоритетите за разходване на средствата по Общинските бюджети</w:t>
      </w:r>
      <w:r w:rsidRPr="00CD0C32">
        <w:rPr>
          <w:rFonts w:ascii="Times New Roman" w:hAnsi="Times New Roman"/>
          <w:spacing w:val="52"/>
          <w:sz w:val="24"/>
          <w:szCs w:val="24"/>
          <w:lang w:eastAsia="bg-BG"/>
        </w:rPr>
        <w:t xml:space="preserve"> </w:t>
      </w:r>
      <w:r w:rsidRPr="00CD0C32">
        <w:rPr>
          <w:rFonts w:ascii="Times New Roman" w:hAnsi="Times New Roman"/>
          <w:sz w:val="24"/>
          <w:szCs w:val="24"/>
          <w:lang w:eastAsia="bg-BG"/>
        </w:rPr>
        <w:t>е</w:t>
      </w:r>
    </w:p>
    <w:p w14:paraId="2CA07D8D" w14:textId="77777777" w:rsidR="00B240BC" w:rsidRPr="00CD0C32" w:rsidRDefault="00B240BC" w:rsidP="00B240BC">
      <w:pPr>
        <w:widowControl w:val="0"/>
        <w:autoSpaceDE w:val="0"/>
        <w:autoSpaceDN w:val="0"/>
        <w:spacing w:after="0" w:line="240" w:lineRule="auto"/>
        <w:ind w:right="234"/>
        <w:jc w:val="both"/>
        <w:rPr>
          <w:rFonts w:ascii="Times New Roman" w:hAnsi="Times New Roman"/>
          <w:sz w:val="24"/>
          <w:szCs w:val="24"/>
          <w:lang w:eastAsia="bg-BG"/>
        </w:rPr>
      </w:pPr>
      <w:r w:rsidRPr="00CD0C32">
        <w:rPr>
          <w:rFonts w:ascii="Times New Roman" w:hAnsi="Times New Roman"/>
          <w:sz w:val="24"/>
          <w:szCs w:val="24"/>
          <w:lang w:eastAsia="bg-BG"/>
        </w:rPr>
        <w:t>въведено със Закона за държавния бюджет, Общинските съвети сами да утвърждават приоритети, по които да се изразходват постъпилите по бюджетите им средства, с изключение на тези с целево предназначение. Причините за финансовите затруднения, които Общините срещат при финансирането на проекти за повишаване на енергийната ефективност, се коренят както във финансовите условия в самите Общини, така и в състоянието на финансовия сектор в страната.</w:t>
      </w:r>
    </w:p>
    <w:p w14:paraId="23FD4A97" w14:textId="77777777" w:rsidR="00B240BC" w:rsidRPr="00CD0C32" w:rsidRDefault="00B240BC" w:rsidP="00B240BC">
      <w:pPr>
        <w:widowControl w:val="0"/>
        <w:tabs>
          <w:tab w:val="left" w:pos="1198"/>
        </w:tabs>
        <w:autoSpaceDE w:val="0"/>
        <w:autoSpaceDN w:val="0"/>
        <w:spacing w:before="209" w:after="0" w:line="240" w:lineRule="auto"/>
        <w:jc w:val="both"/>
        <w:rPr>
          <w:rFonts w:ascii="Times New Roman" w:hAnsi="Times New Roman"/>
          <w:b/>
          <w:sz w:val="24"/>
          <w:szCs w:val="24"/>
          <w:lang w:val="en-US" w:eastAsia="bg-BG"/>
        </w:rPr>
      </w:pPr>
    </w:p>
    <w:p w14:paraId="47233774" w14:textId="77777777" w:rsidR="00B240BC" w:rsidRPr="00CD0C32" w:rsidRDefault="00B240BC" w:rsidP="00B240BC">
      <w:pPr>
        <w:widowControl w:val="0"/>
        <w:tabs>
          <w:tab w:val="left" w:pos="1198"/>
        </w:tabs>
        <w:autoSpaceDE w:val="0"/>
        <w:autoSpaceDN w:val="0"/>
        <w:spacing w:before="209" w:after="0" w:line="240" w:lineRule="auto"/>
        <w:jc w:val="both"/>
        <w:rPr>
          <w:rFonts w:ascii="Times New Roman" w:hAnsi="Times New Roman"/>
          <w:b/>
          <w:sz w:val="24"/>
          <w:szCs w:val="24"/>
          <w:lang w:eastAsia="bg-BG"/>
        </w:rPr>
      </w:pPr>
      <w:r w:rsidRPr="00CD0C32">
        <w:rPr>
          <w:rFonts w:ascii="Times New Roman" w:hAnsi="Times New Roman"/>
          <w:b/>
          <w:sz w:val="24"/>
          <w:szCs w:val="24"/>
          <w:lang w:val="en-US" w:eastAsia="bg-BG"/>
        </w:rPr>
        <w:t>4</w:t>
      </w:r>
      <w:r w:rsidRPr="00CD0C32">
        <w:rPr>
          <w:rFonts w:ascii="Times New Roman" w:hAnsi="Times New Roman"/>
          <w:sz w:val="24"/>
          <w:szCs w:val="24"/>
          <w:lang w:eastAsia="bg-BG"/>
        </w:rPr>
        <w:t>.</w:t>
      </w:r>
      <w:r w:rsidRPr="00CD0C32">
        <w:rPr>
          <w:rFonts w:ascii="Times New Roman" w:hAnsi="Times New Roman"/>
          <w:b/>
          <w:sz w:val="24"/>
          <w:szCs w:val="24"/>
          <w:lang w:eastAsia="bg-BG"/>
        </w:rPr>
        <w:t>СЪСТОЯНИЕ НА ЕНЕРГИЙНОТО ПОТРЕБЛЕНИЕ</w:t>
      </w:r>
    </w:p>
    <w:p w14:paraId="2D134A9D" w14:textId="77777777" w:rsidR="00B240BC" w:rsidRPr="00CD0C32" w:rsidRDefault="00B240BC" w:rsidP="00B240BC">
      <w:pPr>
        <w:widowControl w:val="0"/>
        <w:tabs>
          <w:tab w:val="left" w:pos="1198"/>
        </w:tabs>
        <w:autoSpaceDE w:val="0"/>
        <w:autoSpaceDN w:val="0"/>
        <w:spacing w:before="209" w:after="0" w:line="240" w:lineRule="auto"/>
        <w:jc w:val="both"/>
        <w:rPr>
          <w:rFonts w:ascii="Times New Roman" w:hAnsi="Times New Roman"/>
          <w:lang w:eastAsia="bg-BG"/>
        </w:rPr>
      </w:pPr>
      <w:r w:rsidRPr="00CD0C32">
        <w:rPr>
          <w:rFonts w:ascii="Times New Roman" w:hAnsi="Times New Roman"/>
          <w:b/>
          <w:lang w:eastAsia="bg-BG"/>
        </w:rPr>
        <w:object w:dxaOrig="9718" w:dyaOrig="4636" w14:anchorId="2B4A2304">
          <v:shape id="_x0000_i1025" type="#_x0000_t75" style="width:486pt;height:132pt" o:ole="">
            <v:imagedata r:id="rId15" o:title=""/>
          </v:shape>
          <o:OLEObject Type="Embed" ProgID="Excel.Sheet.8" ShapeID="_x0000_i1025" DrawAspect="Content" ObjectID="_1738994747" r:id="rId16"/>
        </w:object>
      </w:r>
    </w:p>
    <w:p w14:paraId="58222AF9" w14:textId="77777777" w:rsidR="00B240BC" w:rsidRPr="00CD0C32" w:rsidRDefault="00B240BC" w:rsidP="00B240BC">
      <w:pPr>
        <w:widowControl w:val="0"/>
        <w:numPr>
          <w:ilvl w:val="0"/>
          <w:numId w:val="17"/>
        </w:numPr>
        <w:tabs>
          <w:tab w:val="left" w:pos="1193"/>
        </w:tabs>
        <w:suppressAutoHyphens/>
        <w:autoSpaceDE w:val="0"/>
        <w:autoSpaceDN w:val="0"/>
        <w:spacing w:after="0" w:line="276" w:lineRule="auto"/>
        <w:ind w:right="232"/>
        <w:jc w:val="both"/>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ЦЕЛ И ОБХВАТ НА ПРОГРАМАТА ЗА ЕНЕРГИЙНА ЕФЕКТИВНОСТ (ПЕЕ)</w:t>
      </w:r>
    </w:p>
    <w:p w14:paraId="31D7664E" w14:textId="77777777" w:rsidR="00B240BC" w:rsidRPr="00CD0C32" w:rsidRDefault="00B240BC" w:rsidP="00B240BC">
      <w:pPr>
        <w:widowControl w:val="0"/>
        <w:numPr>
          <w:ilvl w:val="1"/>
          <w:numId w:val="17"/>
        </w:numPr>
        <w:tabs>
          <w:tab w:val="left" w:pos="1297"/>
        </w:tabs>
        <w:suppressAutoHyphens/>
        <w:autoSpaceDE w:val="0"/>
        <w:autoSpaceDN w:val="0"/>
        <w:spacing w:after="0" w:line="276" w:lineRule="auto"/>
        <w:ind w:hanging="421"/>
        <w:jc w:val="both"/>
        <w:textAlignment w:val="baseline"/>
        <w:rPr>
          <w:rFonts w:ascii="Times New Roman" w:hAnsi="Times New Roman"/>
          <w:b/>
          <w:sz w:val="24"/>
          <w:lang w:eastAsia="bg-BG"/>
        </w:rPr>
      </w:pPr>
      <w:r w:rsidRPr="00CD0C32">
        <w:rPr>
          <w:rFonts w:ascii="Times New Roman" w:hAnsi="Times New Roman"/>
          <w:b/>
          <w:sz w:val="24"/>
          <w:lang w:eastAsia="bg-BG"/>
        </w:rPr>
        <w:t>Цели</w:t>
      </w:r>
    </w:p>
    <w:p w14:paraId="2F7C7BA1" w14:textId="77777777" w:rsidR="00B240BC" w:rsidRPr="00CD0C32" w:rsidRDefault="00B240BC" w:rsidP="00B240BC">
      <w:pPr>
        <w:widowControl w:val="0"/>
        <w:autoSpaceDE w:val="0"/>
        <w:autoSpaceDN w:val="0"/>
        <w:spacing w:after="0" w:line="240" w:lineRule="auto"/>
        <w:ind w:right="233"/>
        <w:jc w:val="both"/>
        <w:rPr>
          <w:rFonts w:ascii="Times New Roman" w:hAnsi="Times New Roman"/>
          <w:sz w:val="24"/>
          <w:szCs w:val="24"/>
          <w:lang w:eastAsia="bg-BG"/>
        </w:rPr>
      </w:pPr>
      <w:r w:rsidRPr="00CD0C32">
        <w:rPr>
          <w:rFonts w:ascii="Times New Roman" w:hAnsi="Times New Roman"/>
          <w:sz w:val="24"/>
          <w:szCs w:val="24"/>
          <w:lang w:eastAsia="bg-BG"/>
        </w:rPr>
        <w:t>Основните цели на Програмата за енергийна ефективност е да бъдат идентифицирани възможните дейности и мерки, които да доведат до енергийни спестявания в сгради с вече изпълнени първични енергоспестяващи мерки – детски градини, училища и административни сгради, както и да продължи енергийното обследване на обществени и жилищни сгради и последващото изпълнение на предписаните мерки.</w:t>
      </w:r>
    </w:p>
    <w:p w14:paraId="559F994B" w14:textId="77777777" w:rsidR="00B240BC" w:rsidRPr="00CD0C32" w:rsidRDefault="00B240BC" w:rsidP="00B240BC">
      <w:pPr>
        <w:widowControl w:val="0"/>
        <w:autoSpaceDE w:val="0"/>
        <w:autoSpaceDN w:val="0"/>
        <w:spacing w:after="0" w:line="240" w:lineRule="auto"/>
        <w:ind w:right="231"/>
        <w:jc w:val="both"/>
        <w:rPr>
          <w:rFonts w:ascii="Times New Roman" w:hAnsi="Times New Roman"/>
          <w:sz w:val="24"/>
          <w:szCs w:val="24"/>
          <w:lang w:eastAsia="bg-BG"/>
        </w:rPr>
      </w:pPr>
      <w:r w:rsidRPr="00CD0C32">
        <w:rPr>
          <w:rFonts w:ascii="Times New Roman" w:hAnsi="Times New Roman"/>
          <w:sz w:val="24"/>
          <w:szCs w:val="24"/>
          <w:lang w:eastAsia="bg-BG"/>
        </w:rPr>
        <w:t>Политиката на община Никопол по отношение на EE се базира на Плана за развитие на община Никопол 2014-2020.</w:t>
      </w:r>
    </w:p>
    <w:p w14:paraId="66C8A8DC" w14:textId="77777777" w:rsidR="00B240BC" w:rsidRPr="00CD0C32" w:rsidRDefault="00B240BC" w:rsidP="00B240BC">
      <w:pPr>
        <w:widowControl w:val="0"/>
        <w:autoSpaceDE w:val="0"/>
        <w:autoSpaceDN w:val="0"/>
        <w:spacing w:after="0" w:line="240" w:lineRule="auto"/>
        <w:ind w:right="647"/>
        <w:jc w:val="both"/>
        <w:rPr>
          <w:rFonts w:ascii="Times New Roman" w:hAnsi="Times New Roman"/>
          <w:sz w:val="24"/>
          <w:szCs w:val="24"/>
          <w:lang w:eastAsia="bg-BG"/>
        </w:rPr>
      </w:pPr>
      <w:r w:rsidRPr="00CD0C32">
        <w:rPr>
          <w:rFonts w:ascii="Times New Roman" w:hAnsi="Times New Roman"/>
          <w:sz w:val="24"/>
          <w:szCs w:val="24"/>
          <w:lang w:eastAsia="bg-BG"/>
        </w:rPr>
        <w:t>Община Никопол определя следните цели в плана за</w:t>
      </w:r>
      <w:r w:rsidRPr="00CD0C32">
        <w:rPr>
          <w:rFonts w:ascii="Times New Roman" w:hAnsi="Times New Roman"/>
          <w:spacing w:val="-23"/>
          <w:sz w:val="24"/>
          <w:szCs w:val="24"/>
          <w:lang w:eastAsia="bg-BG"/>
        </w:rPr>
        <w:t xml:space="preserve"> </w:t>
      </w:r>
      <w:r w:rsidRPr="00CD0C32">
        <w:rPr>
          <w:rFonts w:ascii="Times New Roman" w:hAnsi="Times New Roman"/>
          <w:sz w:val="24"/>
          <w:szCs w:val="24"/>
          <w:lang w:eastAsia="bg-BG"/>
        </w:rPr>
        <w:t>енергийна</w:t>
      </w:r>
      <w:r w:rsidRPr="00CD0C32">
        <w:rPr>
          <w:rFonts w:ascii="Times New Roman" w:hAnsi="Times New Roman"/>
          <w:spacing w:val="-3"/>
          <w:sz w:val="24"/>
          <w:szCs w:val="24"/>
          <w:lang w:eastAsia="bg-BG"/>
        </w:rPr>
        <w:t xml:space="preserve"> </w:t>
      </w:r>
      <w:r w:rsidRPr="00CD0C32">
        <w:rPr>
          <w:rFonts w:ascii="Times New Roman" w:hAnsi="Times New Roman"/>
          <w:sz w:val="24"/>
          <w:szCs w:val="24"/>
          <w:lang w:eastAsia="bg-BG"/>
        </w:rPr>
        <w:t xml:space="preserve">ефективност. </w:t>
      </w:r>
      <w:r w:rsidRPr="00CD0C32">
        <w:rPr>
          <w:rFonts w:ascii="Times New Roman" w:hAnsi="Times New Roman"/>
          <w:noProof/>
          <w:position w:val="-5"/>
          <w:sz w:val="24"/>
          <w:szCs w:val="24"/>
          <w:lang w:eastAsia="bg-BG"/>
        </w:rPr>
        <w:drawing>
          <wp:inline distT="0" distB="0" distL="0" distR="0" wp14:anchorId="6780E41C" wp14:editId="56BBEF85">
            <wp:extent cx="142875" cy="190500"/>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4"/>
          <w:szCs w:val="24"/>
          <w:lang w:eastAsia="bg-BG"/>
        </w:rPr>
        <w:t xml:space="preserve"> </w:t>
      </w:r>
      <w:r w:rsidRPr="00CD0C32">
        <w:rPr>
          <w:rFonts w:ascii="Times New Roman" w:hAnsi="Times New Roman"/>
          <w:spacing w:val="19"/>
          <w:sz w:val="24"/>
          <w:szCs w:val="24"/>
          <w:lang w:eastAsia="bg-BG"/>
        </w:rPr>
        <w:t xml:space="preserve"> </w:t>
      </w:r>
      <w:r w:rsidRPr="00CD0C32">
        <w:rPr>
          <w:rFonts w:ascii="Times New Roman" w:hAnsi="Times New Roman"/>
          <w:sz w:val="24"/>
          <w:szCs w:val="24"/>
          <w:lang w:eastAsia="bg-BG"/>
        </w:rPr>
        <w:t>намаляване на разходите за горива и</w:t>
      </w:r>
      <w:r w:rsidRPr="00CD0C32">
        <w:rPr>
          <w:rFonts w:ascii="Times New Roman" w:hAnsi="Times New Roman"/>
          <w:spacing w:val="-8"/>
          <w:sz w:val="24"/>
          <w:szCs w:val="24"/>
          <w:lang w:eastAsia="bg-BG"/>
        </w:rPr>
        <w:t xml:space="preserve"> </w:t>
      </w:r>
      <w:r w:rsidRPr="00CD0C32">
        <w:rPr>
          <w:rFonts w:ascii="Times New Roman" w:hAnsi="Times New Roman"/>
          <w:sz w:val="24"/>
          <w:szCs w:val="24"/>
          <w:lang w:eastAsia="bg-BG"/>
        </w:rPr>
        <w:t>енергия;</w:t>
      </w:r>
    </w:p>
    <w:p w14:paraId="3B02FF3A" w14:textId="77777777" w:rsidR="00B240BC" w:rsidRPr="00CD0C32" w:rsidRDefault="00B240BC" w:rsidP="00B240BC">
      <w:pPr>
        <w:widowControl w:val="0"/>
        <w:autoSpaceDE w:val="0"/>
        <w:autoSpaceDN w:val="0"/>
        <w:spacing w:after="0" w:line="240" w:lineRule="auto"/>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02E0A9FF" wp14:editId="7FE64598">
            <wp:extent cx="142875" cy="190500"/>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намаляване бюджетните разходи за</w:t>
      </w:r>
      <w:r w:rsidRPr="00CD0C32">
        <w:rPr>
          <w:rFonts w:ascii="Times New Roman" w:hAnsi="Times New Roman"/>
          <w:spacing w:val="-6"/>
          <w:sz w:val="24"/>
          <w:szCs w:val="24"/>
          <w:lang w:eastAsia="bg-BG"/>
        </w:rPr>
        <w:t xml:space="preserve"> </w:t>
      </w:r>
      <w:r w:rsidRPr="00CD0C32">
        <w:rPr>
          <w:rFonts w:ascii="Times New Roman" w:hAnsi="Times New Roman"/>
          <w:sz w:val="24"/>
          <w:szCs w:val="24"/>
          <w:lang w:eastAsia="bg-BG"/>
        </w:rPr>
        <w:t>енергия;</w:t>
      </w:r>
    </w:p>
    <w:p w14:paraId="7D061ED8" w14:textId="77777777" w:rsidR="00B240BC" w:rsidRPr="00CD0C32" w:rsidRDefault="00B240BC" w:rsidP="00B240BC">
      <w:pPr>
        <w:widowControl w:val="0"/>
        <w:autoSpaceDE w:val="0"/>
        <w:autoSpaceDN w:val="0"/>
        <w:spacing w:after="0" w:line="240" w:lineRule="auto"/>
        <w:ind w:right="233"/>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4008CDA2" wp14:editId="2CC5A289">
            <wp:extent cx="142875" cy="190500"/>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намаляване на замърсяването на околната среда - намаляване на вредните емисии в</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атмосферата;</w:t>
      </w:r>
    </w:p>
    <w:p w14:paraId="6EDA4F4F" w14:textId="77777777" w:rsidR="00B240BC" w:rsidRPr="00CD0C32" w:rsidRDefault="00B240BC" w:rsidP="00B240BC">
      <w:pPr>
        <w:widowControl w:val="0"/>
        <w:autoSpaceDE w:val="0"/>
        <w:autoSpaceDN w:val="0"/>
        <w:spacing w:after="0" w:line="240" w:lineRule="auto"/>
        <w:ind w:right="3000"/>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34F91DB7" wp14:editId="53F5B4F2">
            <wp:extent cx="142875" cy="190500"/>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подобряване на качеството на</w:t>
      </w:r>
      <w:r w:rsidRPr="00CD0C32">
        <w:rPr>
          <w:rFonts w:ascii="Times New Roman" w:hAnsi="Times New Roman"/>
          <w:spacing w:val="-17"/>
          <w:sz w:val="24"/>
          <w:szCs w:val="24"/>
          <w:lang w:eastAsia="bg-BG"/>
        </w:rPr>
        <w:t xml:space="preserve"> </w:t>
      </w:r>
      <w:r w:rsidRPr="00CD0C32">
        <w:rPr>
          <w:rFonts w:ascii="Times New Roman" w:hAnsi="Times New Roman"/>
          <w:sz w:val="24"/>
          <w:szCs w:val="24"/>
          <w:lang w:eastAsia="bg-BG"/>
        </w:rPr>
        <w:t>енергийните</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 xml:space="preserve">услуги; </w:t>
      </w:r>
      <w:r w:rsidRPr="00CD0C32">
        <w:rPr>
          <w:rFonts w:ascii="Times New Roman" w:hAnsi="Times New Roman"/>
          <w:noProof/>
          <w:position w:val="-5"/>
          <w:sz w:val="24"/>
          <w:szCs w:val="24"/>
          <w:lang w:eastAsia="bg-BG"/>
        </w:rPr>
        <w:drawing>
          <wp:inline distT="0" distB="0" distL="0" distR="0" wp14:anchorId="142B7BFD" wp14:editId="634044BE">
            <wp:extent cx="142875" cy="1905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4"/>
          <w:szCs w:val="24"/>
          <w:lang w:eastAsia="bg-BG"/>
        </w:rPr>
        <w:t xml:space="preserve"> </w:t>
      </w:r>
      <w:r w:rsidRPr="00CD0C32">
        <w:rPr>
          <w:rFonts w:ascii="Times New Roman" w:hAnsi="Times New Roman"/>
          <w:spacing w:val="19"/>
          <w:sz w:val="24"/>
          <w:szCs w:val="24"/>
          <w:lang w:eastAsia="bg-BG"/>
        </w:rPr>
        <w:t xml:space="preserve"> </w:t>
      </w:r>
      <w:r w:rsidRPr="00CD0C32">
        <w:rPr>
          <w:rFonts w:ascii="Times New Roman" w:hAnsi="Times New Roman"/>
          <w:sz w:val="24"/>
          <w:szCs w:val="24"/>
          <w:lang w:eastAsia="bg-BG"/>
        </w:rPr>
        <w:t>енергоспестяващо улично</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осветление.</w:t>
      </w:r>
    </w:p>
    <w:p w14:paraId="482179DE" w14:textId="77777777" w:rsidR="00B240BC" w:rsidRPr="00CD0C32" w:rsidRDefault="00B240BC" w:rsidP="00B240BC">
      <w:pPr>
        <w:widowControl w:val="0"/>
        <w:numPr>
          <w:ilvl w:val="2"/>
          <w:numId w:val="17"/>
        </w:numPr>
        <w:tabs>
          <w:tab w:val="left" w:pos="1477"/>
        </w:tabs>
        <w:suppressAutoHyphens/>
        <w:autoSpaceDE w:val="0"/>
        <w:autoSpaceDN w:val="0"/>
        <w:spacing w:after="0" w:line="240" w:lineRule="auto"/>
        <w:ind w:hanging="601"/>
        <w:jc w:val="both"/>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Подцели:</w:t>
      </w:r>
    </w:p>
    <w:p w14:paraId="474D1057" w14:textId="77777777" w:rsidR="00B240BC" w:rsidRPr="00CD0C32" w:rsidRDefault="00B240BC" w:rsidP="00B240BC">
      <w:pPr>
        <w:widowControl w:val="0"/>
        <w:autoSpaceDE w:val="0"/>
        <w:autoSpaceDN w:val="0"/>
        <w:spacing w:after="0" w:line="240" w:lineRule="auto"/>
        <w:jc w:val="both"/>
        <w:rPr>
          <w:rFonts w:ascii="Times New Roman" w:hAnsi="Times New Roman"/>
          <w:sz w:val="24"/>
          <w:szCs w:val="24"/>
          <w:lang w:eastAsia="bg-BG"/>
        </w:rPr>
      </w:pPr>
      <w:r w:rsidRPr="00CD0C32">
        <w:rPr>
          <w:rFonts w:ascii="Times New Roman" w:hAnsi="Times New Roman"/>
          <w:sz w:val="24"/>
          <w:szCs w:val="24"/>
          <w:lang w:eastAsia="bg-BG"/>
        </w:rPr>
        <w:t>а) Основен ремонт и въвеждане на енергоспестяващи мерки на обществени сгради:</w:t>
      </w:r>
    </w:p>
    <w:p w14:paraId="7278B983"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right="557"/>
        <w:textAlignment w:val="baseline"/>
        <w:rPr>
          <w:rFonts w:ascii="Times New Roman" w:hAnsi="Times New Roman"/>
          <w:sz w:val="24"/>
          <w:lang w:eastAsia="bg-BG"/>
        </w:rPr>
      </w:pPr>
      <w:r w:rsidRPr="00CD0C32">
        <w:rPr>
          <w:rFonts w:ascii="Times New Roman" w:hAnsi="Times New Roman"/>
          <w:sz w:val="24"/>
          <w:lang w:eastAsia="bg-BG"/>
        </w:rPr>
        <w:t>Извършване обследване за енергийна ефективност на обществени общински сгради в експлоатация, с обща разгърната площ над 250</w:t>
      </w:r>
      <w:r w:rsidRPr="00CD0C32">
        <w:rPr>
          <w:rFonts w:ascii="Times New Roman" w:hAnsi="Times New Roman"/>
          <w:spacing w:val="-6"/>
          <w:sz w:val="24"/>
          <w:lang w:eastAsia="bg-BG"/>
        </w:rPr>
        <w:t xml:space="preserve"> </w:t>
      </w:r>
      <w:r w:rsidRPr="00CD0C32">
        <w:rPr>
          <w:rFonts w:ascii="Times New Roman" w:hAnsi="Times New Roman"/>
          <w:sz w:val="24"/>
          <w:lang w:eastAsia="bg-BG"/>
        </w:rPr>
        <w:t>кв.м;</w:t>
      </w:r>
    </w:p>
    <w:p w14:paraId="1C71C39D"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Изолация на външни</w:t>
      </w:r>
      <w:r w:rsidRPr="00CD0C32">
        <w:rPr>
          <w:rFonts w:ascii="Times New Roman" w:hAnsi="Times New Roman"/>
          <w:spacing w:val="-2"/>
          <w:sz w:val="24"/>
          <w:lang w:eastAsia="bg-BG"/>
        </w:rPr>
        <w:t xml:space="preserve"> </w:t>
      </w:r>
      <w:r w:rsidRPr="00CD0C32">
        <w:rPr>
          <w:rFonts w:ascii="Times New Roman" w:hAnsi="Times New Roman"/>
          <w:sz w:val="24"/>
          <w:lang w:eastAsia="bg-BG"/>
        </w:rPr>
        <w:t>стени;</w:t>
      </w:r>
    </w:p>
    <w:p w14:paraId="536A1C99"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Изолация на</w:t>
      </w:r>
      <w:r w:rsidRPr="00CD0C32">
        <w:rPr>
          <w:rFonts w:ascii="Times New Roman" w:hAnsi="Times New Roman"/>
          <w:spacing w:val="-5"/>
          <w:sz w:val="24"/>
          <w:lang w:eastAsia="bg-BG"/>
        </w:rPr>
        <w:t xml:space="preserve"> </w:t>
      </w:r>
      <w:r w:rsidRPr="00CD0C32">
        <w:rPr>
          <w:rFonts w:ascii="Times New Roman" w:hAnsi="Times New Roman"/>
          <w:sz w:val="24"/>
          <w:lang w:eastAsia="bg-BG"/>
        </w:rPr>
        <w:t>под;</w:t>
      </w:r>
    </w:p>
    <w:p w14:paraId="28D80D20"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Изолация на</w:t>
      </w:r>
      <w:r w:rsidRPr="00CD0C32">
        <w:rPr>
          <w:rFonts w:ascii="Times New Roman" w:hAnsi="Times New Roman"/>
          <w:spacing w:val="-9"/>
          <w:sz w:val="24"/>
          <w:lang w:eastAsia="bg-BG"/>
        </w:rPr>
        <w:t xml:space="preserve"> </w:t>
      </w:r>
      <w:r w:rsidRPr="00CD0C32">
        <w:rPr>
          <w:rFonts w:ascii="Times New Roman" w:hAnsi="Times New Roman"/>
          <w:sz w:val="24"/>
          <w:lang w:eastAsia="bg-BG"/>
        </w:rPr>
        <w:t>покрив;</w:t>
      </w:r>
    </w:p>
    <w:p w14:paraId="037C3B8D"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Подмяна на</w:t>
      </w:r>
      <w:r w:rsidRPr="00CD0C32">
        <w:rPr>
          <w:rFonts w:ascii="Times New Roman" w:hAnsi="Times New Roman"/>
          <w:spacing w:val="-10"/>
          <w:sz w:val="24"/>
          <w:lang w:eastAsia="bg-BG"/>
        </w:rPr>
        <w:t xml:space="preserve"> </w:t>
      </w:r>
      <w:r w:rsidRPr="00CD0C32">
        <w:rPr>
          <w:rFonts w:ascii="Times New Roman" w:hAnsi="Times New Roman"/>
          <w:sz w:val="24"/>
          <w:lang w:eastAsia="bg-BG"/>
        </w:rPr>
        <w:t>дограма;</w:t>
      </w:r>
    </w:p>
    <w:p w14:paraId="5005492B"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Енергоспестяващи мерки по котелни</w:t>
      </w:r>
      <w:r w:rsidRPr="00CD0C32">
        <w:rPr>
          <w:rFonts w:ascii="Times New Roman" w:hAnsi="Times New Roman"/>
          <w:spacing w:val="-4"/>
          <w:sz w:val="24"/>
          <w:lang w:eastAsia="bg-BG"/>
        </w:rPr>
        <w:t xml:space="preserve"> </w:t>
      </w:r>
      <w:r w:rsidRPr="00CD0C32">
        <w:rPr>
          <w:rFonts w:ascii="Times New Roman" w:hAnsi="Times New Roman"/>
          <w:sz w:val="24"/>
          <w:lang w:eastAsia="bg-BG"/>
        </w:rPr>
        <w:t>инсталации;</w:t>
      </w:r>
    </w:p>
    <w:p w14:paraId="75D4D241"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Енергоспестяващи мерки по прибори за измерване, контрол и</w:t>
      </w:r>
      <w:r w:rsidRPr="00CD0C32">
        <w:rPr>
          <w:rFonts w:ascii="Times New Roman" w:hAnsi="Times New Roman"/>
          <w:spacing w:val="-10"/>
          <w:sz w:val="24"/>
          <w:lang w:eastAsia="bg-BG"/>
        </w:rPr>
        <w:t xml:space="preserve"> </w:t>
      </w:r>
      <w:r w:rsidRPr="00CD0C32">
        <w:rPr>
          <w:rFonts w:ascii="Times New Roman" w:hAnsi="Times New Roman"/>
          <w:sz w:val="24"/>
          <w:lang w:eastAsia="bg-BG"/>
        </w:rPr>
        <w:t>управление;</w:t>
      </w:r>
    </w:p>
    <w:p w14:paraId="00930D70"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textAlignment w:val="baseline"/>
        <w:rPr>
          <w:rFonts w:ascii="Times New Roman" w:hAnsi="Times New Roman"/>
          <w:sz w:val="20"/>
          <w:lang w:eastAsia="bg-BG"/>
        </w:rPr>
      </w:pPr>
      <w:r w:rsidRPr="00CD0C32">
        <w:rPr>
          <w:rFonts w:ascii="Times New Roman" w:hAnsi="Times New Roman"/>
          <w:sz w:val="24"/>
          <w:lang w:eastAsia="bg-BG"/>
        </w:rPr>
        <w:lastRenderedPageBreak/>
        <w:t>Енергоспестяващи мерки по сградни</w:t>
      </w:r>
      <w:r w:rsidRPr="00CD0C32">
        <w:rPr>
          <w:rFonts w:ascii="Times New Roman" w:hAnsi="Times New Roman"/>
          <w:spacing w:val="-2"/>
          <w:sz w:val="24"/>
          <w:lang w:eastAsia="bg-BG"/>
        </w:rPr>
        <w:t xml:space="preserve"> </w:t>
      </w:r>
      <w:r w:rsidRPr="00CD0C32">
        <w:rPr>
          <w:rFonts w:ascii="Times New Roman" w:hAnsi="Times New Roman"/>
          <w:sz w:val="24"/>
          <w:lang w:eastAsia="bg-BG"/>
        </w:rPr>
        <w:t>инсталации;</w:t>
      </w:r>
    </w:p>
    <w:p w14:paraId="2477450D"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sz w:val="24"/>
          <w:szCs w:val="24"/>
          <w:lang w:eastAsia="bg-BG"/>
        </w:rPr>
        <w:t>б) Намаляване на разходите за улично осветление в населените места;</w:t>
      </w:r>
    </w:p>
    <w:p w14:paraId="0EA0C284"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sz w:val="24"/>
          <w:szCs w:val="24"/>
          <w:lang w:eastAsia="bg-BG"/>
        </w:rPr>
        <w:t>в) Намаляване разходите за енергия в сгради и системи, финансирани от общински бюджет, чрез:</w:t>
      </w:r>
    </w:p>
    <w:p w14:paraId="4853092C"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right="311"/>
        <w:textAlignment w:val="baseline"/>
        <w:rPr>
          <w:rFonts w:ascii="Times New Roman" w:hAnsi="Times New Roman"/>
          <w:sz w:val="24"/>
          <w:lang w:eastAsia="bg-BG"/>
        </w:rPr>
      </w:pPr>
      <w:r w:rsidRPr="00CD0C32">
        <w:rPr>
          <w:rFonts w:ascii="Times New Roman" w:hAnsi="Times New Roman"/>
          <w:sz w:val="24"/>
          <w:lang w:eastAsia="bg-BG"/>
        </w:rPr>
        <w:t>Реконструкция на съществуващи отоплителни инсталации и изграждане на</w:t>
      </w:r>
      <w:r w:rsidRPr="00CD0C32">
        <w:rPr>
          <w:rFonts w:ascii="Times New Roman" w:hAnsi="Times New Roman"/>
          <w:spacing w:val="-32"/>
          <w:sz w:val="24"/>
          <w:lang w:eastAsia="bg-BG"/>
        </w:rPr>
        <w:t xml:space="preserve"> </w:t>
      </w:r>
      <w:r w:rsidRPr="00CD0C32">
        <w:rPr>
          <w:rFonts w:ascii="Times New Roman" w:hAnsi="Times New Roman"/>
          <w:sz w:val="24"/>
          <w:lang w:eastAsia="bg-BG"/>
        </w:rPr>
        <w:t>нови такива;</w:t>
      </w:r>
    </w:p>
    <w:p w14:paraId="3493BC8E"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left="216" w:right="2980" w:firstLine="360"/>
        <w:textAlignment w:val="baseline"/>
        <w:rPr>
          <w:rFonts w:ascii="Times New Roman" w:hAnsi="Times New Roman"/>
          <w:sz w:val="24"/>
          <w:lang w:eastAsia="bg-BG"/>
        </w:rPr>
      </w:pPr>
      <w:r w:rsidRPr="00CD0C32">
        <w:rPr>
          <w:rFonts w:ascii="Times New Roman" w:hAnsi="Times New Roman"/>
          <w:sz w:val="24"/>
          <w:lang w:eastAsia="bg-BG"/>
        </w:rPr>
        <w:t>Внедряване на енергоспестяващи технологии и мерки; г) Повишаване нивото</w:t>
      </w:r>
      <w:r w:rsidRPr="00CD0C32">
        <w:rPr>
          <w:rFonts w:ascii="Times New Roman" w:hAnsi="Times New Roman"/>
          <w:spacing w:val="-4"/>
          <w:sz w:val="24"/>
          <w:lang w:eastAsia="bg-BG"/>
        </w:rPr>
        <w:t xml:space="preserve"> </w:t>
      </w:r>
      <w:r w:rsidRPr="00CD0C32">
        <w:rPr>
          <w:rFonts w:ascii="Times New Roman" w:hAnsi="Times New Roman"/>
          <w:sz w:val="24"/>
          <w:lang w:eastAsia="bg-BG"/>
        </w:rPr>
        <w:t>на:</w:t>
      </w:r>
    </w:p>
    <w:p w14:paraId="22B57465"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right="1696"/>
        <w:textAlignment w:val="baseline"/>
        <w:rPr>
          <w:rFonts w:ascii="Times New Roman" w:hAnsi="Times New Roman"/>
          <w:sz w:val="24"/>
          <w:lang w:eastAsia="bg-BG"/>
        </w:rPr>
      </w:pPr>
      <w:r w:rsidRPr="00CD0C32">
        <w:rPr>
          <w:rFonts w:ascii="Times New Roman" w:hAnsi="Times New Roman"/>
          <w:sz w:val="24"/>
          <w:lang w:eastAsia="bg-BG"/>
        </w:rPr>
        <w:t>Обучения по енергиен мениджмънт на специалисти от общинската администрация;</w:t>
      </w:r>
    </w:p>
    <w:p w14:paraId="263F143E"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right="895"/>
        <w:textAlignment w:val="baseline"/>
        <w:rPr>
          <w:rFonts w:ascii="Times New Roman" w:hAnsi="Times New Roman"/>
          <w:sz w:val="24"/>
          <w:lang w:eastAsia="bg-BG"/>
        </w:rPr>
      </w:pPr>
      <w:r w:rsidRPr="00CD0C32">
        <w:rPr>
          <w:rFonts w:ascii="Times New Roman" w:hAnsi="Times New Roman"/>
          <w:sz w:val="24"/>
          <w:lang w:eastAsia="bg-BG"/>
        </w:rPr>
        <w:t>Информираност, култура и знания на ръководния персонал на общинските обекти,</w:t>
      </w:r>
    </w:p>
    <w:p w14:paraId="5CF86849" w14:textId="77777777" w:rsidR="00B240BC" w:rsidRPr="00CD0C32" w:rsidRDefault="00B240BC" w:rsidP="00B240BC">
      <w:pPr>
        <w:widowControl w:val="0"/>
        <w:numPr>
          <w:ilvl w:val="0"/>
          <w:numId w:val="16"/>
        </w:numPr>
        <w:suppressAutoHyphens/>
        <w:autoSpaceDE w:val="0"/>
        <w:autoSpaceDN w:val="0"/>
        <w:spacing w:after="0" w:line="240" w:lineRule="auto"/>
        <w:ind w:right="1146" w:hanging="936"/>
        <w:textAlignment w:val="baseline"/>
        <w:rPr>
          <w:rFonts w:ascii="Times New Roman" w:hAnsi="Times New Roman"/>
          <w:sz w:val="24"/>
          <w:lang w:eastAsia="bg-BG"/>
        </w:rPr>
      </w:pPr>
      <w:r w:rsidRPr="00CD0C32">
        <w:rPr>
          <w:rFonts w:ascii="Times New Roman" w:hAnsi="Times New Roman"/>
          <w:sz w:val="24"/>
          <w:lang w:eastAsia="bg-BG"/>
        </w:rPr>
        <w:t>Експерти и специалисти в общинската администрация за разработване</w:t>
      </w:r>
      <w:r w:rsidRPr="00CD0C32">
        <w:rPr>
          <w:rFonts w:ascii="Times New Roman" w:hAnsi="Times New Roman"/>
          <w:spacing w:val="-25"/>
          <w:sz w:val="24"/>
          <w:lang w:eastAsia="bg-BG"/>
        </w:rPr>
        <w:t xml:space="preserve"> </w:t>
      </w:r>
      <w:r w:rsidRPr="00CD0C32">
        <w:rPr>
          <w:rFonts w:ascii="Times New Roman" w:hAnsi="Times New Roman"/>
          <w:sz w:val="24"/>
          <w:lang w:eastAsia="bg-BG"/>
        </w:rPr>
        <w:t>и реализиране на проекти по енергийна</w:t>
      </w:r>
      <w:r w:rsidRPr="00CD0C32">
        <w:rPr>
          <w:rFonts w:ascii="Times New Roman" w:hAnsi="Times New Roman"/>
          <w:spacing w:val="-7"/>
          <w:sz w:val="24"/>
          <w:lang w:eastAsia="bg-BG"/>
        </w:rPr>
        <w:t xml:space="preserve"> </w:t>
      </w:r>
      <w:r w:rsidRPr="00CD0C32">
        <w:rPr>
          <w:rFonts w:ascii="Times New Roman" w:hAnsi="Times New Roman"/>
          <w:sz w:val="24"/>
          <w:lang w:eastAsia="bg-BG"/>
        </w:rPr>
        <w:t>ефективност.</w:t>
      </w:r>
    </w:p>
    <w:p w14:paraId="40C5A996" w14:textId="77777777" w:rsidR="00B240BC" w:rsidRPr="00CD0C32" w:rsidRDefault="00B240BC" w:rsidP="00B240BC">
      <w:pPr>
        <w:widowControl w:val="0"/>
        <w:autoSpaceDE w:val="0"/>
        <w:autoSpaceDN w:val="0"/>
        <w:spacing w:after="0" w:line="240" w:lineRule="auto"/>
        <w:ind w:right="240"/>
        <w:jc w:val="both"/>
        <w:rPr>
          <w:rFonts w:ascii="Times New Roman" w:hAnsi="Times New Roman"/>
          <w:sz w:val="24"/>
          <w:szCs w:val="24"/>
          <w:lang w:eastAsia="bg-BG"/>
        </w:rPr>
      </w:pPr>
      <w:r w:rsidRPr="00CD0C32">
        <w:rPr>
          <w:rFonts w:ascii="Times New Roman" w:hAnsi="Times New Roman"/>
          <w:sz w:val="24"/>
          <w:szCs w:val="24"/>
          <w:lang w:eastAsia="bg-BG"/>
        </w:rPr>
        <w:t>д) Създаване на информационна система за енергопотреблението на сгради и системи, общинска собственост, за изготвяне на анализи и прогнози, енергийно обследване на сгради и системи, сертификати и други, съгласно действащото законодателство.</w:t>
      </w:r>
    </w:p>
    <w:p w14:paraId="7A07BD00" w14:textId="77777777" w:rsidR="00B240BC" w:rsidRPr="00CD0C32" w:rsidRDefault="00B240BC" w:rsidP="00B240BC">
      <w:pPr>
        <w:widowControl w:val="0"/>
        <w:numPr>
          <w:ilvl w:val="2"/>
          <w:numId w:val="17"/>
        </w:numPr>
        <w:tabs>
          <w:tab w:val="left" w:pos="937"/>
        </w:tabs>
        <w:suppressAutoHyphens/>
        <w:autoSpaceDE w:val="0"/>
        <w:autoSpaceDN w:val="0"/>
        <w:spacing w:after="0" w:line="240" w:lineRule="auto"/>
        <w:ind w:left="936" w:hanging="601"/>
        <w:jc w:val="both"/>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Потенциал:</w:t>
      </w:r>
    </w:p>
    <w:p w14:paraId="15EA9D37" w14:textId="77777777" w:rsidR="00B240BC" w:rsidRPr="00CD0C32" w:rsidRDefault="00B240BC" w:rsidP="00B240BC">
      <w:pPr>
        <w:widowControl w:val="0"/>
        <w:autoSpaceDE w:val="0"/>
        <w:autoSpaceDN w:val="0"/>
        <w:spacing w:after="0" w:line="240" w:lineRule="auto"/>
        <w:ind w:right="260"/>
        <w:jc w:val="both"/>
        <w:rPr>
          <w:rFonts w:ascii="Times New Roman" w:hAnsi="Times New Roman"/>
          <w:sz w:val="24"/>
          <w:szCs w:val="24"/>
          <w:lang w:eastAsia="bg-BG"/>
        </w:rPr>
      </w:pPr>
      <w:r w:rsidRPr="00CD0C32">
        <w:rPr>
          <w:rFonts w:ascii="Times New Roman" w:hAnsi="Times New Roman"/>
          <w:sz w:val="24"/>
          <w:szCs w:val="24"/>
          <w:lang w:eastAsia="bg-BG"/>
        </w:rPr>
        <w:t>При разработването на ПЕЕ се прилага метода на приоритетните целеви групи, като се разглеждат нуждите на групи крайни потребители със сравним модел на потребление на енергията.</w:t>
      </w:r>
    </w:p>
    <w:p w14:paraId="649E1654" w14:textId="77777777" w:rsidR="00B240BC" w:rsidRPr="00CD0C32" w:rsidRDefault="00B240BC" w:rsidP="00B240BC">
      <w:pPr>
        <w:widowControl w:val="0"/>
        <w:autoSpaceDE w:val="0"/>
        <w:autoSpaceDN w:val="0"/>
        <w:spacing w:after="0" w:line="240" w:lineRule="auto"/>
        <w:ind w:right="247"/>
        <w:jc w:val="both"/>
        <w:rPr>
          <w:rFonts w:ascii="Times New Roman" w:hAnsi="Times New Roman"/>
          <w:sz w:val="24"/>
          <w:szCs w:val="24"/>
          <w:lang w:eastAsia="bg-BG"/>
        </w:rPr>
      </w:pPr>
      <w:r w:rsidRPr="00CD0C32">
        <w:rPr>
          <w:rFonts w:ascii="Times New Roman" w:hAnsi="Times New Roman"/>
          <w:sz w:val="24"/>
          <w:szCs w:val="24"/>
          <w:lang w:eastAsia="bg-BG"/>
        </w:rPr>
        <w:t>Изборът на целеви групи се извършва след преценка на направените разходи за енергия в натурално и стойностно изражение, потенциала за реализиране на икономии, социалната значимост, нивото на комфорт, степента на влияние на структурите на администрацията и желанието на отделните структури към общината.</w:t>
      </w:r>
    </w:p>
    <w:p w14:paraId="1FCB7C12" w14:textId="77777777" w:rsidR="00B240BC" w:rsidRPr="00CD0C32" w:rsidRDefault="00B240BC" w:rsidP="00B240BC">
      <w:pPr>
        <w:widowControl w:val="0"/>
        <w:autoSpaceDE w:val="0"/>
        <w:autoSpaceDN w:val="0"/>
        <w:spacing w:after="0" w:line="240" w:lineRule="auto"/>
        <w:ind w:right="646"/>
        <w:jc w:val="both"/>
        <w:rPr>
          <w:rFonts w:ascii="Times New Roman" w:hAnsi="Times New Roman"/>
          <w:sz w:val="24"/>
          <w:szCs w:val="24"/>
          <w:lang w:eastAsia="bg-BG"/>
        </w:rPr>
      </w:pPr>
      <w:r w:rsidRPr="00CD0C32">
        <w:rPr>
          <w:rFonts w:ascii="Times New Roman" w:hAnsi="Times New Roman"/>
          <w:sz w:val="24"/>
          <w:szCs w:val="24"/>
          <w:lang w:eastAsia="bg-BG"/>
        </w:rPr>
        <w:t>Възможностите за реализиране на проекти за енергийна ефективност в Община Никопол се насочват в четири сектора:</w:t>
      </w:r>
    </w:p>
    <w:p w14:paraId="5C637310" w14:textId="77777777" w:rsidR="00B240BC" w:rsidRPr="00CD0C32" w:rsidRDefault="00B240BC" w:rsidP="00B240BC">
      <w:pPr>
        <w:widowControl w:val="0"/>
        <w:numPr>
          <w:ilvl w:val="1"/>
          <w:numId w:val="16"/>
        </w:numPr>
        <w:tabs>
          <w:tab w:val="left" w:pos="1297"/>
        </w:tabs>
        <w:suppressAutoHyphens/>
        <w:autoSpaceDE w:val="0"/>
        <w:autoSpaceDN w:val="0"/>
        <w:spacing w:after="0" w:line="240" w:lineRule="auto"/>
        <w:ind w:right="234"/>
        <w:textAlignment w:val="baseline"/>
        <w:rPr>
          <w:rFonts w:ascii="Times New Roman" w:hAnsi="Times New Roman"/>
          <w:sz w:val="24"/>
          <w:lang w:eastAsia="bg-BG"/>
        </w:rPr>
      </w:pPr>
      <w:r w:rsidRPr="00CD0C32">
        <w:rPr>
          <w:rFonts w:ascii="Times New Roman" w:hAnsi="Times New Roman"/>
          <w:sz w:val="24"/>
          <w:lang w:eastAsia="bg-BG"/>
        </w:rPr>
        <w:t>сектор "Сграден фонд" с целеви групи - детски градини, училища, читалищни, общински и държавни административни</w:t>
      </w:r>
      <w:r w:rsidRPr="00CD0C32">
        <w:rPr>
          <w:rFonts w:ascii="Times New Roman" w:hAnsi="Times New Roman"/>
          <w:spacing w:val="-5"/>
          <w:sz w:val="24"/>
          <w:lang w:eastAsia="bg-BG"/>
        </w:rPr>
        <w:t xml:space="preserve"> </w:t>
      </w:r>
      <w:r w:rsidRPr="00CD0C32">
        <w:rPr>
          <w:rFonts w:ascii="Times New Roman" w:hAnsi="Times New Roman"/>
          <w:sz w:val="24"/>
          <w:lang w:eastAsia="bg-BG"/>
        </w:rPr>
        <w:t>сгради;</w:t>
      </w:r>
    </w:p>
    <w:p w14:paraId="6E421350" w14:textId="77777777" w:rsidR="00B240BC" w:rsidRPr="00CD0C32" w:rsidRDefault="00B240BC" w:rsidP="00B240BC">
      <w:pPr>
        <w:widowControl w:val="0"/>
        <w:numPr>
          <w:ilvl w:val="1"/>
          <w:numId w:val="16"/>
        </w:numPr>
        <w:tabs>
          <w:tab w:val="left" w:pos="1297"/>
        </w:tabs>
        <w:suppressAutoHyphens/>
        <w:autoSpaceDE w:val="0"/>
        <w:autoSpaceDN w:val="0"/>
        <w:spacing w:after="0" w:line="240" w:lineRule="auto"/>
        <w:ind w:right="240"/>
        <w:textAlignment w:val="baseline"/>
        <w:rPr>
          <w:rFonts w:ascii="Times New Roman" w:hAnsi="Times New Roman"/>
          <w:sz w:val="24"/>
          <w:lang w:eastAsia="bg-BG"/>
        </w:rPr>
      </w:pPr>
      <w:r w:rsidRPr="00CD0C32">
        <w:rPr>
          <w:rFonts w:ascii="Times New Roman" w:hAnsi="Times New Roman"/>
          <w:sz w:val="24"/>
          <w:lang w:eastAsia="bg-BG"/>
        </w:rPr>
        <w:t>сектор „Жилища” с целева група – сдружения на собственици на етажна собственост, регистрирани по Закона за етажната</w:t>
      </w:r>
      <w:r w:rsidRPr="00CD0C32">
        <w:rPr>
          <w:rFonts w:ascii="Times New Roman" w:hAnsi="Times New Roman"/>
          <w:spacing w:val="-10"/>
          <w:sz w:val="24"/>
          <w:lang w:eastAsia="bg-BG"/>
        </w:rPr>
        <w:t xml:space="preserve"> </w:t>
      </w:r>
      <w:r w:rsidRPr="00CD0C32">
        <w:rPr>
          <w:rFonts w:ascii="Times New Roman" w:hAnsi="Times New Roman"/>
          <w:sz w:val="24"/>
          <w:lang w:eastAsia="bg-BG"/>
        </w:rPr>
        <w:t>собственост;</w:t>
      </w:r>
    </w:p>
    <w:p w14:paraId="77EBD07B" w14:textId="77777777" w:rsidR="00B240BC" w:rsidRPr="00CD0C32" w:rsidRDefault="00B240BC" w:rsidP="00B240BC">
      <w:pPr>
        <w:widowControl w:val="0"/>
        <w:numPr>
          <w:ilvl w:val="1"/>
          <w:numId w:val="16"/>
        </w:numPr>
        <w:tabs>
          <w:tab w:val="left" w:pos="1297"/>
        </w:tabs>
        <w:suppressAutoHyphens/>
        <w:autoSpaceDE w:val="0"/>
        <w:autoSpaceDN w:val="0"/>
        <w:spacing w:after="0" w:line="240" w:lineRule="auto"/>
        <w:ind w:right="238"/>
        <w:textAlignment w:val="baseline"/>
        <w:rPr>
          <w:rFonts w:ascii="Times New Roman" w:hAnsi="Times New Roman"/>
          <w:sz w:val="24"/>
          <w:lang w:eastAsia="bg-BG"/>
        </w:rPr>
      </w:pPr>
      <w:r w:rsidRPr="00CD0C32">
        <w:rPr>
          <w:rFonts w:ascii="Times New Roman" w:hAnsi="Times New Roman"/>
          <w:sz w:val="24"/>
          <w:lang w:eastAsia="bg-BG"/>
        </w:rPr>
        <w:t>сектор "Услуги" с целева група "Улично осветление" и осветление в административните</w:t>
      </w:r>
      <w:r w:rsidRPr="00CD0C32">
        <w:rPr>
          <w:rFonts w:ascii="Times New Roman" w:hAnsi="Times New Roman"/>
          <w:spacing w:val="-2"/>
          <w:sz w:val="24"/>
          <w:lang w:eastAsia="bg-BG"/>
        </w:rPr>
        <w:t xml:space="preserve"> </w:t>
      </w:r>
      <w:r w:rsidRPr="00CD0C32">
        <w:rPr>
          <w:rFonts w:ascii="Times New Roman" w:hAnsi="Times New Roman"/>
          <w:sz w:val="24"/>
          <w:lang w:eastAsia="bg-BG"/>
        </w:rPr>
        <w:t>сгради;</w:t>
      </w:r>
    </w:p>
    <w:p w14:paraId="2CA9F898" w14:textId="77777777" w:rsidR="00B240BC" w:rsidRPr="00CD0C32" w:rsidRDefault="00B240BC" w:rsidP="00B240BC">
      <w:pPr>
        <w:widowControl w:val="0"/>
        <w:numPr>
          <w:ilvl w:val="1"/>
          <w:numId w:val="16"/>
        </w:numPr>
        <w:tabs>
          <w:tab w:val="left" w:pos="1357"/>
        </w:tabs>
        <w:suppressAutoHyphens/>
        <w:autoSpaceDE w:val="0"/>
        <w:autoSpaceDN w:val="0"/>
        <w:spacing w:after="0" w:line="240" w:lineRule="auto"/>
        <w:ind w:left="1356" w:hanging="421"/>
        <w:textAlignment w:val="baseline"/>
        <w:rPr>
          <w:rFonts w:ascii="Times New Roman" w:hAnsi="Times New Roman"/>
          <w:sz w:val="24"/>
          <w:lang w:eastAsia="bg-BG"/>
        </w:rPr>
      </w:pPr>
      <w:r w:rsidRPr="00CD0C32">
        <w:rPr>
          <w:rFonts w:ascii="Times New Roman" w:hAnsi="Times New Roman"/>
          <w:sz w:val="24"/>
          <w:lang w:eastAsia="bg-BG"/>
        </w:rPr>
        <w:t>сектор " Възобновяеми енергийни източници</w:t>
      </w:r>
      <w:r w:rsidRPr="00CD0C32">
        <w:rPr>
          <w:rFonts w:ascii="Times New Roman" w:hAnsi="Times New Roman"/>
          <w:spacing w:val="-2"/>
          <w:sz w:val="24"/>
          <w:lang w:eastAsia="bg-BG"/>
        </w:rPr>
        <w:t xml:space="preserve"> </w:t>
      </w:r>
      <w:r w:rsidRPr="00CD0C32">
        <w:rPr>
          <w:rFonts w:ascii="Times New Roman" w:hAnsi="Times New Roman"/>
          <w:sz w:val="24"/>
          <w:lang w:eastAsia="bg-BG"/>
        </w:rPr>
        <w:t>".</w:t>
      </w:r>
    </w:p>
    <w:p w14:paraId="0FB2A714" w14:textId="77777777" w:rsidR="00B240BC" w:rsidRPr="00CD0C32" w:rsidRDefault="00B240BC" w:rsidP="00B240BC">
      <w:pPr>
        <w:widowControl w:val="0"/>
        <w:autoSpaceDE w:val="0"/>
        <w:autoSpaceDN w:val="0"/>
        <w:spacing w:after="0" w:line="240" w:lineRule="auto"/>
        <w:ind w:right="426"/>
        <w:rPr>
          <w:rFonts w:ascii="Times New Roman" w:hAnsi="Times New Roman"/>
          <w:sz w:val="24"/>
          <w:lang w:eastAsia="bg-BG"/>
        </w:rPr>
      </w:pPr>
      <w:r w:rsidRPr="00CD0C32">
        <w:rPr>
          <w:rFonts w:ascii="Times New Roman" w:hAnsi="Times New Roman"/>
          <w:b/>
          <w:sz w:val="24"/>
          <w:lang w:eastAsia="bg-BG"/>
        </w:rPr>
        <w:t xml:space="preserve">В сектори "Сграден фонд" и „Жилища” </w:t>
      </w:r>
      <w:r w:rsidRPr="00CD0C32">
        <w:rPr>
          <w:rFonts w:ascii="Times New Roman" w:hAnsi="Times New Roman"/>
          <w:sz w:val="24"/>
          <w:lang w:eastAsia="bg-BG"/>
        </w:rPr>
        <w:t>най- ефективните енергоспестяващи мерки са:</w:t>
      </w:r>
    </w:p>
    <w:p w14:paraId="53C06529"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339A10D4" wp14:editId="38846CC2">
            <wp:extent cx="142875" cy="19050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Енергийно обследване на</w:t>
      </w:r>
      <w:r w:rsidRPr="00CD0C32">
        <w:rPr>
          <w:rFonts w:ascii="Times New Roman" w:hAnsi="Times New Roman"/>
          <w:spacing w:val="-1"/>
          <w:sz w:val="24"/>
          <w:szCs w:val="24"/>
          <w:lang w:eastAsia="bg-BG"/>
        </w:rPr>
        <w:t xml:space="preserve"> </w:t>
      </w:r>
      <w:r w:rsidRPr="00CD0C32">
        <w:rPr>
          <w:rFonts w:ascii="Times New Roman" w:hAnsi="Times New Roman"/>
          <w:sz w:val="24"/>
          <w:szCs w:val="24"/>
          <w:lang w:eastAsia="bg-BG"/>
        </w:rPr>
        <w:t>сградите.</w:t>
      </w:r>
    </w:p>
    <w:p w14:paraId="16F5A6E5" w14:textId="77777777" w:rsidR="00B240BC" w:rsidRPr="00CD0C32" w:rsidRDefault="00B240BC" w:rsidP="00B240BC">
      <w:pPr>
        <w:widowControl w:val="0"/>
        <w:autoSpaceDE w:val="0"/>
        <w:autoSpaceDN w:val="0"/>
        <w:spacing w:after="0" w:line="240" w:lineRule="auto"/>
        <w:ind w:right="256"/>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4B4D1CDA" wp14:editId="6858B0E2">
            <wp:extent cx="142875" cy="190500"/>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Подмяна на съществуващата дървена и стоманена дограма с нова пластмасова и алуминиева дограма със стъклопакет с нискоемисийно</w:t>
      </w:r>
      <w:r w:rsidRPr="00CD0C32">
        <w:rPr>
          <w:rFonts w:ascii="Times New Roman" w:hAnsi="Times New Roman"/>
          <w:spacing w:val="-28"/>
          <w:sz w:val="24"/>
          <w:szCs w:val="24"/>
          <w:lang w:eastAsia="bg-BG"/>
        </w:rPr>
        <w:t xml:space="preserve"> </w:t>
      </w:r>
      <w:r w:rsidRPr="00CD0C32">
        <w:rPr>
          <w:rFonts w:ascii="Times New Roman" w:hAnsi="Times New Roman"/>
          <w:sz w:val="24"/>
          <w:szCs w:val="24"/>
          <w:lang w:eastAsia="bg-BG"/>
        </w:rPr>
        <w:t>стъкло;</w:t>
      </w:r>
    </w:p>
    <w:p w14:paraId="6910603A"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2D86B834" wp14:editId="24555E29">
            <wp:extent cx="142875" cy="190500"/>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Топлоизолация на</w:t>
      </w:r>
      <w:r w:rsidRPr="00CD0C32">
        <w:rPr>
          <w:rFonts w:ascii="Times New Roman" w:hAnsi="Times New Roman"/>
          <w:spacing w:val="-5"/>
          <w:sz w:val="24"/>
          <w:szCs w:val="24"/>
          <w:lang w:eastAsia="bg-BG"/>
        </w:rPr>
        <w:t xml:space="preserve"> </w:t>
      </w:r>
      <w:r w:rsidRPr="00CD0C32">
        <w:rPr>
          <w:rFonts w:ascii="Times New Roman" w:hAnsi="Times New Roman"/>
          <w:sz w:val="24"/>
          <w:szCs w:val="24"/>
          <w:lang w:eastAsia="bg-BG"/>
        </w:rPr>
        <w:t>покриви;</w:t>
      </w:r>
    </w:p>
    <w:p w14:paraId="34488463"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7A0A185E" wp14:editId="7055C74E">
            <wp:extent cx="142875" cy="190500"/>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Полагане на фасадна</w:t>
      </w:r>
      <w:r w:rsidRPr="00CD0C32">
        <w:rPr>
          <w:rFonts w:ascii="Times New Roman" w:hAnsi="Times New Roman"/>
          <w:spacing w:val="-12"/>
          <w:sz w:val="24"/>
          <w:szCs w:val="24"/>
          <w:lang w:eastAsia="bg-BG"/>
        </w:rPr>
        <w:t xml:space="preserve"> </w:t>
      </w:r>
      <w:r w:rsidRPr="00CD0C32">
        <w:rPr>
          <w:rFonts w:ascii="Times New Roman" w:hAnsi="Times New Roman"/>
          <w:sz w:val="24"/>
          <w:szCs w:val="24"/>
          <w:lang w:eastAsia="bg-BG"/>
        </w:rPr>
        <w:t>топлоизолация;</w:t>
      </w:r>
    </w:p>
    <w:p w14:paraId="5D0B9258" w14:textId="77777777" w:rsidR="00B240BC" w:rsidRPr="00CD0C32" w:rsidRDefault="00B240BC" w:rsidP="00B240BC">
      <w:pPr>
        <w:widowControl w:val="0"/>
        <w:autoSpaceDE w:val="0"/>
        <w:autoSpaceDN w:val="0"/>
        <w:spacing w:after="0" w:line="240" w:lineRule="auto"/>
        <w:ind w:right="657"/>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25CBF09A" wp14:editId="1BDA01C4">
            <wp:extent cx="142875" cy="190500"/>
            <wp:effectExtent l="0" t="0" r="0" b="0"/>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Повишаване ефективността на отоплителната инсталация и въвеждане на система за автоматично регулиране</w:t>
      </w:r>
      <w:r w:rsidRPr="00CD0C32">
        <w:rPr>
          <w:rFonts w:ascii="Times New Roman" w:hAnsi="Times New Roman"/>
          <w:spacing w:val="-1"/>
          <w:sz w:val="24"/>
          <w:szCs w:val="24"/>
          <w:lang w:eastAsia="bg-BG"/>
        </w:rPr>
        <w:t xml:space="preserve"> </w:t>
      </w:r>
      <w:r w:rsidRPr="00CD0C32">
        <w:rPr>
          <w:rFonts w:ascii="Times New Roman" w:hAnsi="Times New Roman"/>
          <w:sz w:val="24"/>
          <w:szCs w:val="24"/>
          <w:lang w:eastAsia="bg-BG"/>
        </w:rPr>
        <w:t>;</w:t>
      </w:r>
    </w:p>
    <w:p w14:paraId="1FFA25A5" w14:textId="77777777" w:rsidR="00B240BC" w:rsidRPr="00CD0C32" w:rsidRDefault="00B240BC" w:rsidP="00B240BC">
      <w:pPr>
        <w:widowControl w:val="0"/>
        <w:autoSpaceDE w:val="0"/>
        <w:autoSpaceDN w:val="0"/>
        <w:spacing w:after="0" w:line="240" w:lineRule="auto"/>
        <w:ind w:right="2680"/>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15826A10" wp14:editId="472BA195">
            <wp:extent cx="142875" cy="190500"/>
            <wp:effectExtent l="0" t="0" r="0" b="0"/>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Подмяна на осветителните тела</w:t>
      </w:r>
      <w:r w:rsidRPr="00CD0C32">
        <w:rPr>
          <w:rFonts w:ascii="Times New Roman" w:hAnsi="Times New Roman"/>
          <w:spacing w:val="-12"/>
          <w:sz w:val="24"/>
          <w:szCs w:val="24"/>
          <w:lang w:eastAsia="bg-BG"/>
        </w:rPr>
        <w:t xml:space="preserve"> </w:t>
      </w:r>
      <w:r w:rsidRPr="00CD0C32">
        <w:rPr>
          <w:rFonts w:ascii="Times New Roman" w:hAnsi="Times New Roman"/>
          <w:sz w:val="24"/>
          <w:szCs w:val="24"/>
          <w:lang w:eastAsia="bg-BG"/>
        </w:rPr>
        <w:t>с</w:t>
      </w:r>
      <w:r w:rsidRPr="00CD0C32">
        <w:rPr>
          <w:rFonts w:ascii="Times New Roman" w:hAnsi="Times New Roman"/>
          <w:spacing w:val="-3"/>
          <w:sz w:val="24"/>
          <w:szCs w:val="24"/>
          <w:lang w:eastAsia="bg-BG"/>
        </w:rPr>
        <w:t xml:space="preserve"> </w:t>
      </w:r>
      <w:r w:rsidRPr="00CD0C32">
        <w:rPr>
          <w:rFonts w:ascii="Times New Roman" w:hAnsi="Times New Roman"/>
          <w:sz w:val="24"/>
          <w:szCs w:val="24"/>
          <w:lang w:eastAsia="bg-BG"/>
        </w:rPr>
        <w:t xml:space="preserve">енергоспестяващи; </w:t>
      </w:r>
      <w:r w:rsidRPr="00CD0C32">
        <w:rPr>
          <w:rFonts w:ascii="Times New Roman" w:hAnsi="Times New Roman"/>
          <w:noProof/>
          <w:position w:val="-5"/>
          <w:sz w:val="24"/>
          <w:szCs w:val="24"/>
          <w:lang w:eastAsia="bg-BG"/>
        </w:rPr>
        <w:drawing>
          <wp:inline distT="0" distB="0" distL="0" distR="0" wp14:anchorId="6FE2ACB0" wp14:editId="6607DACA">
            <wp:extent cx="142875" cy="190500"/>
            <wp:effectExtent l="0" t="0" r="0" b="0"/>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4"/>
          <w:szCs w:val="24"/>
          <w:lang w:eastAsia="bg-BG"/>
        </w:rPr>
        <w:t xml:space="preserve"> </w:t>
      </w:r>
      <w:r w:rsidRPr="00CD0C32">
        <w:rPr>
          <w:rFonts w:ascii="Times New Roman" w:hAnsi="Times New Roman"/>
          <w:spacing w:val="19"/>
          <w:sz w:val="24"/>
          <w:szCs w:val="24"/>
          <w:lang w:eastAsia="bg-BG"/>
        </w:rPr>
        <w:t xml:space="preserve"> </w:t>
      </w:r>
      <w:r w:rsidRPr="00CD0C32">
        <w:rPr>
          <w:rFonts w:ascii="Times New Roman" w:hAnsi="Times New Roman"/>
          <w:sz w:val="24"/>
          <w:szCs w:val="24"/>
          <w:lang w:eastAsia="bg-BG"/>
        </w:rPr>
        <w:t>Внедряване на възобновяеми енергийни</w:t>
      </w:r>
      <w:r w:rsidRPr="00CD0C32">
        <w:rPr>
          <w:rFonts w:ascii="Times New Roman" w:hAnsi="Times New Roman"/>
          <w:spacing w:val="-11"/>
          <w:sz w:val="24"/>
          <w:szCs w:val="24"/>
          <w:lang w:eastAsia="bg-BG"/>
        </w:rPr>
        <w:t xml:space="preserve"> </w:t>
      </w:r>
      <w:r w:rsidRPr="00CD0C32">
        <w:rPr>
          <w:rFonts w:ascii="Times New Roman" w:hAnsi="Times New Roman"/>
          <w:sz w:val="24"/>
          <w:szCs w:val="24"/>
          <w:lang w:eastAsia="bg-BG"/>
        </w:rPr>
        <w:t>източници.</w:t>
      </w:r>
    </w:p>
    <w:p w14:paraId="5A82DF17" w14:textId="77777777" w:rsidR="00B240BC" w:rsidRPr="00CD0C32" w:rsidRDefault="00B240BC" w:rsidP="00B240BC">
      <w:pPr>
        <w:widowControl w:val="0"/>
        <w:autoSpaceDE w:val="0"/>
        <w:autoSpaceDN w:val="0"/>
        <w:spacing w:after="0" w:line="240" w:lineRule="auto"/>
        <w:ind w:right="256"/>
        <w:rPr>
          <w:rFonts w:ascii="Times New Roman" w:hAnsi="Times New Roman"/>
          <w:sz w:val="24"/>
          <w:szCs w:val="24"/>
          <w:lang w:eastAsia="bg-BG"/>
        </w:rPr>
      </w:pPr>
      <w:r w:rsidRPr="00CD0C32">
        <w:rPr>
          <w:rFonts w:ascii="Times New Roman" w:hAnsi="Times New Roman"/>
          <w:b/>
          <w:sz w:val="24"/>
          <w:szCs w:val="24"/>
          <w:lang w:eastAsia="bg-BG"/>
        </w:rPr>
        <w:t xml:space="preserve">В сектор "Услуги" </w:t>
      </w:r>
      <w:r w:rsidRPr="00CD0C32">
        <w:rPr>
          <w:rFonts w:ascii="Times New Roman" w:hAnsi="Times New Roman"/>
          <w:sz w:val="24"/>
          <w:szCs w:val="24"/>
          <w:lang w:eastAsia="bg-BG"/>
        </w:rPr>
        <w:t>най-ефективните енергоспестяващи мерки са: Подобряване на енергийните характеристики на енергийните системи:</w:t>
      </w:r>
    </w:p>
    <w:p w14:paraId="69B55F60"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56616527" wp14:editId="717266FA">
            <wp:extent cx="142875" cy="190500"/>
            <wp:effectExtent l="0" t="0" r="0" b="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Обследне за енергийна ефективност на системата и</w:t>
      </w:r>
      <w:r w:rsidRPr="00CD0C32">
        <w:rPr>
          <w:rFonts w:ascii="Times New Roman" w:hAnsi="Times New Roman"/>
          <w:spacing w:val="-8"/>
          <w:sz w:val="24"/>
          <w:szCs w:val="24"/>
          <w:lang w:eastAsia="bg-BG"/>
        </w:rPr>
        <w:t xml:space="preserve"> </w:t>
      </w:r>
      <w:r w:rsidRPr="00CD0C32">
        <w:rPr>
          <w:rFonts w:ascii="Times New Roman" w:hAnsi="Times New Roman"/>
          <w:sz w:val="24"/>
          <w:szCs w:val="24"/>
          <w:lang w:eastAsia="bg-BG"/>
        </w:rPr>
        <w:t>анализи;</w:t>
      </w:r>
    </w:p>
    <w:p w14:paraId="6E18E6E6"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4CE56E8B" wp14:editId="18CEAFBA">
            <wp:extent cx="142875" cy="190500"/>
            <wp:effectExtent l="0" t="0" r="0" b="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Повишаване на енергийната ефективност на уличното осветлението чрез внедряване на определени мерки по</w:t>
      </w:r>
      <w:r w:rsidRPr="00CD0C32">
        <w:rPr>
          <w:rFonts w:ascii="Times New Roman" w:hAnsi="Times New Roman"/>
          <w:spacing w:val="-5"/>
          <w:sz w:val="24"/>
          <w:szCs w:val="24"/>
          <w:lang w:eastAsia="bg-BG"/>
        </w:rPr>
        <w:t xml:space="preserve"> </w:t>
      </w:r>
      <w:r w:rsidRPr="00CD0C32">
        <w:rPr>
          <w:rFonts w:ascii="Times New Roman" w:hAnsi="Times New Roman"/>
          <w:sz w:val="24"/>
          <w:szCs w:val="24"/>
          <w:lang w:eastAsia="bg-BG"/>
        </w:rPr>
        <w:t>дейности;</w:t>
      </w:r>
    </w:p>
    <w:p w14:paraId="4C5EFD84" w14:textId="77777777" w:rsidR="00B240BC" w:rsidRPr="00CD0C32" w:rsidRDefault="00B240BC" w:rsidP="00B240BC">
      <w:pPr>
        <w:widowControl w:val="0"/>
        <w:autoSpaceDE w:val="0"/>
        <w:autoSpaceDN w:val="0"/>
        <w:spacing w:after="0" w:line="240" w:lineRule="auto"/>
        <w:ind w:right="784"/>
        <w:rPr>
          <w:rFonts w:ascii="Times New Roman" w:hAnsi="Times New Roman"/>
          <w:sz w:val="24"/>
          <w:szCs w:val="24"/>
          <w:lang w:eastAsia="bg-BG"/>
        </w:rPr>
      </w:pPr>
      <w:r w:rsidRPr="00CD0C32">
        <w:rPr>
          <w:rFonts w:ascii="Times New Roman" w:hAnsi="Times New Roman"/>
          <w:noProof/>
          <w:position w:val="-5"/>
          <w:sz w:val="24"/>
          <w:szCs w:val="24"/>
          <w:lang w:eastAsia="bg-BG"/>
        </w:rPr>
        <w:lastRenderedPageBreak/>
        <w:drawing>
          <wp:inline distT="0" distB="0" distL="0" distR="0" wp14:anchorId="4C383542" wp14:editId="235FF1C8">
            <wp:extent cx="142875" cy="190500"/>
            <wp:effectExtent l="0" t="0" r="0" b="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pacing w:val="-3"/>
          <w:sz w:val="24"/>
          <w:szCs w:val="24"/>
          <w:lang w:eastAsia="bg-BG"/>
        </w:rPr>
        <w:t xml:space="preserve">Оптимален </w:t>
      </w:r>
      <w:r w:rsidRPr="00CD0C32">
        <w:rPr>
          <w:rFonts w:ascii="Times New Roman" w:hAnsi="Times New Roman"/>
          <w:sz w:val="24"/>
          <w:szCs w:val="24"/>
          <w:lang w:eastAsia="bg-BG"/>
        </w:rPr>
        <w:t xml:space="preserve">режим за </w:t>
      </w:r>
      <w:r w:rsidRPr="00CD0C32">
        <w:rPr>
          <w:rFonts w:ascii="Times New Roman" w:hAnsi="Times New Roman"/>
          <w:spacing w:val="-3"/>
          <w:sz w:val="24"/>
          <w:szCs w:val="24"/>
          <w:lang w:eastAsia="bg-BG"/>
        </w:rPr>
        <w:t xml:space="preserve">включване </w:t>
      </w:r>
      <w:r w:rsidRPr="00CD0C32">
        <w:rPr>
          <w:rFonts w:ascii="Times New Roman" w:hAnsi="Times New Roman"/>
          <w:sz w:val="24"/>
          <w:szCs w:val="24"/>
          <w:lang w:eastAsia="bg-BG"/>
        </w:rPr>
        <w:t xml:space="preserve">и </w:t>
      </w:r>
      <w:r w:rsidRPr="00CD0C32">
        <w:rPr>
          <w:rFonts w:ascii="Times New Roman" w:hAnsi="Times New Roman"/>
          <w:spacing w:val="-3"/>
          <w:sz w:val="24"/>
          <w:szCs w:val="24"/>
          <w:lang w:eastAsia="bg-BG"/>
        </w:rPr>
        <w:t xml:space="preserve">изключване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уличното</w:t>
      </w:r>
      <w:r w:rsidRPr="00CD0C32">
        <w:rPr>
          <w:rFonts w:ascii="Times New Roman" w:hAnsi="Times New Roman"/>
          <w:spacing w:val="-16"/>
          <w:sz w:val="24"/>
          <w:szCs w:val="24"/>
          <w:lang w:eastAsia="bg-BG"/>
        </w:rPr>
        <w:t xml:space="preserve"> </w:t>
      </w:r>
      <w:r w:rsidRPr="00CD0C32">
        <w:rPr>
          <w:rFonts w:ascii="Times New Roman" w:hAnsi="Times New Roman"/>
          <w:spacing w:val="-3"/>
          <w:sz w:val="24"/>
          <w:szCs w:val="24"/>
          <w:lang w:eastAsia="bg-BG"/>
        </w:rPr>
        <w:t>осветление</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 xml:space="preserve">; </w:t>
      </w:r>
      <w:r w:rsidRPr="00CD0C32">
        <w:rPr>
          <w:rFonts w:ascii="Times New Roman" w:hAnsi="Times New Roman"/>
          <w:noProof/>
          <w:position w:val="-5"/>
          <w:sz w:val="24"/>
          <w:szCs w:val="24"/>
          <w:lang w:eastAsia="bg-BG"/>
        </w:rPr>
        <w:drawing>
          <wp:inline distT="0" distB="0" distL="0" distR="0" wp14:anchorId="32CB401A" wp14:editId="3A66F2FF">
            <wp:extent cx="142875" cy="190500"/>
            <wp:effectExtent l="0" t="0" r="0" b="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4"/>
          <w:szCs w:val="24"/>
          <w:lang w:eastAsia="bg-BG"/>
        </w:rPr>
        <w:t xml:space="preserve"> </w:t>
      </w:r>
      <w:r w:rsidRPr="00CD0C32">
        <w:rPr>
          <w:rFonts w:ascii="Times New Roman" w:hAnsi="Times New Roman"/>
          <w:spacing w:val="19"/>
          <w:sz w:val="24"/>
          <w:szCs w:val="24"/>
          <w:lang w:eastAsia="bg-BG"/>
        </w:rPr>
        <w:t xml:space="preserve"> </w:t>
      </w:r>
      <w:r w:rsidRPr="00CD0C32">
        <w:rPr>
          <w:rFonts w:ascii="Times New Roman" w:hAnsi="Times New Roman"/>
          <w:spacing w:val="-3"/>
          <w:sz w:val="24"/>
          <w:szCs w:val="24"/>
          <w:lang w:eastAsia="bg-BG"/>
        </w:rPr>
        <w:t xml:space="preserve">Система </w:t>
      </w:r>
      <w:r w:rsidRPr="00CD0C32">
        <w:rPr>
          <w:rFonts w:ascii="Times New Roman" w:hAnsi="Times New Roman"/>
          <w:sz w:val="24"/>
          <w:szCs w:val="24"/>
          <w:lang w:eastAsia="bg-BG"/>
        </w:rPr>
        <w:t xml:space="preserve">за </w:t>
      </w:r>
      <w:r w:rsidRPr="00CD0C32">
        <w:rPr>
          <w:rFonts w:ascii="Times New Roman" w:hAnsi="Times New Roman"/>
          <w:spacing w:val="-3"/>
          <w:sz w:val="24"/>
          <w:szCs w:val="24"/>
          <w:lang w:eastAsia="bg-BG"/>
        </w:rPr>
        <w:t xml:space="preserve">мониторинг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уличното</w:t>
      </w:r>
      <w:r w:rsidRPr="00CD0C32">
        <w:rPr>
          <w:rFonts w:ascii="Times New Roman" w:hAnsi="Times New Roman"/>
          <w:spacing w:val="-15"/>
          <w:sz w:val="24"/>
          <w:szCs w:val="24"/>
          <w:lang w:eastAsia="bg-BG"/>
        </w:rPr>
        <w:t xml:space="preserve"> </w:t>
      </w:r>
      <w:r w:rsidRPr="00CD0C32">
        <w:rPr>
          <w:rFonts w:ascii="Times New Roman" w:hAnsi="Times New Roman"/>
          <w:spacing w:val="-3"/>
          <w:sz w:val="24"/>
          <w:szCs w:val="24"/>
          <w:lang w:eastAsia="bg-BG"/>
        </w:rPr>
        <w:t>осветление.</w:t>
      </w:r>
    </w:p>
    <w:p w14:paraId="73308372"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1A84FA67" wp14:editId="7A870C1E">
            <wp:extent cx="142875" cy="190500"/>
            <wp:effectExtent l="0" t="0" r="0" b="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Въвеждане на енергоефективни</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уреди;</w:t>
      </w:r>
    </w:p>
    <w:p w14:paraId="272FAC18"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29E8DEC6" wp14:editId="65B71FC7">
            <wp:extent cx="142875" cy="190500"/>
            <wp:effectExtent l="0" t="0" r="0" b="0"/>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1"/>
          <w:sz w:val="20"/>
          <w:szCs w:val="24"/>
          <w:lang w:eastAsia="bg-BG"/>
        </w:rPr>
        <w:t xml:space="preserve"> </w:t>
      </w:r>
      <w:r w:rsidRPr="00CD0C32">
        <w:rPr>
          <w:rFonts w:ascii="Times New Roman" w:hAnsi="Times New Roman"/>
          <w:sz w:val="24"/>
          <w:szCs w:val="24"/>
          <w:lang w:eastAsia="bg-BG"/>
        </w:rPr>
        <w:t>Оптимизиране броя на осветителните</w:t>
      </w:r>
      <w:r w:rsidRPr="00CD0C32">
        <w:rPr>
          <w:rFonts w:ascii="Times New Roman" w:hAnsi="Times New Roman"/>
          <w:spacing w:val="-7"/>
          <w:sz w:val="24"/>
          <w:szCs w:val="24"/>
          <w:lang w:eastAsia="bg-BG"/>
        </w:rPr>
        <w:t xml:space="preserve"> </w:t>
      </w:r>
      <w:r w:rsidRPr="00CD0C32">
        <w:rPr>
          <w:rFonts w:ascii="Times New Roman" w:hAnsi="Times New Roman"/>
          <w:sz w:val="24"/>
          <w:szCs w:val="24"/>
          <w:lang w:eastAsia="bg-BG"/>
        </w:rPr>
        <w:t>тела.</w:t>
      </w:r>
    </w:p>
    <w:p w14:paraId="6AE9DBF9" w14:textId="77777777" w:rsidR="00B240BC" w:rsidRPr="00CD0C32" w:rsidRDefault="00B240BC" w:rsidP="00B240BC">
      <w:pPr>
        <w:widowControl w:val="0"/>
        <w:autoSpaceDE w:val="0"/>
        <w:autoSpaceDN w:val="0"/>
        <w:spacing w:after="0" w:line="240" w:lineRule="auto"/>
        <w:ind w:right="235"/>
        <w:jc w:val="both"/>
        <w:rPr>
          <w:rFonts w:ascii="Times New Roman" w:hAnsi="Times New Roman"/>
          <w:sz w:val="24"/>
          <w:szCs w:val="24"/>
          <w:lang w:eastAsia="bg-BG"/>
        </w:rPr>
      </w:pPr>
      <w:r w:rsidRPr="00CD0C32">
        <w:rPr>
          <w:rFonts w:ascii="Times New Roman" w:hAnsi="Times New Roman"/>
          <w:b/>
          <w:sz w:val="24"/>
          <w:szCs w:val="24"/>
          <w:lang w:eastAsia="bg-BG"/>
        </w:rPr>
        <w:t xml:space="preserve">В сектор "Възобновяеми енергийни източници" </w:t>
      </w:r>
      <w:r w:rsidRPr="00CD0C32">
        <w:rPr>
          <w:rFonts w:ascii="Times New Roman" w:hAnsi="Times New Roman"/>
          <w:sz w:val="24"/>
          <w:szCs w:val="24"/>
          <w:lang w:eastAsia="bg-BG"/>
        </w:rPr>
        <w:t>могат да се приложат мерки за енергийна ефективност както в общинския сектор така и по инициатива на частни ползватели и инвеститори. Целта е намаляване използването на горива, замърсяващи по-малко околната среда и растящите изисквания на населението по отношение на опазването на околната среда и подобряване на качеството на живот, предотвратяването и решаването на екологичните проблеми в общината ще се предприемат действия за повишаване информираността на живеещите за възможностите за въвеждане и използване на енергия от възобновяеми енергийни източници. През последните години нараства интересът към слънчевите колектори и системи за затопляне на вода, тъй като за нашата климатична зона слънчевите системи могат да доставят от 50 до 75 % от потребностите от топла</w:t>
      </w:r>
      <w:r w:rsidRPr="00CD0C32">
        <w:rPr>
          <w:rFonts w:ascii="Times New Roman" w:hAnsi="Times New Roman"/>
          <w:spacing w:val="-6"/>
          <w:sz w:val="24"/>
          <w:szCs w:val="24"/>
          <w:lang w:eastAsia="bg-BG"/>
        </w:rPr>
        <w:t xml:space="preserve"> </w:t>
      </w:r>
      <w:r w:rsidRPr="00CD0C32">
        <w:rPr>
          <w:rFonts w:ascii="Times New Roman" w:hAnsi="Times New Roman"/>
          <w:sz w:val="24"/>
          <w:szCs w:val="24"/>
          <w:lang w:eastAsia="bg-BG"/>
        </w:rPr>
        <w:t>вода.</w:t>
      </w:r>
    </w:p>
    <w:p w14:paraId="28A8D5B2"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701AD96A" w14:textId="77777777" w:rsidR="00B240BC" w:rsidRPr="00CD0C32" w:rsidRDefault="00B240BC" w:rsidP="00B240BC">
      <w:pPr>
        <w:widowControl w:val="0"/>
        <w:numPr>
          <w:ilvl w:val="1"/>
          <w:numId w:val="17"/>
        </w:numPr>
        <w:tabs>
          <w:tab w:val="left" w:pos="637"/>
        </w:tabs>
        <w:suppressAutoHyphens/>
        <w:autoSpaceDE w:val="0"/>
        <w:autoSpaceDN w:val="0"/>
        <w:spacing w:after="0" w:line="240" w:lineRule="auto"/>
        <w:ind w:left="636" w:hanging="42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Обхват на Общинската програма за енергийна</w:t>
      </w:r>
      <w:r w:rsidRPr="00CD0C32">
        <w:rPr>
          <w:rFonts w:ascii="Times New Roman" w:hAnsi="Times New Roman"/>
          <w:b/>
          <w:bCs/>
          <w:spacing w:val="-4"/>
          <w:sz w:val="24"/>
          <w:szCs w:val="24"/>
          <w:lang w:eastAsia="bg-BG"/>
        </w:rPr>
        <w:t xml:space="preserve"> </w:t>
      </w:r>
      <w:r w:rsidRPr="00CD0C32">
        <w:rPr>
          <w:rFonts w:ascii="Times New Roman" w:hAnsi="Times New Roman"/>
          <w:b/>
          <w:bCs/>
          <w:sz w:val="24"/>
          <w:szCs w:val="24"/>
          <w:lang w:eastAsia="bg-BG"/>
        </w:rPr>
        <w:t>ефективност</w:t>
      </w:r>
    </w:p>
    <w:p w14:paraId="5113A9D9" w14:textId="77777777" w:rsidR="00B240BC" w:rsidRPr="00CD0C32" w:rsidRDefault="00B240BC" w:rsidP="00B240BC">
      <w:pPr>
        <w:widowControl w:val="0"/>
        <w:autoSpaceDE w:val="0"/>
        <w:autoSpaceDN w:val="0"/>
        <w:spacing w:after="0" w:line="240" w:lineRule="auto"/>
        <w:rPr>
          <w:rFonts w:ascii="Times New Roman" w:hAnsi="Times New Roman"/>
          <w:b/>
          <w:sz w:val="23"/>
          <w:szCs w:val="24"/>
          <w:lang w:eastAsia="bg-BG"/>
        </w:rPr>
      </w:pPr>
    </w:p>
    <w:p w14:paraId="7A67CADC" w14:textId="77777777" w:rsidR="00B240BC" w:rsidRPr="00CD0C32" w:rsidRDefault="00B240BC" w:rsidP="00B240BC">
      <w:pPr>
        <w:widowControl w:val="0"/>
        <w:autoSpaceDE w:val="0"/>
        <w:autoSpaceDN w:val="0"/>
        <w:spacing w:after="0" w:line="240" w:lineRule="auto"/>
        <w:ind w:right="234"/>
        <w:jc w:val="both"/>
        <w:rPr>
          <w:rFonts w:ascii="Times New Roman" w:hAnsi="Times New Roman"/>
          <w:sz w:val="24"/>
          <w:szCs w:val="24"/>
          <w:lang w:eastAsia="bg-BG"/>
        </w:rPr>
      </w:pPr>
      <w:r w:rsidRPr="00CD0C32">
        <w:rPr>
          <w:rFonts w:ascii="Times New Roman" w:hAnsi="Times New Roman"/>
          <w:sz w:val="24"/>
          <w:szCs w:val="24"/>
          <w:lang w:eastAsia="bg-BG"/>
        </w:rPr>
        <w:t>В „Плана за развитие на Община Никопол от 2014 до 2020 година” са заложени приоритети, мерки и резултати за дейности в областта на енергийната ефективност, както следва:</w:t>
      </w:r>
    </w:p>
    <w:p w14:paraId="7ADE62BD" w14:textId="77777777" w:rsidR="00B240BC" w:rsidRPr="00CD0C32" w:rsidRDefault="00B240BC" w:rsidP="00B240BC">
      <w:pPr>
        <w:widowControl w:val="0"/>
        <w:autoSpaceDE w:val="0"/>
        <w:autoSpaceDN w:val="0"/>
        <w:spacing w:after="0" w:line="240" w:lineRule="auto"/>
        <w:jc w:val="both"/>
        <w:rPr>
          <w:rFonts w:ascii="Times New Roman" w:hAnsi="Times New Roman"/>
          <w:b/>
          <w:sz w:val="26"/>
          <w:lang w:eastAsia="bg-BG"/>
        </w:rPr>
      </w:pPr>
      <w:r w:rsidRPr="00CD0C32">
        <w:rPr>
          <w:rFonts w:ascii="Times New Roman" w:hAnsi="Times New Roman"/>
          <w:b/>
          <w:sz w:val="26"/>
          <w:lang w:eastAsia="bg-BG"/>
        </w:rPr>
        <w:t>Приоритет № 3. Техническа и инженерна инфраструктура</w:t>
      </w:r>
    </w:p>
    <w:p w14:paraId="407EE093" w14:textId="77777777" w:rsidR="00B240BC" w:rsidRPr="00CD0C32" w:rsidRDefault="00B240BC" w:rsidP="00B240BC">
      <w:pPr>
        <w:widowControl w:val="0"/>
        <w:autoSpaceDE w:val="0"/>
        <w:autoSpaceDN w:val="0"/>
        <w:spacing w:after="0" w:line="240" w:lineRule="auto"/>
        <w:ind w:right="298"/>
        <w:outlineLvl w:val="1"/>
        <w:rPr>
          <w:rFonts w:ascii="Times New Roman" w:hAnsi="Times New Roman"/>
          <w:b/>
          <w:bCs/>
          <w:sz w:val="24"/>
          <w:szCs w:val="24"/>
          <w:lang w:eastAsia="bg-BG"/>
        </w:rPr>
      </w:pPr>
      <w:r w:rsidRPr="00CD0C32">
        <w:rPr>
          <w:rFonts w:ascii="Times New Roman" w:hAnsi="Times New Roman"/>
          <w:b/>
          <w:bCs/>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p w14:paraId="5E7A413D" w14:textId="77777777" w:rsidR="00B240BC" w:rsidRPr="00CD0C32" w:rsidRDefault="00B240BC" w:rsidP="00B240BC">
      <w:pPr>
        <w:widowControl w:val="0"/>
        <w:autoSpaceDE w:val="0"/>
        <w:autoSpaceDN w:val="0"/>
        <w:spacing w:after="0" w:line="240" w:lineRule="auto"/>
        <w:rPr>
          <w:rFonts w:ascii="Times New Roman" w:hAnsi="Times New Roman"/>
          <w:i/>
          <w:sz w:val="24"/>
          <w:lang w:eastAsia="bg-BG"/>
        </w:rPr>
      </w:pPr>
      <w:r w:rsidRPr="00CD0C32">
        <w:rPr>
          <w:rFonts w:ascii="Times New Roman" w:hAnsi="Times New Roman"/>
          <w:i/>
          <w:sz w:val="24"/>
          <w:lang w:eastAsia="bg-BG"/>
        </w:rPr>
        <w:t>Мярка 3. Енергийна ефективност</w:t>
      </w:r>
    </w:p>
    <w:p w14:paraId="1325B933"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right="779"/>
        <w:textAlignment w:val="baseline"/>
        <w:rPr>
          <w:rFonts w:ascii="Times New Roman" w:hAnsi="Times New Roman"/>
          <w:sz w:val="24"/>
          <w:lang w:eastAsia="bg-BG"/>
        </w:rPr>
      </w:pPr>
      <w:r w:rsidRPr="00CD0C32">
        <w:rPr>
          <w:rFonts w:ascii="Times New Roman" w:hAnsi="Times New Roman"/>
          <w:sz w:val="24"/>
          <w:lang w:eastAsia="bg-BG"/>
        </w:rPr>
        <w:t>Разработване на програма за енергийна ефективност и възобновяеми енергийни</w:t>
      </w:r>
      <w:r w:rsidRPr="00CD0C32">
        <w:rPr>
          <w:rFonts w:ascii="Times New Roman" w:hAnsi="Times New Roman"/>
          <w:spacing w:val="-1"/>
          <w:sz w:val="24"/>
          <w:lang w:eastAsia="bg-BG"/>
        </w:rPr>
        <w:t xml:space="preserve"> </w:t>
      </w:r>
      <w:r w:rsidRPr="00CD0C32">
        <w:rPr>
          <w:rFonts w:ascii="Times New Roman" w:hAnsi="Times New Roman"/>
          <w:sz w:val="24"/>
          <w:lang w:eastAsia="bg-BG"/>
        </w:rPr>
        <w:t>източници</w:t>
      </w:r>
    </w:p>
    <w:p w14:paraId="293E8C8E"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hanging="337"/>
        <w:textAlignment w:val="baseline"/>
        <w:rPr>
          <w:rFonts w:ascii="Times New Roman" w:hAnsi="Times New Roman"/>
          <w:sz w:val="24"/>
          <w:lang w:eastAsia="bg-BG"/>
        </w:rPr>
      </w:pPr>
      <w:r w:rsidRPr="00CD0C32">
        <w:rPr>
          <w:rFonts w:ascii="Times New Roman" w:hAnsi="Times New Roman"/>
          <w:sz w:val="24"/>
          <w:lang w:eastAsia="bg-BG"/>
        </w:rPr>
        <w:t>Реализиране на програма за газификация на общински</w:t>
      </w:r>
      <w:r w:rsidRPr="00CD0C32">
        <w:rPr>
          <w:rFonts w:ascii="Times New Roman" w:hAnsi="Times New Roman"/>
          <w:spacing w:val="-9"/>
          <w:sz w:val="24"/>
          <w:lang w:eastAsia="bg-BG"/>
        </w:rPr>
        <w:t xml:space="preserve"> </w:t>
      </w:r>
      <w:r w:rsidRPr="00CD0C32">
        <w:rPr>
          <w:rFonts w:ascii="Times New Roman" w:hAnsi="Times New Roman"/>
          <w:sz w:val="24"/>
          <w:lang w:eastAsia="bg-BG"/>
        </w:rPr>
        <w:t>обекти</w:t>
      </w:r>
    </w:p>
    <w:p w14:paraId="5FA2F1CF"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right="996"/>
        <w:textAlignment w:val="baseline"/>
        <w:rPr>
          <w:rFonts w:ascii="Times New Roman" w:hAnsi="Times New Roman"/>
          <w:sz w:val="24"/>
          <w:lang w:eastAsia="bg-BG"/>
        </w:rPr>
      </w:pPr>
      <w:r w:rsidRPr="00CD0C32">
        <w:rPr>
          <w:rFonts w:ascii="Times New Roman" w:hAnsi="Times New Roman"/>
          <w:sz w:val="24"/>
          <w:lang w:eastAsia="bg-BG"/>
        </w:rPr>
        <w:t>Топлинно саниране на големите обществени сгради (задължително по Закона за енергийната</w:t>
      </w:r>
      <w:r w:rsidRPr="00CD0C32">
        <w:rPr>
          <w:rFonts w:ascii="Times New Roman" w:hAnsi="Times New Roman"/>
          <w:spacing w:val="-4"/>
          <w:sz w:val="24"/>
          <w:lang w:eastAsia="bg-BG"/>
        </w:rPr>
        <w:t xml:space="preserve"> </w:t>
      </w:r>
      <w:r w:rsidRPr="00CD0C32">
        <w:rPr>
          <w:rFonts w:ascii="Times New Roman" w:hAnsi="Times New Roman"/>
          <w:sz w:val="24"/>
          <w:lang w:eastAsia="bg-BG"/>
        </w:rPr>
        <w:t>ефективност)</w:t>
      </w:r>
    </w:p>
    <w:p w14:paraId="09238452"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hanging="337"/>
        <w:textAlignment w:val="baseline"/>
        <w:rPr>
          <w:rFonts w:ascii="Times New Roman" w:hAnsi="Times New Roman"/>
          <w:sz w:val="24"/>
          <w:lang w:eastAsia="bg-BG"/>
        </w:rPr>
      </w:pPr>
      <w:r w:rsidRPr="00CD0C32">
        <w:rPr>
          <w:rFonts w:ascii="Times New Roman" w:hAnsi="Times New Roman"/>
          <w:sz w:val="24"/>
          <w:lang w:eastAsia="bg-BG"/>
        </w:rPr>
        <w:t>Изработване и приемане на общинска програма за обновяване на</w:t>
      </w:r>
      <w:r w:rsidRPr="00CD0C32">
        <w:rPr>
          <w:rFonts w:ascii="Times New Roman" w:hAnsi="Times New Roman"/>
          <w:spacing w:val="-16"/>
          <w:sz w:val="24"/>
          <w:lang w:eastAsia="bg-BG"/>
        </w:rPr>
        <w:t xml:space="preserve"> </w:t>
      </w:r>
      <w:r w:rsidRPr="00CD0C32">
        <w:rPr>
          <w:rFonts w:ascii="Times New Roman" w:hAnsi="Times New Roman"/>
          <w:sz w:val="24"/>
          <w:lang w:eastAsia="bg-BG"/>
        </w:rPr>
        <w:t>жилищата</w:t>
      </w:r>
    </w:p>
    <w:p w14:paraId="3297E367"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hanging="337"/>
        <w:textAlignment w:val="baseline"/>
        <w:rPr>
          <w:rFonts w:ascii="Times New Roman" w:hAnsi="Times New Roman"/>
          <w:sz w:val="24"/>
          <w:lang w:eastAsia="bg-BG"/>
        </w:rPr>
      </w:pPr>
      <w:r w:rsidRPr="00CD0C32">
        <w:rPr>
          <w:rFonts w:ascii="Times New Roman" w:hAnsi="Times New Roman"/>
          <w:sz w:val="24"/>
          <w:lang w:eastAsia="bg-BG"/>
        </w:rPr>
        <w:t>Подмяна на уличното осветление с</w:t>
      </w:r>
      <w:r w:rsidRPr="00CD0C32">
        <w:rPr>
          <w:rFonts w:ascii="Times New Roman" w:hAnsi="Times New Roman"/>
          <w:spacing w:val="-4"/>
          <w:sz w:val="24"/>
          <w:lang w:eastAsia="bg-BG"/>
        </w:rPr>
        <w:t xml:space="preserve"> </w:t>
      </w:r>
      <w:r w:rsidRPr="00CD0C32">
        <w:rPr>
          <w:rFonts w:ascii="Times New Roman" w:hAnsi="Times New Roman"/>
          <w:sz w:val="24"/>
          <w:lang w:eastAsia="bg-BG"/>
        </w:rPr>
        <w:t>енергоефективно</w:t>
      </w:r>
    </w:p>
    <w:p w14:paraId="07FBC74E"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right="1250"/>
        <w:textAlignment w:val="baseline"/>
        <w:rPr>
          <w:rFonts w:ascii="Times New Roman" w:hAnsi="Times New Roman"/>
          <w:sz w:val="24"/>
          <w:lang w:eastAsia="bg-BG"/>
        </w:rPr>
      </w:pPr>
      <w:r w:rsidRPr="00CD0C32">
        <w:rPr>
          <w:rFonts w:ascii="Times New Roman" w:hAnsi="Times New Roman"/>
          <w:sz w:val="24"/>
          <w:lang w:eastAsia="bg-BG"/>
        </w:rPr>
        <w:t>Стимулиране ползването на алтернативни/възобновяеми енергийни източници</w:t>
      </w:r>
    </w:p>
    <w:p w14:paraId="6119A97D" w14:textId="77777777" w:rsidR="00B240BC" w:rsidRPr="00CD0C32" w:rsidRDefault="00B240BC" w:rsidP="00B240BC">
      <w:pPr>
        <w:widowControl w:val="0"/>
        <w:numPr>
          <w:ilvl w:val="0"/>
          <w:numId w:val="15"/>
        </w:numPr>
        <w:tabs>
          <w:tab w:val="left" w:pos="1316"/>
        </w:tabs>
        <w:suppressAutoHyphens/>
        <w:autoSpaceDE w:val="0"/>
        <w:autoSpaceDN w:val="0"/>
        <w:spacing w:after="0" w:line="240" w:lineRule="auto"/>
        <w:ind w:hanging="337"/>
        <w:textAlignment w:val="baseline"/>
        <w:rPr>
          <w:rFonts w:ascii="Times New Roman" w:hAnsi="Times New Roman"/>
          <w:sz w:val="24"/>
          <w:lang w:eastAsia="bg-BG"/>
        </w:rPr>
      </w:pPr>
      <w:r w:rsidRPr="00CD0C32">
        <w:rPr>
          <w:rFonts w:ascii="Times New Roman" w:hAnsi="Times New Roman"/>
          <w:sz w:val="24"/>
          <w:lang w:eastAsia="bg-BG"/>
        </w:rPr>
        <w:t>Битова</w:t>
      </w:r>
      <w:r w:rsidRPr="00CD0C32">
        <w:rPr>
          <w:rFonts w:ascii="Times New Roman" w:hAnsi="Times New Roman"/>
          <w:spacing w:val="-3"/>
          <w:sz w:val="24"/>
          <w:lang w:eastAsia="bg-BG"/>
        </w:rPr>
        <w:t xml:space="preserve"> </w:t>
      </w:r>
      <w:r w:rsidRPr="00CD0C32">
        <w:rPr>
          <w:rFonts w:ascii="Times New Roman" w:hAnsi="Times New Roman"/>
          <w:sz w:val="24"/>
          <w:lang w:eastAsia="bg-BG"/>
        </w:rPr>
        <w:t>газификация</w:t>
      </w:r>
    </w:p>
    <w:p w14:paraId="30881C6B" w14:textId="77777777" w:rsidR="00B240BC" w:rsidRPr="00CD0C32" w:rsidRDefault="00B240BC" w:rsidP="00B240BC">
      <w:pPr>
        <w:widowControl w:val="0"/>
        <w:autoSpaceDE w:val="0"/>
        <w:autoSpaceDN w:val="0"/>
        <w:spacing w:after="0" w:line="240" w:lineRule="auto"/>
        <w:outlineLvl w:val="1"/>
        <w:rPr>
          <w:rFonts w:ascii="Times New Roman" w:hAnsi="Times New Roman"/>
          <w:b/>
          <w:bCs/>
          <w:sz w:val="24"/>
          <w:szCs w:val="24"/>
          <w:lang w:eastAsia="bg-BG"/>
        </w:rPr>
      </w:pPr>
      <w:r w:rsidRPr="00CD0C32">
        <w:rPr>
          <w:rFonts w:ascii="Times New Roman" w:hAnsi="Times New Roman"/>
          <w:b/>
          <w:bCs/>
          <w:sz w:val="24"/>
          <w:szCs w:val="24"/>
          <w:lang w:eastAsia="bg-BG"/>
        </w:rPr>
        <w:t>Очаквани резултати:</w:t>
      </w:r>
    </w:p>
    <w:p w14:paraId="70B6FFF2"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right="241"/>
        <w:jc w:val="both"/>
        <w:textAlignment w:val="baseline"/>
        <w:rPr>
          <w:rFonts w:ascii="Times New Roman" w:hAnsi="Times New Roman"/>
          <w:sz w:val="24"/>
          <w:lang w:eastAsia="bg-BG"/>
        </w:rPr>
      </w:pPr>
      <w:r w:rsidRPr="00CD0C32">
        <w:rPr>
          <w:rFonts w:ascii="Times New Roman" w:hAnsi="Times New Roman"/>
          <w:sz w:val="24"/>
          <w:lang w:eastAsia="bg-BG"/>
        </w:rPr>
        <w:t>Подобряване на комфорта на обитаване в обществените сгради и постигане на нормативно определените параметри на средата за отопление и</w:t>
      </w:r>
      <w:r w:rsidRPr="00CD0C32">
        <w:rPr>
          <w:rFonts w:ascii="Times New Roman" w:hAnsi="Times New Roman"/>
          <w:spacing w:val="-17"/>
          <w:sz w:val="24"/>
          <w:lang w:eastAsia="bg-BG"/>
        </w:rPr>
        <w:t xml:space="preserve"> </w:t>
      </w:r>
      <w:r w:rsidRPr="00CD0C32">
        <w:rPr>
          <w:rFonts w:ascii="Times New Roman" w:hAnsi="Times New Roman"/>
          <w:sz w:val="24"/>
          <w:lang w:eastAsia="bg-BG"/>
        </w:rPr>
        <w:t>осветление;</w:t>
      </w:r>
    </w:p>
    <w:p w14:paraId="3785E744"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right="233"/>
        <w:jc w:val="both"/>
        <w:textAlignment w:val="baseline"/>
        <w:rPr>
          <w:rFonts w:ascii="Times New Roman" w:hAnsi="Times New Roman"/>
          <w:sz w:val="24"/>
          <w:lang w:eastAsia="bg-BG"/>
        </w:rPr>
      </w:pPr>
      <w:r w:rsidRPr="00CD0C32">
        <w:rPr>
          <w:rFonts w:ascii="Times New Roman" w:hAnsi="Times New Roman"/>
          <w:sz w:val="24"/>
          <w:lang w:eastAsia="bg-BG"/>
        </w:rPr>
        <w:t>Оптимизиране на бюджетните разходи в резултат на постигнатите икономии на енергия от изпълнените енергоефективни мерки, спрямо нормативно определените за предходни</w:t>
      </w:r>
      <w:r w:rsidRPr="00CD0C32">
        <w:rPr>
          <w:rFonts w:ascii="Times New Roman" w:hAnsi="Times New Roman"/>
          <w:spacing w:val="-5"/>
          <w:sz w:val="24"/>
          <w:lang w:eastAsia="bg-BG"/>
        </w:rPr>
        <w:t xml:space="preserve"> </w:t>
      </w:r>
      <w:r w:rsidRPr="00CD0C32">
        <w:rPr>
          <w:rFonts w:ascii="Times New Roman" w:hAnsi="Times New Roman"/>
          <w:sz w:val="24"/>
          <w:lang w:eastAsia="bg-BG"/>
        </w:rPr>
        <w:t>периоди;</w:t>
      </w:r>
    </w:p>
    <w:p w14:paraId="2705FB63" w14:textId="77777777" w:rsidR="00B240BC" w:rsidRPr="00CD0C32" w:rsidRDefault="00B240BC" w:rsidP="00B240BC">
      <w:pPr>
        <w:widowControl w:val="0"/>
        <w:numPr>
          <w:ilvl w:val="0"/>
          <w:numId w:val="16"/>
        </w:numPr>
        <w:tabs>
          <w:tab w:val="left" w:pos="937"/>
        </w:tabs>
        <w:suppressAutoHyphens/>
        <w:autoSpaceDE w:val="0"/>
        <w:autoSpaceDN w:val="0"/>
        <w:spacing w:after="0" w:line="240" w:lineRule="auto"/>
        <w:ind w:hanging="361"/>
        <w:jc w:val="both"/>
        <w:textAlignment w:val="baseline"/>
        <w:rPr>
          <w:rFonts w:ascii="Times New Roman" w:hAnsi="Times New Roman"/>
          <w:sz w:val="24"/>
          <w:lang w:eastAsia="bg-BG"/>
        </w:rPr>
      </w:pPr>
      <w:r w:rsidRPr="00CD0C32">
        <w:rPr>
          <w:rFonts w:ascii="Times New Roman" w:hAnsi="Times New Roman"/>
          <w:sz w:val="24"/>
          <w:lang w:eastAsia="bg-BG"/>
        </w:rPr>
        <w:t>Намаляване на въглеродните емисии от публичната</w:t>
      </w:r>
      <w:r w:rsidRPr="00CD0C32">
        <w:rPr>
          <w:rFonts w:ascii="Times New Roman" w:hAnsi="Times New Roman"/>
          <w:spacing w:val="-10"/>
          <w:sz w:val="24"/>
          <w:lang w:eastAsia="bg-BG"/>
        </w:rPr>
        <w:t xml:space="preserve"> </w:t>
      </w:r>
      <w:r w:rsidRPr="00CD0C32">
        <w:rPr>
          <w:rFonts w:ascii="Times New Roman" w:hAnsi="Times New Roman"/>
          <w:sz w:val="24"/>
          <w:lang w:eastAsia="bg-BG"/>
        </w:rPr>
        <w:t>инфраструктура.</w:t>
      </w:r>
    </w:p>
    <w:p w14:paraId="2B89DD15" w14:textId="77777777" w:rsidR="00B240BC" w:rsidRPr="00CD0C32" w:rsidRDefault="00B240BC" w:rsidP="00B240BC">
      <w:pPr>
        <w:widowControl w:val="0"/>
        <w:autoSpaceDE w:val="0"/>
        <w:autoSpaceDN w:val="0"/>
        <w:spacing w:after="0" w:line="240" w:lineRule="auto"/>
        <w:ind w:right="232"/>
        <w:jc w:val="both"/>
        <w:rPr>
          <w:rFonts w:ascii="Times New Roman" w:hAnsi="Times New Roman"/>
          <w:sz w:val="24"/>
          <w:szCs w:val="24"/>
          <w:lang w:eastAsia="bg-BG"/>
        </w:rPr>
      </w:pPr>
      <w:r w:rsidRPr="00CD0C32">
        <w:rPr>
          <w:rFonts w:ascii="Times New Roman" w:hAnsi="Times New Roman"/>
          <w:sz w:val="24"/>
          <w:szCs w:val="24"/>
          <w:lang w:eastAsia="bg-BG"/>
        </w:rPr>
        <w:t>Изпълнението на програмата за енергийна ефективност ще се осъществи за период от 4 години, където ще се вземе под внимание финансовото осигуряване и тежест на плана върху общинския бюджет както във времето така и по отношение на различните източници на финансиране на програмата и възможностите за нейното реално изпълнение.</w:t>
      </w:r>
    </w:p>
    <w:p w14:paraId="62F3397B" w14:textId="77777777" w:rsidR="00B240BC" w:rsidRPr="00CD0C32" w:rsidRDefault="00B240BC" w:rsidP="00B240BC">
      <w:pPr>
        <w:widowControl w:val="0"/>
        <w:autoSpaceDE w:val="0"/>
        <w:autoSpaceDN w:val="0"/>
        <w:spacing w:after="0" w:line="240" w:lineRule="auto"/>
        <w:jc w:val="both"/>
        <w:rPr>
          <w:rFonts w:ascii="Times New Roman" w:hAnsi="Times New Roman"/>
          <w:lang w:eastAsia="bg-BG"/>
        </w:rPr>
        <w:sectPr w:rsidR="00B240BC" w:rsidRPr="00CD0C32" w:rsidSect="009C1EB0">
          <w:pgSz w:w="11910" w:h="16840" w:code="9"/>
          <w:pgMar w:top="1321" w:right="1179" w:bottom="1162" w:left="1202" w:header="0" w:footer="975" w:gutter="0"/>
          <w:cols w:space="708"/>
        </w:sectPr>
      </w:pPr>
    </w:p>
    <w:p w14:paraId="27F10F22"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65DE50F5"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1CD4BD65"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28727EDF" w14:textId="77777777" w:rsidR="00B240BC" w:rsidRPr="00CD0C32" w:rsidRDefault="00B240BC" w:rsidP="00B240BC">
      <w:pPr>
        <w:widowControl w:val="0"/>
        <w:autoSpaceDE w:val="0"/>
        <w:autoSpaceDN w:val="0"/>
        <w:spacing w:before="5" w:after="0" w:line="240" w:lineRule="auto"/>
        <w:rPr>
          <w:rFonts w:ascii="Times New Roman" w:hAnsi="Times New Roman"/>
          <w:sz w:val="16"/>
          <w:szCs w:val="24"/>
          <w:lang w:eastAsia="bg-BG"/>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3"/>
        <w:gridCol w:w="3484"/>
        <w:gridCol w:w="2449"/>
        <w:gridCol w:w="1381"/>
        <w:gridCol w:w="2397"/>
        <w:gridCol w:w="3313"/>
      </w:tblGrid>
      <w:tr w:rsidR="00B240BC" w:rsidRPr="00CD0C32" w14:paraId="1E987D13" w14:textId="77777777" w:rsidTr="000710AB">
        <w:trPr>
          <w:trHeight w:val="226"/>
        </w:trPr>
        <w:tc>
          <w:tcPr>
            <w:tcW w:w="14197" w:type="dxa"/>
            <w:gridSpan w:val="6"/>
            <w:tcBorders>
              <w:left w:val="single" w:sz="12" w:space="0" w:color="000000"/>
              <w:right w:val="single" w:sz="12" w:space="0" w:color="000000"/>
            </w:tcBorders>
          </w:tcPr>
          <w:p w14:paraId="4B79E6CF" w14:textId="77777777" w:rsidR="00B240BC" w:rsidRPr="00CD0C32" w:rsidRDefault="00B240BC" w:rsidP="000710AB">
            <w:pPr>
              <w:widowControl w:val="0"/>
              <w:autoSpaceDE w:val="0"/>
              <w:autoSpaceDN w:val="0"/>
              <w:spacing w:after="0" w:line="207" w:lineRule="exact"/>
              <w:rPr>
                <w:rFonts w:ascii="Times New Roman" w:hAnsi="Times New Roman"/>
                <w:b/>
                <w:sz w:val="20"/>
                <w:lang w:eastAsia="bg-BG"/>
              </w:rPr>
            </w:pPr>
            <w:r w:rsidRPr="00CD0C32">
              <w:rPr>
                <w:rFonts w:ascii="Times New Roman" w:hAnsi="Times New Roman"/>
                <w:b/>
                <w:w w:val="110"/>
                <w:sz w:val="20"/>
                <w:lang w:eastAsia="bg-BG"/>
              </w:rPr>
              <w:t>6. ИЗБОР НА ПРОГРАМИ, ДЕЙНОСТИ И МЕРКИ</w:t>
            </w:r>
          </w:p>
        </w:tc>
      </w:tr>
      <w:tr w:rsidR="00B240BC" w:rsidRPr="00CD0C32" w14:paraId="4431C2C5" w14:textId="77777777" w:rsidTr="000710AB">
        <w:trPr>
          <w:trHeight w:val="226"/>
        </w:trPr>
        <w:tc>
          <w:tcPr>
            <w:tcW w:w="1173" w:type="dxa"/>
            <w:vMerge w:val="restart"/>
            <w:tcBorders>
              <w:left w:val="single" w:sz="12" w:space="0" w:color="000000"/>
              <w:right w:val="single" w:sz="12" w:space="0" w:color="000000"/>
            </w:tcBorders>
          </w:tcPr>
          <w:p w14:paraId="5B030EA1"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3484" w:type="dxa"/>
            <w:tcBorders>
              <w:left w:val="single" w:sz="12" w:space="0" w:color="000000"/>
              <w:right w:val="single" w:sz="12" w:space="0" w:color="000000"/>
            </w:tcBorders>
          </w:tcPr>
          <w:p w14:paraId="1F551054" w14:textId="77777777" w:rsidR="00B240BC" w:rsidRPr="00CD0C32" w:rsidRDefault="00B240BC" w:rsidP="000710AB">
            <w:pPr>
              <w:widowControl w:val="0"/>
              <w:autoSpaceDE w:val="0"/>
              <w:autoSpaceDN w:val="0"/>
              <w:spacing w:after="0" w:line="207" w:lineRule="exact"/>
              <w:rPr>
                <w:rFonts w:ascii="Times New Roman" w:hAnsi="Times New Roman"/>
                <w:b/>
                <w:sz w:val="20"/>
                <w:lang w:eastAsia="bg-BG"/>
              </w:rPr>
            </w:pPr>
            <w:r w:rsidRPr="00CD0C32">
              <w:rPr>
                <w:rFonts w:ascii="Times New Roman" w:hAnsi="Times New Roman"/>
                <w:b/>
                <w:w w:val="110"/>
                <w:sz w:val="20"/>
                <w:lang w:eastAsia="bg-BG"/>
              </w:rPr>
              <w:t>Наименование на мярката</w:t>
            </w:r>
          </w:p>
        </w:tc>
        <w:tc>
          <w:tcPr>
            <w:tcW w:w="2449" w:type="dxa"/>
            <w:tcBorders>
              <w:left w:val="single" w:sz="12" w:space="0" w:color="000000"/>
              <w:right w:val="single" w:sz="12" w:space="0" w:color="000000"/>
            </w:tcBorders>
          </w:tcPr>
          <w:p w14:paraId="1D603831" w14:textId="77777777" w:rsidR="00B240BC" w:rsidRPr="00CD0C32" w:rsidRDefault="00B240BC" w:rsidP="000710AB">
            <w:pPr>
              <w:widowControl w:val="0"/>
              <w:autoSpaceDE w:val="0"/>
              <w:autoSpaceDN w:val="0"/>
              <w:spacing w:after="0" w:line="207" w:lineRule="exact"/>
              <w:rPr>
                <w:rFonts w:ascii="Times New Roman" w:hAnsi="Times New Roman"/>
                <w:b/>
                <w:sz w:val="20"/>
                <w:lang w:eastAsia="bg-BG"/>
              </w:rPr>
            </w:pPr>
            <w:r w:rsidRPr="00CD0C32">
              <w:rPr>
                <w:rFonts w:ascii="Times New Roman" w:hAnsi="Times New Roman"/>
                <w:b/>
                <w:w w:val="110"/>
                <w:sz w:val="20"/>
                <w:lang w:eastAsia="bg-BG"/>
              </w:rPr>
              <w:t>Очакван резултат</w:t>
            </w:r>
          </w:p>
        </w:tc>
        <w:tc>
          <w:tcPr>
            <w:tcW w:w="1381" w:type="dxa"/>
            <w:tcBorders>
              <w:left w:val="single" w:sz="12" w:space="0" w:color="000000"/>
              <w:right w:val="single" w:sz="12" w:space="0" w:color="000000"/>
            </w:tcBorders>
          </w:tcPr>
          <w:p w14:paraId="0F5862D5" w14:textId="77777777" w:rsidR="00B240BC" w:rsidRPr="00CD0C32" w:rsidRDefault="00B240BC" w:rsidP="000710AB">
            <w:pPr>
              <w:widowControl w:val="0"/>
              <w:autoSpaceDE w:val="0"/>
              <w:autoSpaceDN w:val="0"/>
              <w:spacing w:after="0" w:line="207" w:lineRule="exact"/>
              <w:ind w:right="154"/>
              <w:jc w:val="center"/>
              <w:rPr>
                <w:rFonts w:ascii="Times New Roman" w:hAnsi="Times New Roman"/>
                <w:b/>
                <w:sz w:val="20"/>
                <w:lang w:eastAsia="bg-BG"/>
              </w:rPr>
            </w:pPr>
            <w:r w:rsidRPr="00CD0C32">
              <w:rPr>
                <w:rFonts w:ascii="Times New Roman" w:hAnsi="Times New Roman"/>
                <w:b/>
                <w:w w:val="110"/>
                <w:sz w:val="20"/>
                <w:lang w:eastAsia="bg-BG"/>
              </w:rPr>
              <w:t>Срок</w:t>
            </w:r>
          </w:p>
        </w:tc>
        <w:tc>
          <w:tcPr>
            <w:tcW w:w="2397" w:type="dxa"/>
            <w:tcBorders>
              <w:left w:val="single" w:sz="12" w:space="0" w:color="000000"/>
              <w:right w:val="single" w:sz="12" w:space="0" w:color="000000"/>
            </w:tcBorders>
          </w:tcPr>
          <w:p w14:paraId="4CD42D3E" w14:textId="77777777" w:rsidR="00B240BC" w:rsidRPr="00CD0C32" w:rsidRDefault="00B240BC" w:rsidP="000710AB">
            <w:pPr>
              <w:widowControl w:val="0"/>
              <w:autoSpaceDE w:val="0"/>
              <w:autoSpaceDN w:val="0"/>
              <w:spacing w:after="0" w:line="207" w:lineRule="exact"/>
              <w:ind w:right="205"/>
              <w:jc w:val="center"/>
              <w:rPr>
                <w:rFonts w:ascii="Times New Roman" w:hAnsi="Times New Roman"/>
                <w:b/>
                <w:sz w:val="20"/>
                <w:lang w:eastAsia="bg-BG"/>
              </w:rPr>
            </w:pPr>
            <w:r w:rsidRPr="00CD0C32">
              <w:rPr>
                <w:rFonts w:ascii="Times New Roman" w:hAnsi="Times New Roman"/>
                <w:b/>
                <w:w w:val="110"/>
                <w:sz w:val="20"/>
                <w:lang w:eastAsia="bg-BG"/>
              </w:rPr>
              <w:t>Индикативна цена</w:t>
            </w:r>
          </w:p>
        </w:tc>
        <w:tc>
          <w:tcPr>
            <w:tcW w:w="3313" w:type="dxa"/>
            <w:tcBorders>
              <w:left w:val="single" w:sz="12" w:space="0" w:color="000000"/>
              <w:right w:val="single" w:sz="12" w:space="0" w:color="000000"/>
            </w:tcBorders>
          </w:tcPr>
          <w:p w14:paraId="02D86F48" w14:textId="77777777" w:rsidR="00B240BC" w:rsidRPr="00CD0C32" w:rsidRDefault="00B240BC" w:rsidP="000710AB">
            <w:pPr>
              <w:widowControl w:val="0"/>
              <w:autoSpaceDE w:val="0"/>
              <w:autoSpaceDN w:val="0"/>
              <w:spacing w:after="0" w:line="207" w:lineRule="exact"/>
              <w:ind w:right="133"/>
              <w:jc w:val="center"/>
              <w:rPr>
                <w:rFonts w:ascii="Times New Roman" w:hAnsi="Times New Roman"/>
                <w:b/>
                <w:sz w:val="20"/>
                <w:lang w:eastAsia="bg-BG"/>
              </w:rPr>
            </w:pPr>
            <w:r w:rsidRPr="00CD0C32">
              <w:rPr>
                <w:rFonts w:ascii="Times New Roman" w:hAnsi="Times New Roman"/>
                <w:b/>
                <w:w w:val="110"/>
                <w:sz w:val="20"/>
                <w:lang w:eastAsia="bg-BG"/>
              </w:rPr>
              <w:t>Индикатори за резултат</w:t>
            </w:r>
          </w:p>
        </w:tc>
      </w:tr>
      <w:tr w:rsidR="00B240BC" w:rsidRPr="00CD0C32" w14:paraId="2ABCFF39" w14:textId="77777777" w:rsidTr="000710AB">
        <w:trPr>
          <w:trHeight w:val="226"/>
        </w:trPr>
        <w:tc>
          <w:tcPr>
            <w:tcW w:w="1173" w:type="dxa"/>
            <w:vMerge/>
            <w:tcBorders>
              <w:top w:val="nil"/>
              <w:left w:val="single" w:sz="12" w:space="0" w:color="000000"/>
              <w:right w:val="single" w:sz="12" w:space="0" w:color="000000"/>
            </w:tcBorders>
          </w:tcPr>
          <w:p w14:paraId="4409E073"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3484" w:type="dxa"/>
            <w:vMerge w:val="restart"/>
            <w:tcBorders>
              <w:left w:val="single" w:sz="12" w:space="0" w:color="000000"/>
              <w:right w:val="single" w:sz="12" w:space="0" w:color="000000"/>
            </w:tcBorders>
          </w:tcPr>
          <w:p w14:paraId="49F4874D" w14:textId="77777777" w:rsidR="00B240BC" w:rsidRPr="00CD0C32" w:rsidRDefault="00B240BC" w:rsidP="000710AB">
            <w:pPr>
              <w:widowControl w:val="0"/>
              <w:autoSpaceDE w:val="0"/>
              <w:autoSpaceDN w:val="0"/>
              <w:spacing w:before="7" w:after="0" w:line="240" w:lineRule="auto"/>
              <w:rPr>
                <w:rFonts w:ascii="Times New Roman" w:hAnsi="Times New Roman"/>
                <w:lang w:eastAsia="bg-BG"/>
              </w:rPr>
            </w:pPr>
          </w:p>
          <w:p w14:paraId="44F7618D" w14:textId="77777777" w:rsidR="00B240BC" w:rsidRPr="00CD0C32" w:rsidRDefault="00B240BC" w:rsidP="000710AB">
            <w:pPr>
              <w:widowControl w:val="0"/>
              <w:tabs>
                <w:tab w:val="left" w:pos="1534"/>
              </w:tabs>
              <w:autoSpaceDE w:val="0"/>
              <w:autoSpaceDN w:val="0"/>
              <w:spacing w:before="1" w:after="0" w:line="240" w:lineRule="auto"/>
              <w:rPr>
                <w:rFonts w:ascii="Times New Roman" w:hAnsi="Times New Roman"/>
                <w:sz w:val="20"/>
                <w:lang w:eastAsia="bg-BG"/>
              </w:rPr>
            </w:pPr>
            <w:r w:rsidRPr="00CD0C32">
              <w:rPr>
                <w:rFonts w:ascii="Times New Roman" w:hAnsi="Times New Roman"/>
                <w:w w:val="110"/>
                <w:sz w:val="20"/>
                <w:lang w:eastAsia="bg-BG"/>
              </w:rPr>
              <w:t>Приоритет</w:t>
            </w:r>
            <w:r w:rsidRPr="00CD0C32">
              <w:rPr>
                <w:rFonts w:ascii="Times New Roman" w:hAnsi="Times New Roman"/>
                <w:spacing w:val="-6"/>
                <w:w w:val="110"/>
                <w:sz w:val="20"/>
                <w:lang w:eastAsia="bg-BG"/>
              </w:rPr>
              <w:t xml:space="preserve"> </w:t>
            </w:r>
            <w:r w:rsidRPr="00CD0C32">
              <w:rPr>
                <w:rFonts w:ascii="Times New Roman" w:hAnsi="Times New Roman"/>
                <w:w w:val="110"/>
                <w:sz w:val="20"/>
                <w:lang w:eastAsia="bg-BG"/>
              </w:rPr>
              <w:t>1.</w:t>
            </w:r>
            <w:r w:rsidRPr="00CD0C32">
              <w:rPr>
                <w:rFonts w:ascii="Times New Roman" w:hAnsi="Times New Roman"/>
                <w:w w:val="110"/>
                <w:sz w:val="20"/>
                <w:lang w:eastAsia="bg-BG"/>
              </w:rPr>
              <w:tab/>
              <w:t>Изграждане</w:t>
            </w:r>
            <w:r w:rsidRPr="00CD0C32">
              <w:rPr>
                <w:rFonts w:ascii="Times New Roman" w:hAnsi="Times New Roman"/>
                <w:spacing w:val="-1"/>
                <w:w w:val="110"/>
                <w:sz w:val="20"/>
                <w:lang w:eastAsia="bg-BG"/>
              </w:rPr>
              <w:t xml:space="preserve"> </w:t>
            </w:r>
            <w:r w:rsidRPr="00CD0C32">
              <w:rPr>
                <w:rFonts w:ascii="Times New Roman" w:hAnsi="Times New Roman"/>
                <w:w w:val="110"/>
                <w:sz w:val="20"/>
                <w:lang w:eastAsia="bg-BG"/>
              </w:rPr>
              <w:t>и</w:t>
            </w:r>
          </w:p>
          <w:p w14:paraId="61662A20" w14:textId="77777777" w:rsidR="00B240BC" w:rsidRPr="00CD0C32" w:rsidRDefault="00B240BC" w:rsidP="000710AB">
            <w:pPr>
              <w:widowControl w:val="0"/>
              <w:autoSpaceDE w:val="0"/>
              <w:autoSpaceDN w:val="0"/>
              <w:spacing w:before="26" w:after="0" w:line="264" w:lineRule="auto"/>
              <w:rPr>
                <w:rFonts w:ascii="Times New Roman" w:hAnsi="Times New Roman"/>
                <w:sz w:val="20"/>
                <w:lang w:eastAsia="bg-BG"/>
              </w:rPr>
            </w:pPr>
            <w:r w:rsidRPr="00CD0C32">
              <w:rPr>
                <w:rFonts w:ascii="Times New Roman" w:hAnsi="Times New Roman"/>
                <w:w w:val="110"/>
                <w:sz w:val="20"/>
                <w:lang w:eastAsia="bg-BG"/>
              </w:rPr>
              <w:t>развитие на устойчива енергийна инфраструктура</w:t>
            </w:r>
          </w:p>
        </w:tc>
        <w:tc>
          <w:tcPr>
            <w:tcW w:w="2449" w:type="dxa"/>
            <w:vMerge w:val="restart"/>
            <w:tcBorders>
              <w:left w:val="single" w:sz="12" w:space="0" w:color="000000"/>
              <w:right w:val="single" w:sz="12" w:space="0" w:color="000000"/>
            </w:tcBorders>
          </w:tcPr>
          <w:p w14:paraId="276AE78A"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1381" w:type="dxa"/>
            <w:vMerge w:val="restart"/>
            <w:tcBorders>
              <w:left w:val="single" w:sz="12" w:space="0" w:color="000000"/>
              <w:right w:val="single" w:sz="12" w:space="0" w:color="000000"/>
            </w:tcBorders>
          </w:tcPr>
          <w:p w14:paraId="4B4171C6"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2397" w:type="dxa"/>
            <w:vMerge w:val="restart"/>
            <w:tcBorders>
              <w:left w:val="single" w:sz="12" w:space="0" w:color="000000"/>
              <w:right w:val="single" w:sz="12" w:space="0" w:color="000000"/>
            </w:tcBorders>
          </w:tcPr>
          <w:p w14:paraId="28B68E33"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3313" w:type="dxa"/>
            <w:vMerge w:val="restart"/>
            <w:tcBorders>
              <w:left w:val="single" w:sz="12" w:space="0" w:color="000000"/>
              <w:right w:val="single" w:sz="12" w:space="0" w:color="000000"/>
            </w:tcBorders>
          </w:tcPr>
          <w:p w14:paraId="7E7A0920"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r>
      <w:tr w:rsidR="00B240BC" w:rsidRPr="00CD0C32" w14:paraId="04331EA3" w14:textId="77777777" w:rsidTr="000710AB">
        <w:trPr>
          <w:trHeight w:val="1037"/>
        </w:trPr>
        <w:tc>
          <w:tcPr>
            <w:tcW w:w="1173" w:type="dxa"/>
            <w:tcBorders>
              <w:left w:val="single" w:sz="12" w:space="0" w:color="000000"/>
              <w:right w:val="single" w:sz="12" w:space="0" w:color="000000"/>
            </w:tcBorders>
          </w:tcPr>
          <w:p w14:paraId="2F97E515"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713C1305" w14:textId="77777777" w:rsidR="00B240BC" w:rsidRPr="00CD0C32" w:rsidRDefault="00B240BC" w:rsidP="000710AB">
            <w:pPr>
              <w:widowControl w:val="0"/>
              <w:autoSpaceDE w:val="0"/>
              <w:autoSpaceDN w:val="0"/>
              <w:spacing w:before="148" w:after="0" w:line="240" w:lineRule="auto"/>
              <w:jc w:val="center"/>
              <w:rPr>
                <w:rFonts w:ascii="Times New Roman" w:hAnsi="Times New Roman"/>
                <w:sz w:val="20"/>
                <w:lang w:eastAsia="bg-BG"/>
              </w:rPr>
            </w:pPr>
            <w:r w:rsidRPr="00CD0C32">
              <w:rPr>
                <w:rFonts w:ascii="Times New Roman" w:hAnsi="Times New Roman"/>
                <w:w w:val="108"/>
                <w:sz w:val="20"/>
                <w:lang w:eastAsia="bg-BG"/>
              </w:rPr>
              <w:t>1</w:t>
            </w:r>
          </w:p>
        </w:tc>
        <w:tc>
          <w:tcPr>
            <w:tcW w:w="3484" w:type="dxa"/>
            <w:vMerge/>
            <w:tcBorders>
              <w:top w:val="nil"/>
              <w:left w:val="single" w:sz="12" w:space="0" w:color="000000"/>
              <w:right w:val="single" w:sz="12" w:space="0" w:color="000000"/>
            </w:tcBorders>
          </w:tcPr>
          <w:p w14:paraId="28B29018"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2449" w:type="dxa"/>
            <w:vMerge/>
            <w:tcBorders>
              <w:top w:val="nil"/>
              <w:left w:val="single" w:sz="12" w:space="0" w:color="000000"/>
              <w:right w:val="single" w:sz="12" w:space="0" w:color="000000"/>
            </w:tcBorders>
          </w:tcPr>
          <w:p w14:paraId="654EA423"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1381" w:type="dxa"/>
            <w:vMerge/>
            <w:tcBorders>
              <w:top w:val="nil"/>
              <w:left w:val="single" w:sz="12" w:space="0" w:color="000000"/>
              <w:right w:val="single" w:sz="12" w:space="0" w:color="000000"/>
            </w:tcBorders>
          </w:tcPr>
          <w:p w14:paraId="14FBAE21"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2397" w:type="dxa"/>
            <w:vMerge/>
            <w:tcBorders>
              <w:top w:val="nil"/>
              <w:left w:val="single" w:sz="12" w:space="0" w:color="000000"/>
              <w:right w:val="single" w:sz="12" w:space="0" w:color="000000"/>
            </w:tcBorders>
          </w:tcPr>
          <w:p w14:paraId="1653F28B"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3313" w:type="dxa"/>
            <w:vMerge/>
            <w:tcBorders>
              <w:top w:val="nil"/>
              <w:left w:val="single" w:sz="12" w:space="0" w:color="000000"/>
              <w:right w:val="single" w:sz="12" w:space="0" w:color="000000"/>
            </w:tcBorders>
          </w:tcPr>
          <w:p w14:paraId="2D8C8E12"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r>
      <w:tr w:rsidR="00B240BC" w:rsidRPr="00CD0C32" w14:paraId="1E718C96" w14:textId="77777777" w:rsidTr="000710AB">
        <w:trPr>
          <w:trHeight w:val="1414"/>
        </w:trPr>
        <w:tc>
          <w:tcPr>
            <w:tcW w:w="1173" w:type="dxa"/>
            <w:tcBorders>
              <w:left w:val="single" w:sz="12" w:space="0" w:color="000000"/>
              <w:right w:val="single" w:sz="12" w:space="0" w:color="000000"/>
            </w:tcBorders>
          </w:tcPr>
          <w:p w14:paraId="382AFB61"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63FA7980" w14:textId="77777777" w:rsidR="00B240BC" w:rsidRPr="00CD0C32" w:rsidRDefault="00B240BC" w:rsidP="000710AB">
            <w:pPr>
              <w:widowControl w:val="0"/>
              <w:autoSpaceDE w:val="0"/>
              <w:autoSpaceDN w:val="0"/>
              <w:spacing w:before="2" w:after="0" w:line="240" w:lineRule="auto"/>
              <w:rPr>
                <w:rFonts w:ascii="Times New Roman" w:hAnsi="Times New Roman"/>
                <w:sz w:val="29"/>
                <w:lang w:eastAsia="bg-BG"/>
              </w:rPr>
            </w:pPr>
          </w:p>
          <w:p w14:paraId="1B14055C" w14:textId="77777777" w:rsidR="00B240BC" w:rsidRPr="00CD0C32" w:rsidRDefault="00B240BC" w:rsidP="000710AB">
            <w:pPr>
              <w:widowControl w:val="0"/>
              <w:autoSpaceDE w:val="0"/>
              <w:autoSpaceDN w:val="0"/>
              <w:spacing w:after="0" w:line="240" w:lineRule="auto"/>
              <w:ind w:right="281"/>
              <w:jc w:val="center"/>
              <w:rPr>
                <w:rFonts w:ascii="Times New Roman" w:hAnsi="Times New Roman"/>
                <w:sz w:val="20"/>
                <w:lang w:eastAsia="bg-BG"/>
              </w:rPr>
            </w:pPr>
            <w:r w:rsidRPr="00CD0C32">
              <w:rPr>
                <w:rFonts w:ascii="Times New Roman" w:hAnsi="Times New Roman"/>
                <w:w w:val="110"/>
                <w:sz w:val="20"/>
                <w:lang w:eastAsia="bg-BG"/>
              </w:rPr>
              <w:t>1.1</w:t>
            </w:r>
          </w:p>
        </w:tc>
        <w:tc>
          <w:tcPr>
            <w:tcW w:w="3484" w:type="dxa"/>
            <w:tcBorders>
              <w:left w:val="single" w:sz="12" w:space="0" w:color="000000"/>
              <w:right w:val="single" w:sz="12" w:space="0" w:color="000000"/>
            </w:tcBorders>
          </w:tcPr>
          <w:p w14:paraId="6A1E5670" w14:textId="77777777" w:rsidR="00B240BC" w:rsidRPr="00CD0C32" w:rsidRDefault="00B240BC" w:rsidP="000710AB">
            <w:pPr>
              <w:widowControl w:val="0"/>
              <w:autoSpaceDE w:val="0"/>
              <w:autoSpaceDN w:val="0"/>
              <w:spacing w:after="0" w:line="187" w:lineRule="exact"/>
              <w:rPr>
                <w:rFonts w:ascii="Times New Roman" w:hAnsi="Times New Roman"/>
                <w:sz w:val="20"/>
                <w:lang w:eastAsia="bg-BG"/>
              </w:rPr>
            </w:pPr>
            <w:r w:rsidRPr="00CD0C32">
              <w:rPr>
                <w:rFonts w:ascii="Times New Roman" w:hAnsi="Times New Roman"/>
                <w:w w:val="110"/>
                <w:sz w:val="20"/>
                <w:lang w:eastAsia="bg-BG"/>
              </w:rPr>
              <w:t>Специфична цел 1.1.</w:t>
            </w:r>
          </w:p>
          <w:p w14:paraId="28E6F37C" w14:textId="77777777" w:rsidR="00B240BC" w:rsidRPr="00CD0C32" w:rsidRDefault="00B240BC" w:rsidP="000710AB">
            <w:pPr>
              <w:widowControl w:val="0"/>
              <w:autoSpaceDE w:val="0"/>
              <w:autoSpaceDN w:val="0"/>
              <w:spacing w:before="26" w:after="0" w:line="264" w:lineRule="auto"/>
              <w:ind w:right="25"/>
              <w:rPr>
                <w:rFonts w:ascii="Times New Roman" w:hAnsi="Times New Roman"/>
                <w:sz w:val="20"/>
                <w:lang w:eastAsia="bg-BG"/>
              </w:rPr>
            </w:pPr>
            <w:r w:rsidRPr="00CD0C32">
              <w:rPr>
                <w:rFonts w:ascii="Times New Roman" w:hAnsi="Times New Roman"/>
                <w:w w:val="110"/>
                <w:sz w:val="20"/>
                <w:lang w:eastAsia="bg-BG"/>
              </w:rPr>
              <w:t>Повишаване на енергийната ефективност в публичната общинска и държавна</w:t>
            </w:r>
          </w:p>
          <w:p w14:paraId="3F17ABFF" w14:textId="77777777" w:rsidR="00B240BC" w:rsidRPr="00CD0C32" w:rsidRDefault="00B240BC" w:rsidP="000710AB">
            <w:pPr>
              <w:widowControl w:val="0"/>
              <w:autoSpaceDE w:val="0"/>
              <w:autoSpaceDN w:val="0"/>
              <w:spacing w:before="2" w:after="0" w:line="240" w:lineRule="auto"/>
              <w:rPr>
                <w:rFonts w:ascii="Times New Roman" w:hAnsi="Times New Roman"/>
                <w:sz w:val="20"/>
                <w:lang w:eastAsia="bg-BG"/>
              </w:rPr>
            </w:pPr>
            <w:r w:rsidRPr="00CD0C32">
              <w:rPr>
                <w:rFonts w:ascii="Times New Roman" w:hAnsi="Times New Roman"/>
                <w:w w:val="110"/>
                <w:sz w:val="20"/>
                <w:lang w:eastAsia="bg-BG"/>
              </w:rPr>
              <w:t>инфраструктура.</w:t>
            </w:r>
          </w:p>
        </w:tc>
        <w:tc>
          <w:tcPr>
            <w:tcW w:w="2449" w:type="dxa"/>
            <w:tcBorders>
              <w:left w:val="single" w:sz="12" w:space="0" w:color="000000"/>
              <w:right w:val="single" w:sz="12" w:space="0" w:color="000000"/>
            </w:tcBorders>
          </w:tcPr>
          <w:p w14:paraId="0A2E2836"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1381" w:type="dxa"/>
            <w:tcBorders>
              <w:left w:val="single" w:sz="12" w:space="0" w:color="000000"/>
              <w:right w:val="single" w:sz="12" w:space="0" w:color="000000"/>
            </w:tcBorders>
          </w:tcPr>
          <w:p w14:paraId="27C9598A"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2397" w:type="dxa"/>
            <w:tcBorders>
              <w:left w:val="single" w:sz="12" w:space="0" w:color="000000"/>
              <w:right w:val="single" w:sz="12" w:space="0" w:color="000000"/>
            </w:tcBorders>
          </w:tcPr>
          <w:p w14:paraId="727CC644"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c>
          <w:tcPr>
            <w:tcW w:w="3313" w:type="dxa"/>
            <w:tcBorders>
              <w:left w:val="single" w:sz="12" w:space="0" w:color="000000"/>
              <w:right w:val="single" w:sz="12" w:space="0" w:color="000000"/>
            </w:tcBorders>
          </w:tcPr>
          <w:p w14:paraId="37CF1551"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tc>
      </w:tr>
      <w:tr w:rsidR="00B240BC" w:rsidRPr="00CD0C32" w14:paraId="64327825" w14:textId="77777777" w:rsidTr="000710AB">
        <w:trPr>
          <w:trHeight w:val="2474"/>
        </w:trPr>
        <w:tc>
          <w:tcPr>
            <w:tcW w:w="1173" w:type="dxa"/>
            <w:tcBorders>
              <w:left w:val="single" w:sz="12" w:space="0" w:color="000000"/>
              <w:right w:val="single" w:sz="12" w:space="0" w:color="000000"/>
            </w:tcBorders>
          </w:tcPr>
          <w:p w14:paraId="052B06E6"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5EB46611"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49BC8313"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5FFD5521" w14:textId="77777777" w:rsidR="00B240BC" w:rsidRPr="00CD0C32" w:rsidRDefault="00B240BC" w:rsidP="000710AB">
            <w:pPr>
              <w:widowControl w:val="0"/>
              <w:autoSpaceDE w:val="0"/>
              <w:autoSpaceDN w:val="0"/>
              <w:spacing w:before="6" w:after="0" w:line="240" w:lineRule="auto"/>
              <w:rPr>
                <w:rFonts w:ascii="Times New Roman" w:hAnsi="Times New Roman"/>
                <w:sz w:val="30"/>
                <w:lang w:eastAsia="bg-BG"/>
              </w:rPr>
            </w:pPr>
          </w:p>
          <w:p w14:paraId="14B7BC0A" w14:textId="77777777" w:rsidR="00B240BC" w:rsidRPr="00CD0C32" w:rsidRDefault="00B240BC" w:rsidP="000710AB">
            <w:pPr>
              <w:widowControl w:val="0"/>
              <w:autoSpaceDE w:val="0"/>
              <w:autoSpaceDN w:val="0"/>
              <w:spacing w:after="0" w:line="240" w:lineRule="auto"/>
              <w:ind w:right="226"/>
              <w:jc w:val="center"/>
              <w:rPr>
                <w:rFonts w:ascii="Times New Roman" w:hAnsi="Times New Roman"/>
                <w:sz w:val="20"/>
                <w:lang w:eastAsia="bg-BG"/>
              </w:rPr>
            </w:pPr>
            <w:r w:rsidRPr="00CD0C32">
              <w:rPr>
                <w:rFonts w:ascii="Times New Roman" w:hAnsi="Times New Roman"/>
                <w:w w:val="110"/>
                <w:sz w:val="20"/>
                <w:lang w:eastAsia="bg-BG"/>
              </w:rPr>
              <w:t>1.1.1</w:t>
            </w:r>
          </w:p>
        </w:tc>
        <w:tc>
          <w:tcPr>
            <w:tcW w:w="3484" w:type="dxa"/>
            <w:tcBorders>
              <w:left w:val="single" w:sz="12" w:space="0" w:color="000000"/>
              <w:right w:val="single" w:sz="12" w:space="0" w:color="000000"/>
            </w:tcBorders>
          </w:tcPr>
          <w:p w14:paraId="67B5986F" w14:textId="77777777" w:rsidR="00B240BC" w:rsidRPr="00CD0C32" w:rsidRDefault="00B240BC" w:rsidP="000710AB">
            <w:pPr>
              <w:widowControl w:val="0"/>
              <w:autoSpaceDE w:val="0"/>
              <w:autoSpaceDN w:val="0"/>
              <w:spacing w:before="95" w:after="0" w:line="266" w:lineRule="auto"/>
              <w:rPr>
                <w:rFonts w:ascii="Times New Roman" w:hAnsi="Times New Roman"/>
                <w:sz w:val="20"/>
                <w:lang w:eastAsia="bg-BG"/>
              </w:rPr>
            </w:pPr>
            <w:r w:rsidRPr="00CD0C32">
              <w:rPr>
                <w:rFonts w:ascii="Times New Roman" w:hAnsi="Times New Roman"/>
                <w:w w:val="110"/>
                <w:sz w:val="20"/>
                <w:lang w:eastAsia="bg-BG"/>
              </w:rPr>
              <w:t>Извършване на обследвания за ЕЕ на сгради общинска и държавна</w:t>
            </w:r>
          </w:p>
          <w:p w14:paraId="3CA5BB22" w14:textId="77777777" w:rsidR="00B240BC" w:rsidRPr="00CD0C32" w:rsidRDefault="00B240BC" w:rsidP="000710AB">
            <w:pPr>
              <w:widowControl w:val="0"/>
              <w:autoSpaceDE w:val="0"/>
              <w:autoSpaceDN w:val="0"/>
              <w:spacing w:after="0" w:line="264" w:lineRule="auto"/>
              <w:rPr>
                <w:rFonts w:ascii="Times New Roman" w:hAnsi="Times New Roman"/>
                <w:sz w:val="20"/>
                <w:lang w:eastAsia="bg-BG"/>
              </w:rPr>
            </w:pPr>
            <w:r w:rsidRPr="00CD0C32">
              <w:rPr>
                <w:rFonts w:ascii="Times New Roman" w:hAnsi="Times New Roman"/>
                <w:w w:val="110"/>
                <w:sz w:val="20"/>
                <w:lang w:eastAsia="bg-BG"/>
              </w:rPr>
              <w:t>собственост и многофамилни жилищни сгради, попадащи в</w:t>
            </w:r>
          </w:p>
          <w:p w14:paraId="3D08D4E7" w14:textId="77777777" w:rsidR="00B240BC" w:rsidRPr="00CD0C32" w:rsidRDefault="00B240BC" w:rsidP="000710AB">
            <w:pPr>
              <w:widowControl w:val="0"/>
              <w:autoSpaceDE w:val="0"/>
              <w:autoSpaceDN w:val="0"/>
              <w:spacing w:before="1" w:after="0" w:line="264" w:lineRule="auto"/>
              <w:rPr>
                <w:rFonts w:ascii="Times New Roman" w:hAnsi="Times New Roman"/>
                <w:sz w:val="20"/>
                <w:lang w:eastAsia="bg-BG"/>
              </w:rPr>
            </w:pPr>
            <w:r w:rsidRPr="00CD0C32">
              <w:rPr>
                <w:rFonts w:ascii="Times New Roman" w:hAnsi="Times New Roman"/>
                <w:w w:val="110"/>
                <w:sz w:val="20"/>
                <w:lang w:eastAsia="bg-BG"/>
              </w:rPr>
              <w:t>обхвата на Националната програма за енергийна ефективност на многофамилни жилищни сгради и Оперативна програма „Региони в растеж”;</w:t>
            </w:r>
          </w:p>
        </w:tc>
        <w:tc>
          <w:tcPr>
            <w:tcW w:w="2449" w:type="dxa"/>
            <w:tcBorders>
              <w:left w:val="single" w:sz="12" w:space="0" w:color="000000"/>
              <w:right w:val="single" w:sz="12" w:space="0" w:color="000000"/>
            </w:tcBorders>
          </w:tcPr>
          <w:p w14:paraId="16DC7BAF"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2381B348"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41C7884E" w14:textId="77777777" w:rsidR="00B240BC" w:rsidRPr="00CD0C32" w:rsidRDefault="00B240BC" w:rsidP="000710AB">
            <w:pPr>
              <w:widowControl w:val="0"/>
              <w:autoSpaceDE w:val="0"/>
              <w:autoSpaceDN w:val="0"/>
              <w:spacing w:before="5" w:after="0" w:line="240" w:lineRule="auto"/>
              <w:rPr>
                <w:rFonts w:ascii="Times New Roman" w:hAnsi="Times New Roman"/>
                <w:sz w:val="30"/>
                <w:lang w:eastAsia="bg-BG"/>
              </w:rPr>
            </w:pPr>
          </w:p>
          <w:p w14:paraId="1EC4E630" w14:textId="77777777" w:rsidR="00B240BC" w:rsidRPr="00CD0C32" w:rsidRDefault="00B240BC" w:rsidP="000710AB">
            <w:pPr>
              <w:widowControl w:val="0"/>
              <w:autoSpaceDE w:val="0"/>
              <w:autoSpaceDN w:val="0"/>
              <w:spacing w:after="0" w:line="266" w:lineRule="auto"/>
              <w:ind w:right="487"/>
              <w:jc w:val="both"/>
              <w:rPr>
                <w:rFonts w:ascii="Times New Roman" w:hAnsi="Times New Roman"/>
                <w:sz w:val="20"/>
                <w:lang w:eastAsia="bg-BG"/>
              </w:rPr>
            </w:pPr>
            <w:r w:rsidRPr="00CD0C32">
              <w:rPr>
                <w:rFonts w:ascii="Times New Roman" w:hAnsi="Times New Roman"/>
                <w:w w:val="110"/>
                <w:sz w:val="20"/>
                <w:lang w:eastAsia="bg-BG"/>
              </w:rPr>
              <w:t xml:space="preserve">Идентифициране на </w:t>
            </w:r>
            <w:r w:rsidRPr="00CD0C32">
              <w:rPr>
                <w:rFonts w:ascii="Times New Roman" w:hAnsi="Times New Roman"/>
                <w:w w:val="105"/>
                <w:sz w:val="20"/>
                <w:lang w:eastAsia="bg-BG"/>
              </w:rPr>
              <w:t xml:space="preserve">енергоспестяващите </w:t>
            </w:r>
            <w:r w:rsidRPr="00CD0C32">
              <w:rPr>
                <w:rFonts w:ascii="Times New Roman" w:hAnsi="Times New Roman"/>
                <w:w w:val="110"/>
                <w:sz w:val="20"/>
                <w:lang w:eastAsia="bg-BG"/>
              </w:rPr>
              <w:t>мерки</w:t>
            </w:r>
          </w:p>
        </w:tc>
        <w:tc>
          <w:tcPr>
            <w:tcW w:w="1381" w:type="dxa"/>
            <w:tcBorders>
              <w:left w:val="single" w:sz="12" w:space="0" w:color="000000"/>
              <w:right w:val="single" w:sz="12" w:space="0" w:color="000000"/>
            </w:tcBorders>
          </w:tcPr>
          <w:p w14:paraId="02BF8EB7"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09D2BCB4"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749DFE09"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6C279C63" w14:textId="77777777" w:rsidR="00B240BC" w:rsidRPr="00CD0C32" w:rsidRDefault="00B240BC" w:rsidP="000710AB">
            <w:pPr>
              <w:widowControl w:val="0"/>
              <w:autoSpaceDE w:val="0"/>
              <w:autoSpaceDN w:val="0"/>
              <w:spacing w:before="6" w:after="0" w:line="240" w:lineRule="auto"/>
              <w:rPr>
                <w:rFonts w:ascii="Times New Roman" w:hAnsi="Times New Roman"/>
                <w:sz w:val="30"/>
                <w:lang w:eastAsia="bg-BG"/>
              </w:rPr>
            </w:pPr>
          </w:p>
          <w:p w14:paraId="46A78012" w14:textId="77777777" w:rsidR="00B240BC" w:rsidRPr="00CD0C32" w:rsidRDefault="00B240BC" w:rsidP="000710AB">
            <w:pPr>
              <w:widowControl w:val="0"/>
              <w:autoSpaceDE w:val="0"/>
              <w:autoSpaceDN w:val="0"/>
              <w:spacing w:after="0" w:line="240" w:lineRule="auto"/>
              <w:ind w:right="160"/>
              <w:jc w:val="center"/>
              <w:rPr>
                <w:rFonts w:ascii="Times New Roman" w:hAnsi="Times New Roman"/>
                <w:sz w:val="20"/>
                <w:lang w:eastAsia="bg-BG"/>
              </w:rPr>
            </w:pPr>
            <w:r w:rsidRPr="00CD0C32">
              <w:rPr>
                <w:rFonts w:ascii="Times New Roman" w:hAnsi="Times New Roman"/>
                <w:w w:val="110"/>
                <w:sz w:val="20"/>
                <w:lang w:eastAsia="bg-BG"/>
              </w:rPr>
              <w:t>2020-2022</w:t>
            </w:r>
          </w:p>
        </w:tc>
        <w:tc>
          <w:tcPr>
            <w:tcW w:w="2397" w:type="dxa"/>
            <w:tcBorders>
              <w:left w:val="single" w:sz="12" w:space="0" w:color="000000"/>
              <w:right w:val="single" w:sz="12" w:space="0" w:color="000000"/>
            </w:tcBorders>
          </w:tcPr>
          <w:p w14:paraId="22E900FE"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5FD7CA91"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748302A6"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6109A2AC" w14:textId="77777777" w:rsidR="00B240BC" w:rsidRPr="00CD0C32" w:rsidRDefault="00B240BC" w:rsidP="000710AB">
            <w:pPr>
              <w:widowControl w:val="0"/>
              <w:autoSpaceDE w:val="0"/>
              <w:autoSpaceDN w:val="0"/>
              <w:spacing w:before="6" w:after="0" w:line="240" w:lineRule="auto"/>
              <w:rPr>
                <w:rFonts w:ascii="Times New Roman" w:hAnsi="Times New Roman"/>
                <w:sz w:val="30"/>
                <w:lang w:eastAsia="bg-BG"/>
              </w:rPr>
            </w:pPr>
          </w:p>
          <w:p w14:paraId="49B290CD" w14:textId="77777777" w:rsidR="00B240BC" w:rsidRPr="00CD0C32" w:rsidRDefault="00B240BC" w:rsidP="000710AB">
            <w:pPr>
              <w:widowControl w:val="0"/>
              <w:autoSpaceDE w:val="0"/>
              <w:autoSpaceDN w:val="0"/>
              <w:spacing w:after="0" w:line="240" w:lineRule="auto"/>
              <w:ind w:right="205"/>
              <w:jc w:val="center"/>
              <w:rPr>
                <w:rFonts w:ascii="Times New Roman" w:hAnsi="Times New Roman"/>
                <w:sz w:val="20"/>
                <w:lang w:eastAsia="bg-BG"/>
              </w:rPr>
            </w:pPr>
            <w:r w:rsidRPr="00CD0C32">
              <w:rPr>
                <w:rFonts w:ascii="Times New Roman" w:hAnsi="Times New Roman"/>
                <w:w w:val="110"/>
                <w:sz w:val="20"/>
                <w:lang w:eastAsia="bg-BG"/>
              </w:rPr>
              <w:t>80 000 лв.</w:t>
            </w:r>
          </w:p>
        </w:tc>
        <w:tc>
          <w:tcPr>
            <w:tcW w:w="3313" w:type="dxa"/>
            <w:tcBorders>
              <w:left w:val="single" w:sz="12" w:space="0" w:color="000000"/>
              <w:right w:val="single" w:sz="12" w:space="0" w:color="000000"/>
            </w:tcBorders>
          </w:tcPr>
          <w:p w14:paraId="6269ED06"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14B6F63E"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4A11740D" w14:textId="77777777" w:rsidR="00B240BC" w:rsidRPr="00CD0C32" w:rsidRDefault="00B240BC" w:rsidP="000710AB">
            <w:pPr>
              <w:widowControl w:val="0"/>
              <w:autoSpaceDE w:val="0"/>
              <w:autoSpaceDN w:val="0"/>
              <w:spacing w:before="5" w:after="0" w:line="240" w:lineRule="auto"/>
              <w:rPr>
                <w:rFonts w:ascii="Times New Roman" w:hAnsi="Times New Roman"/>
                <w:sz w:val="19"/>
                <w:lang w:eastAsia="bg-BG"/>
              </w:rPr>
            </w:pPr>
          </w:p>
          <w:p w14:paraId="1A9DF429" w14:textId="77777777" w:rsidR="00B240BC" w:rsidRPr="00CD0C32" w:rsidRDefault="00B240BC" w:rsidP="000710AB">
            <w:pPr>
              <w:widowControl w:val="0"/>
              <w:autoSpaceDE w:val="0"/>
              <w:autoSpaceDN w:val="0"/>
              <w:spacing w:after="0" w:line="240" w:lineRule="auto"/>
              <w:ind w:right="133"/>
              <w:jc w:val="center"/>
              <w:rPr>
                <w:rFonts w:ascii="Times New Roman" w:hAnsi="Times New Roman"/>
                <w:sz w:val="20"/>
                <w:lang w:eastAsia="bg-BG"/>
              </w:rPr>
            </w:pPr>
            <w:r w:rsidRPr="00CD0C32">
              <w:rPr>
                <w:rFonts w:ascii="Times New Roman" w:hAnsi="Times New Roman"/>
                <w:w w:val="110"/>
                <w:sz w:val="20"/>
                <w:lang w:eastAsia="bg-BG"/>
              </w:rPr>
              <w:t>Брой сгради с</w:t>
            </w:r>
            <w:r w:rsidRPr="00CD0C32">
              <w:rPr>
                <w:rFonts w:ascii="Times New Roman" w:hAnsi="Times New Roman"/>
                <w:spacing w:val="-24"/>
                <w:w w:val="110"/>
                <w:sz w:val="20"/>
                <w:lang w:eastAsia="bg-BG"/>
              </w:rPr>
              <w:t xml:space="preserve"> </w:t>
            </w:r>
            <w:r w:rsidRPr="00CD0C32">
              <w:rPr>
                <w:rFonts w:ascii="Times New Roman" w:hAnsi="Times New Roman"/>
                <w:w w:val="110"/>
                <w:sz w:val="20"/>
                <w:lang w:eastAsia="bg-BG"/>
              </w:rPr>
              <w:t>извършени</w:t>
            </w:r>
          </w:p>
          <w:p w14:paraId="38AC8FC7" w14:textId="77777777" w:rsidR="00B240BC" w:rsidRPr="00CD0C32" w:rsidRDefault="00B240BC" w:rsidP="000710AB">
            <w:pPr>
              <w:widowControl w:val="0"/>
              <w:autoSpaceDE w:val="0"/>
              <w:autoSpaceDN w:val="0"/>
              <w:spacing w:before="26" w:after="0" w:line="264" w:lineRule="auto"/>
              <w:ind w:right="133"/>
              <w:jc w:val="center"/>
              <w:rPr>
                <w:rFonts w:ascii="Times New Roman" w:hAnsi="Times New Roman"/>
                <w:sz w:val="20"/>
                <w:lang w:eastAsia="bg-BG"/>
              </w:rPr>
            </w:pPr>
            <w:r w:rsidRPr="00CD0C32">
              <w:rPr>
                <w:rFonts w:ascii="Times New Roman" w:hAnsi="Times New Roman"/>
                <w:w w:val="105"/>
                <w:sz w:val="20"/>
                <w:lang w:eastAsia="bg-BG"/>
              </w:rPr>
              <w:t xml:space="preserve">енергийни обследвания.Доклади </w:t>
            </w:r>
            <w:r w:rsidRPr="00CD0C32">
              <w:rPr>
                <w:rFonts w:ascii="Times New Roman" w:hAnsi="Times New Roman"/>
                <w:w w:val="110"/>
                <w:sz w:val="20"/>
                <w:lang w:eastAsia="bg-BG"/>
              </w:rPr>
              <w:t>от извършено</w:t>
            </w:r>
            <w:r w:rsidRPr="00CD0C32">
              <w:rPr>
                <w:rFonts w:ascii="Times New Roman" w:hAnsi="Times New Roman"/>
                <w:spacing w:val="-8"/>
                <w:w w:val="110"/>
                <w:sz w:val="20"/>
                <w:lang w:eastAsia="bg-BG"/>
              </w:rPr>
              <w:t xml:space="preserve"> </w:t>
            </w:r>
            <w:r w:rsidRPr="00CD0C32">
              <w:rPr>
                <w:rFonts w:ascii="Times New Roman" w:hAnsi="Times New Roman"/>
                <w:w w:val="110"/>
                <w:sz w:val="20"/>
                <w:lang w:eastAsia="bg-BG"/>
              </w:rPr>
              <w:t>енергийно</w:t>
            </w:r>
          </w:p>
          <w:p w14:paraId="4F1498B0" w14:textId="77777777" w:rsidR="00B240BC" w:rsidRPr="00CD0C32" w:rsidRDefault="00B240BC" w:rsidP="000710AB">
            <w:pPr>
              <w:widowControl w:val="0"/>
              <w:autoSpaceDE w:val="0"/>
              <w:autoSpaceDN w:val="0"/>
              <w:spacing w:before="2" w:after="0" w:line="240" w:lineRule="auto"/>
              <w:ind w:right="133"/>
              <w:jc w:val="center"/>
              <w:rPr>
                <w:rFonts w:ascii="Times New Roman" w:hAnsi="Times New Roman"/>
                <w:sz w:val="20"/>
                <w:lang w:eastAsia="bg-BG"/>
              </w:rPr>
            </w:pPr>
            <w:r w:rsidRPr="00CD0C32">
              <w:rPr>
                <w:rFonts w:ascii="Times New Roman" w:hAnsi="Times New Roman"/>
                <w:w w:val="110"/>
                <w:sz w:val="20"/>
                <w:lang w:eastAsia="bg-BG"/>
              </w:rPr>
              <w:t>обследване.</w:t>
            </w:r>
          </w:p>
        </w:tc>
      </w:tr>
      <w:tr w:rsidR="00B240BC" w:rsidRPr="00CD0C32" w14:paraId="4D2E4B56" w14:textId="77777777" w:rsidTr="000710AB">
        <w:trPr>
          <w:trHeight w:val="966"/>
        </w:trPr>
        <w:tc>
          <w:tcPr>
            <w:tcW w:w="1173" w:type="dxa"/>
            <w:tcBorders>
              <w:left w:val="single" w:sz="12" w:space="0" w:color="000000"/>
              <w:right w:val="single" w:sz="12" w:space="0" w:color="000000"/>
            </w:tcBorders>
          </w:tcPr>
          <w:p w14:paraId="7F3805F8" w14:textId="77777777" w:rsidR="00B240BC" w:rsidRPr="00CD0C32" w:rsidRDefault="00B240BC" w:rsidP="000710AB">
            <w:pPr>
              <w:widowControl w:val="0"/>
              <w:autoSpaceDE w:val="0"/>
              <w:autoSpaceDN w:val="0"/>
              <w:spacing w:before="9" w:after="0" w:line="240" w:lineRule="auto"/>
              <w:rPr>
                <w:rFonts w:ascii="Times New Roman" w:hAnsi="Times New Roman"/>
                <w:sz w:val="31"/>
                <w:lang w:eastAsia="bg-BG"/>
              </w:rPr>
            </w:pPr>
          </w:p>
          <w:p w14:paraId="2349F5D4" w14:textId="77777777" w:rsidR="00B240BC" w:rsidRPr="00CD0C32" w:rsidRDefault="00B240BC" w:rsidP="000710AB">
            <w:pPr>
              <w:widowControl w:val="0"/>
              <w:autoSpaceDE w:val="0"/>
              <w:autoSpaceDN w:val="0"/>
              <w:spacing w:after="0" w:line="240" w:lineRule="auto"/>
              <w:ind w:right="284"/>
              <w:jc w:val="center"/>
              <w:rPr>
                <w:rFonts w:ascii="Times New Roman" w:hAnsi="Times New Roman"/>
                <w:sz w:val="20"/>
                <w:lang w:eastAsia="bg-BG"/>
              </w:rPr>
            </w:pPr>
            <w:r w:rsidRPr="00CD0C32">
              <w:rPr>
                <w:rFonts w:ascii="Times New Roman" w:hAnsi="Times New Roman"/>
                <w:w w:val="110"/>
                <w:sz w:val="20"/>
                <w:lang w:eastAsia="bg-BG"/>
              </w:rPr>
              <w:t>1.1.2.</w:t>
            </w:r>
          </w:p>
        </w:tc>
        <w:tc>
          <w:tcPr>
            <w:tcW w:w="3484" w:type="dxa"/>
            <w:tcBorders>
              <w:left w:val="single" w:sz="12" w:space="0" w:color="000000"/>
              <w:right w:val="single" w:sz="12" w:space="0" w:color="000000"/>
            </w:tcBorders>
          </w:tcPr>
          <w:p w14:paraId="67688DDF" w14:textId="77777777" w:rsidR="00B240BC" w:rsidRPr="00CD0C32" w:rsidRDefault="00B240BC" w:rsidP="000710AB">
            <w:pPr>
              <w:widowControl w:val="0"/>
              <w:autoSpaceDE w:val="0"/>
              <w:autoSpaceDN w:val="0"/>
              <w:spacing w:before="112" w:after="0" w:line="266" w:lineRule="auto"/>
              <w:rPr>
                <w:rFonts w:ascii="Times New Roman" w:hAnsi="Times New Roman"/>
                <w:sz w:val="20"/>
                <w:lang w:eastAsia="bg-BG"/>
              </w:rPr>
            </w:pPr>
            <w:r w:rsidRPr="00CD0C32">
              <w:rPr>
                <w:rFonts w:ascii="Times New Roman" w:hAnsi="Times New Roman"/>
                <w:w w:val="110"/>
                <w:sz w:val="20"/>
                <w:lang w:eastAsia="bg-BG"/>
              </w:rPr>
              <w:t>Изготвяне на инвестиционни проекти за въвеждане на мерки за ЕЕ;</w:t>
            </w:r>
          </w:p>
        </w:tc>
        <w:tc>
          <w:tcPr>
            <w:tcW w:w="2449" w:type="dxa"/>
            <w:tcBorders>
              <w:left w:val="single" w:sz="12" w:space="0" w:color="000000"/>
              <w:right w:val="single" w:sz="12" w:space="0" w:color="000000"/>
            </w:tcBorders>
          </w:tcPr>
          <w:p w14:paraId="31178545" w14:textId="77777777" w:rsidR="00B240BC" w:rsidRPr="00CD0C32" w:rsidRDefault="00B240BC" w:rsidP="000710AB">
            <w:pPr>
              <w:widowControl w:val="0"/>
              <w:autoSpaceDE w:val="0"/>
              <w:autoSpaceDN w:val="0"/>
              <w:spacing w:after="0" w:line="216" w:lineRule="exact"/>
              <w:rPr>
                <w:rFonts w:ascii="Times New Roman" w:hAnsi="Times New Roman"/>
                <w:sz w:val="20"/>
                <w:lang w:eastAsia="bg-BG"/>
              </w:rPr>
            </w:pPr>
            <w:r w:rsidRPr="00CD0C32">
              <w:rPr>
                <w:rFonts w:ascii="Times New Roman" w:hAnsi="Times New Roman"/>
                <w:w w:val="110"/>
                <w:sz w:val="20"/>
                <w:lang w:eastAsia="bg-BG"/>
              </w:rPr>
              <w:t>Пълна проектна</w:t>
            </w:r>
          </w:p>
          <w:p w14:paraId="6E607910" w14:textId="77777777" w:rsidR="00B240BC" w:rsidRPr="00CD0C32" w:rsidRDefault="00B240BC" w:rsidP="000710AB">
            <w:pPr>
              <w:widowControl w:val="0"/>
              <w:autoSpaceDE w:val="0"/>
              <w:autoSpaceDN w:val="0"/>
              <w:spacing w:before="26" w:after="0" w:line="264" w:lineRule="auto"/>
              <w:ind w:right="47"/>
              <w:rPr>
                <w:rFonts w:ascii="Times New Roman" w:hAnsi="Times New Roman"/>
                <w:sz w:val="20"/>
                <w:lang w:eastAsia="bg-BG"/>
              </w:rPr>
            </w:pPr>
            <w:r w:rsidRPr="00CD0C32">
              <w:rPr>
                <w:rFonts w:ascii="Times New Roman" w:hAnsi="Times New Roman"/>
                <w:w w:val="110"/>
                <w:sz w:val="20"/>
                <w:lang w:eastAsia="bg-BG"/>
              </w:rPr>
              <w:t>готовност за възлагане на дейностите от</w:t>
            </w:r>
          </w:p>
          <w:p w14:paraId="06114238" w14:textId="77777777" w:rsidR="00B240BC" w:rsidRPr="00CD0C32" w:rsidRDefault="00B240BC" w:rsidP="000710AB">
            <w:pPr>
              <w:widowControl w:val="0"/>
              <w:autoSpaceDE w:val="0"/>
              <w:autoSpaceDN w:val="0"/>
              <w:spacing w:before="1" w:after="0" w:line="197" w:lineRule="exact"/>
              <w:rPr>
                <w:rFonts w:ascii="Times New Roman" w:hAnsi="Times New Roman"/>
                <w:sz w:val="20"/>
                <w:lang w:eastAsia="bg-BG"/>
              </w:rPr>
            </w:pPr>
            <w:r w:rsidRPr="00CD0C32">
              <w:rPr>
                <w:rFonts w:ascii="Times New Roman" w:hAnsi="Times New Roman"/>
                <w:w w:val="110"/>
                <w:sz w:val="20"/>
                <w:lang w:eastAsia="bg-BG"/>
              </w:rPr>
              <w:t>обследванията</w:t>
            </w:r>
          </w:p>
        </w:tc>
        <w:tc>
          <w:tcPr>
            <w:tcW w:w="1381" w:type="dxa"/>
            <w:tcBorders>
              <w:left w:val="single" w:sz="12" w:space="0" w:color="000000"/>
              <w:right w:val="single" w:sz="12" w:space="0" w:color="000000"/>
            </w:tcBorders>
          </w:tcPr>
          <w:p w14:paraId="5F2604EE" w14:textId="77777777" w:rsidR="00B240BC" w:rsidRPr="00CD0C32" w:rsidRDefault="00B240BC" w:rsidP="000710AB">
            <w:pPr>
              <w:widowControl w:val="0"/>
              <w:autoSpaceDE w:val="0"/>
              <w:autoSpaceDN w:val="0"/>
              <w:spacing w:before="9" w:after="0" w:line="240" w:lineRule="auto"/>
              <w:rPr>
                <w:rFonts w:ascii="Times New Roman" w:hAnsi="Times New Roman"/>
                <w:sz w:val="31"/>
                <w:lang w:eastAsia="bg-BG"/>
              </w:rPr>
            </w:pPr>
          </w:p>
          <w:p w14:paraId="50980D34" w14:textId="77777777" w:rsidR="00B240BC" w:rsidRPr="00CD0C32" w:rsidRDefault="00B240BC" w:rsidP="000710AB">
            <w:pPr>
              <w:widowControl w:val="0"/>
              <w:autoSpaceDE w:val="0"/>
              <w:autoSpaceDN w:val="0"/>
              <w:spacing w:after="0" w:line="240" w:lineRule="auto"/>
              <w:ind w:right="160"/>
              <w:jc w:val="center"/>
              <w:rPr>
                <w:rFonts w:ascii="Times New Roman" w:hAnsi="Times New Roman"/>
                <w:sz w:val="20"/>
                <w:lang w:eastAsia="bg-BG"/>
              </w:rPr>
            </w:pPr>
            <w:r w:rsidRPr="00CD0C32">
              <w:rPr>
                <w:rFonts w:ascii="Times New Roman" w:hAnsi="Times New Roman"/>
                <w:w w:val="110"/>
                <w:sz w:val="20"/>
                <w:lang w:eastAsia="bg-BG"/>
              </w:rPr>
              <w:t>2020-2022</w:t>
            </w:r>
          </w:p>
        </w:tc>
        <w:tc>
          <w:tcPr>
            <w:tcW w:w="2397" w:type="dxa"/>
            <w:tcBorders>
              <w:left w:val="single" w:sz="12" w:space="0" w:color="000000"/>
              <w:right w:val="single" w:sz="12" w:space="0" w:color="000000"/>
            </w:tcBorders>
          </w:tcPr>
          <w:p w14:paraId="743F6F8F" w14:textId="77777777" w:rsidR="00B240BC" w:rsidRPr="00CD0C32" w:rsidRDefault="00B240BC" w:rsidP="000710AB">
            <w:pPr>
              <w:widowControl w:val="0"/>
              <w:autoSpaceDE w:val="0"/>
              <w:autoSpaceDN w:val="0"/>
              <w:spacing w:before="9" w:after="0" w:line="240" w:lineRule="auto"/>
              <w:rPr>
                <w:rFonts w:ascii="Times New Roman" w:hAnsi="Times New Roman"/>
                <w:sz w:val="31"/>
                <w:lang w:eastAsia="bg-BG"/>
              </w:rPr>
            </w:pPr>
          </w:p>
          <w:p w14:paraId="40A7C1D3" w14:textId="77777777" w:rsidR="00B240BC" w:rsidRPr="00CD0C32" w:rsidRDefault="00B240BC" w:rsidP="000710AB">
            <w:pPr>
              <w:widowControl w:val="0"/>
              <w:autoSpaceDE w:val="0"/>
              <w:autoSpaceDN w:val="0"/>
              <w:spacing w:after="0" w:line="240" w:lineRule="auto"/>
              <w:ind w:right="205"/>
              <w:jc w:val="center"/>
              <w:rPr>
                <w:rFonts w:ascii="Times New Roman" w:hAnsi="Times New Roman"/>
                <w:sz w:val="20"/>
                <w:lang w:eastAsia="bg-BG"/>
              </w:rPr>
            </w:pPr>
            <w:r w:rsidRPr="00CD0C32">
              <w:rPr>
                <w:rFonts w:ascii="Times New Roman" w:hAnsi="Times New Roman"/>
                <w:w w:val="110"/>
                <w:sz w:val="20"/>
                <w:lang w:eastAsia="bg-BG"/>
              </w:rPr>
              <w:t>280 000 лв.</w:t>
            </w:r>
          </w:p>
        </w:tc>
        <w:tc>
          <w:tcPr>
            <w:tcW w:w="3313" w:type="dxa"/>
            <w:tcBorders>
              <w:left w:val="single" w:sz="12" w:space="0" w:color="000000"/>
              <w:right w:val="single" w:sz="12" w:space="0" w:color="000000"/>
            </w:tcBorders>
          </w:tcPr>
          <w:p w14:paraId="7EC3A5AC" w14:textId="77777777" w:rsidR="00B240BC" w:rsidRPr="00CD0C32" w:rsidRDefault="00B240BC" w:rsidP="000710AB">
            <w:pPr>
              <w:widowControl w:val="0"/>
              <w:autoSpaceDE w:val="0"/>
              <w:autoSpaceDN w:val="0"/>
              <w:spacing w:before="9" w:after="0" w:line="240" w:lineRule="auto"/>
              <w:rPr>
                <w:rFonts w:ascii="Times New Roman" w:hAnsi="Times New Roman"/>
                <w:sz w:val="31"/>
                <w:lang w:eastAsia="bg-BG"/>
              </w:rPr>
            </w:pPr>
          </w:p>
          <w:p w14:paraId="32B7B883" w14:textId="77777777" w:rsidR="00B240BC" w:rsidRPr="00CD0C32" w:rsidRDefault="00B240BC" w:rsidP="000710AB">
            <w:pPr>
              <w:widowControl w:val="0"/>
              <w:autoSpaceDE w:val="0"/>
              <w:autoSpaceDN w:val="0"/>
              <w:spacing w:after="0" w:line="240" w:lineRule="auto"/>
              <w:ind w:right="133"/>
              <w:jc w:val="center"/>
              <w:rPr>
                <w:rFonts w:ascii="Times New Roman" w:hAnsi="Times New Roman"/>
                <w:sz w:val="20"/>
                <w:lang w:eastAsia="bg-BG"/>
              </w:rPr>
            </w:pPr>
            <w:r w:rsidRPr="00CD0C32">
              <w:rPr>
                <w:rFonts w:ascii="Times New Roman" w:hAnsi="Times New Roman"/>
                <w:w w:val="110"/>
                <w:sz w:val="20"/>
                <w:lang w:eastAsia="bg-BG"/>
              </w:rPr>
              <w:t>Изготвени работни проекти.</w:t>
            </w:r>
          </w:p>
        </w:tc>
      </w:tr>
    </w:tbl>
    <w:p w14:paraId="040D029B" w14:textId="77777777" w:rsidR="00B240BC" w:rsidRPr="00CD0C32" w:rsidRDefault="00B240BC" w:rsidP="00B240BC">
      <w:pPr>
        <w:widowControl w:val="0"/>
        <w:autoSpaceDE w:val="0"/>
        <w:autoSpaceDN w:val="0"/>
        <w:spacing w:after="0" w:line="240" w:lineRule="auto"/>
        <w:jc w:val="center"/>
        <w:rPr>
          <w:rFonts w:ascii="Times New Roman" w:hAnsi="Times New Roman"/>
          <w:sz w:val="20"/>
          <w:lang w:eastAsia="bg-BG"/>
        </w:rPr>
        <w:sectPr w:rsidR="00B240BC" w:rsidRPr="00CD0C32">
          <w:footerReference w:type="default" r:id="rId18"/>
          <w:pgSz w:w="16840" w:h="11910" w:orient="landscape"/>
          <w:pgMar w:top="1100" w:right="840" w:bottom="1160" w:left="1200" w:header="0" w:footer="976" w:gutter="0"/>
          <w:cols w:space="708"/>
        </w:sectPr>
      </w:pPr>
    </w:p>
    <w:p w14:paraId="0229980E"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10BAF6DA"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6F9CD1A7"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6E23D6F2" w14:textId="77777777" w:rsidR="00B240BC" w:rsidRPr="00CD0C32" w:rsidRDefault="00B240BC" w:rsidP="00B240BC">
      <w:pPr>
        <w:widowControl w:val="0"/>
        <w:autoSpaceDE w:val="0"/>
        <w:autoSpaceDN w:val="0"/>
        <w:spacing w:before="5" w:after="0" w:line="240" w:lineRule="auto"/>
        <w:rPr>
          <w:rFonts w:ascii="Times New Roman" w:hAnsi="Times New Roman"/>
          <w:sz w:val="16"/>
          <w:szCs w:val="24"/>
          <w:lang w:eastAsia="bg-BG"/>
        </w:r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3"/>
        <w:gridCol w:w="4522"/>
        <w:gridCol w:w="2546"/>
        <w:gridCol w:w="1297"/>
        <w:gridCol w:w="1644"/>
        <w:gridCol w:w="1993"/>
      </w:tblGrid>
      <w:tr w:rsidR="00B240BC" w:rsidRPr="00CD0C32" w14:paraId="08780302" w14:textId="77777777" w:rsidTr="000710AB">
        <w:trPr>
          <w:trHeight w:val="1120"/>
        </w:trPr>
        <w:tc>
          <w:tcPr>
            <w:tcW w:w="1013" w:type="dxa"/>
          </w:tcPr>
          <w:p w14:paraId="6FF9F5AD"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4522" w:type="dxa"/>
          </w:tcPr>
          <w:p w14:paraId="6352E01D" w14:textId="77777777" w:rsidR="00B240BC" w:rsidRPr="00CD0C32" w:rsidRDefault="00B240BC" w:rsidP="000710AB">
            <w:pPr>
              <w:widowControl w:val="0"/>
              <w:autoSpaceDE w:val="0"/>
              <w:autoSpaceDN w:val="0"/>
              <w:spacing w:before="5" w:after="0" w:line="240" w:lineRule="auto"/>
              <w:rPr>
                <w:rFonts w:ascii="Times New Roman" w:hAnsi="Times New Roman"/>
                <w:sz w:val="29"/>
                <w:lang w:eastAsia="bg-BG"/>
              </w:rPr>
            </w:pPr>
          </w:p>
          <w:p w14:paraId="7D6C9285"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r w:rsidRPr="00CD0C32">
              <w:rPr>
                <w:rFonts w:ascii="Times New Roman" w:hAnsi="Times New Roman"/>
                <w:w w:val="110"/>
                <w:sz w:val="18"/>
                <w:lang w:eastAsia="bg-BG"/>
              </w:rPr>
              <w:t>За сгради в обхвата на Оперативна програма</w:t>
            </w:r>
          </w:p>
          <w:p w14:paraId="493DFE4A" w14:textId="77777777" w:rsidR="00B240BC" w:rsidRPr="00CD0C32" w:rsidRDefault="00B240BC" w:rsidP="000710AB">
            <w:pPr>
              <w:widowControl w:val="0"/>
              <w:autoSpaceDE w:val="0"/>
              <w:autoSpaceDN w:val="0"/>
              <w:spacing w:before="25" w:after="0" w:line="240" w:lineRule="auto"/>
              <w:rPr>
                <w:rFonts w:ascii="Times New Roman" w:hAnsi="Times New Roman"/>
                <w:sz w:val="18"/>
                <w:lang w:eastAsia="bg-BG"/>
              </w:rPr>
            </w:pPr>
            <w:r w:rsidRPr="00CD0C32">
              <w:rPr>
                <w:rFonts w:ascii="Times New Roman" w:hAnsi="Times New Roman"/>
                <w:w w:val="110"/>
                <w:sz w:val="18"/>
                <w:lang w:eastAsia="bg-BG"/>
              </w:rPr>
              <w:t>„Региони в растеж”</w:t>
            </w:r>
          </w:p>
        </w:tc>
        <w:tc>
          <w:tcPr>
            <w:tcW w:w="2546" w:type="dxa"/>
          </w:tcPr>
          <w:p w14:paraId="6A512E07" w14:textId="77777777" w:rsidR="00B240BC" w:rsidRPr="00CD0C32" w:rsidRDefault="00B240BC" w:rsidP="000710AB">
            <w:pPr>
              <w:widowControl w:val="0"/>
              <w:autoSpaceDE w:val="0"/>
              <w:autoSpaceDN w:val="0"/>
              <w:spacing w:before="5" w:after="0" w:line="240" w:lineRule="auto"/>
              <w:rPr>
                <w:rFonts w:ascii="Times New Roman" w:hAnsi="Times New Roman"/>
                <w:sz w:val="19"/>
                <w:lang w:eastAsia="bg-BG"/>
              </w:rPr>
            </w:pPr>
          </w:p>
          <w:p w14:paraId="475FB7E1" w14:textId="77777777" w:rsidR="00B240BC" w:rsidRPr="00CD0C32" w:rsidRDefault="00B240BC" w:rsidP="000710AB">
            <w:pPr>
              <w:widowControl w:val="0"/>
              <w:autoSpaceDE w:val="0"/>
              <w:autoSpaceDN w:val="0"/>
              <w:spacing w:before="1" w:after="0" w:line="266" w:lineRule="auto"/>
              <w:rPr>
                <w:rFonts w:ascii="Times New Roman" w:hAnsi="Times New Roman"/>
                <w:sz w:val="18"/>
                <w:lang w:eastAsia="bg-BG"/>
              </w:rPr>
            </w:pPr>
            <w:r w:rsidRPr="00CD0C32">
              <w:rPr>
                <w:rFonts w:ascii="Times New Roman" w:hAnsi="Times New Roman"/>
                <w:w w:val="110"/>
                <w:sz w:val="18"/>
                <w:lang w:eastAsia="bg-BG"/>
              </w:rPr>
              <w:t>Пълна проектна готовност за възлагане на дейностите от обследванията</w:t>
            </w:r>
          </w:p>
        </w:tc>
        <w:tc>
          <w:tcPr>
            <w:tcW w:w="1297" w:type="dxa"/>
          </w:tcPr>
          <w:p w14:paraId="3E1E1DD0"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246A7DB2" w14:textId="77777777" w:rsidR="00B240BC" w:rsidRPr="00CD0C32" w:rsidRDefault="00B240BC" w:rsidP="000710AB">
            <w:pPr>
              <w:widowControl w:val="0"/>
              <w:autoSpaceDE w:val="0"/>
              <w:autoSpaceDN w:val="0"/>
              <w:spacing w:before="5" w:after="0" w:line="240" w:lineRule="auto"/>
              <w:rPr>
                <w:rFonts w:ascii="Times New Roman" w:hAnsi="Times New Roman"/>
                <w:sz w:val="19"/>
                <w:lang w:eastAsia="bg-BG"/>
              </w:rPr>
            </w:pPr>
          </w:p>
          <w:p w14:paraId="2464D3EE" w14:textId="77777777" w:rsidR="00B240BC" w:rsidRPr="00CD0C32" w:rsidRDefault="00B240BC" w:rsidP="000710AB">
            <w:pPr>
              <w:widowControl w:val="0"/>
              <w:autoSpaceDE w:val="0"/>
              <w:autoSpaceDN w:val="0"/>
              <w:spacing w:after="0" w:line="240" w:lineRule="auto"/>
              <w:ind w:right="175"/>
              <w:jc w:val="center"/>
              <w:rPr>
                <w:rFonts w:ascii="Times New Roman" w:hAnsi="Times New Roman"/>
                <w:sz w:val="18"/>
                <w:lang w:eastAsia="bg-BG"/>
              </w:rPr>
            </w:pPr>
            <w:r w:rsidRPr="00CD0C32">
              <w:rPr>
                <w:rFonts w:ascii="Times New Roman" w:hAnsi="Times New Roman"/>
                <w:w w:val="110"/>
                <w:sz w:val="18"/>
                <w:lang w:eastAsia="bg-BG"/>
              </w:rPr>
              <w:t>2020-2022</w:t>
            </w:r>
          </w:p>
        </w:tc>
        <w:tc>
          <w:tcPr>
            <w:tcW w:w="1644" w:type="dxa"/>
          </w:tcPr>
          <w:p w14:paraId="4B232920"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1EED9E66" w14:textId="77777777" w:rsidR="00B240BC" w:rsidRPr="00CD0C32" w:rsidRDefault="00B240BC" w:rsidP="000710AB">
            <w:pPr>
              <w:widowControl w:val="0"/>
              <w:autoSpaceDE w:val="0"/>
              <w:autoSpaceDN w:val="0"/>
              <w:spacing w:before="5" w:after="0" w:line="240" w:lineRule="auto"/>
              <w:rPr>
                <w:rFonts w:ascii="Times New Roman" w:hAnsi="Times New Roman"/>
                <w:sz w:val="19"/>
                <w:lang w:eastAsia="bg-BG"/>
              </w:rPr>
            </w:pPr>
          </w:p>
          <w:p w14:paraId="1CE26681" w14:textId="77777777" w:rsidR="00B240BC" w:rsidRPr="00CD0C32" w:rsidRDefault="00B240BC" w:rsidP="000710AB">
            <w:pPr>
              <w:widowControl w:val="0"/>
              <w:autoSpaceDE w:val="0"/>
              <w:autoSpaceDN w:val="0"/>
              <w:spacing w:after="0" w:line="240" w:lineRule="auto"/>
              <w:ind w:right="234"/>
              <w:jc w:val="center"/>
              <w:rPr>
                <w:rFonts w:ascii="Times New Roman" w:hAnsi="Times New Roman"/>
                <w:sz w:val="18"/>
                <w:lang w:eastAsia="bg-BG"/>
              </w:rPr>
            </w:pPr>
            <w:r w:rsidRPr="00CD0C32">
              <w:rPr>
                <w:rFonts w:ascii="Times New Roman" w:hAnsi="Times New Roman"/>
                <w:w w:val="110"/>
                <w:sz w:val="18"/>
                <w:lang w:eastAsia="bg-BG"/>
              </w:rPr>
              <w:t>280 000 лв.</w:t>
            </w:r>
          </w:p>
        </w:tc>
        <w:tc>
          <w:tcPr>
            <w:tcW w:w="1993" w:type="dxa"/>
          </w:tcPr>
          <w:p w14:paraId="3483263A" w14:textId="77777777" w:rsidR="00B240BC" w:rsidRPr="00CD0C32" w:rsidRDefault="00B240BC" w:rsidP="000710AB">
            <w:pPr>
              <w:widowControl w:val="0"/>
              <w:autoSpaceDE w:val="0"/>
              <w:autoSpaceDN w:val="0"/>
              <w:spacing w:before="5" w:after="0" w:line="240" w:lineRule="auto"/>
              <w:rPr>
                <w:rFonts w:ascii="Times New Roman" w:hAnsi="Times New Roman"/>
                <w:sz w:val="29"/>
                <w:lang w:eastAsia="bg-BG"/>
              </w:rPr>
            </w:pPr>
          </w:p>
          <w:p w14:paraId="265E3DDD" w14:textId="77777777" w:rsidR="00B240BC" w:rsidRPr="00CD0C32" w:rsidRDefault="00B240BC" w:rsidP="000710AB">
            <w:pPr>
              <w:widowControl w:val="0"/>
              <w:autoSpaceDE w:val="0"/>
              <w:autoSpaceDN w:val="0"/>
              <w:spacing w:after="0" w:line="268" w:lineRule="auto"/>
              <w:ind w:right="150"/>
              <w:rPr>
                <w:rFonts w:ascii="Times New Roman" w:hAnsi="Times New Roman"/>
                <w:sz w:val="18"/>
                <w:lang w:eastAsia="bg-BG"/>
              </w:rPr>
            </w:pPr>
            <w:r w:rsidRPr="00CD0C32">
              <w:rPr>
                <w:rFonts w:ascii="Times New Roman" w:hAnsi="Times New Roman"/>
                <w:w w:val="110"/>
                <w:sz w:val="18"/>
                <w:lang w:eastAsia="bg-BG"/>
              </w:rPr>
              <w:t>Изготвени работни проекти.</w:t>
            </w:r>
          </w:p>
        </w:tc>
      </w:tr>
      <w:tr w:rsidR="00B240BC" w:rsidRPr="00CD0C32" w14:paraId="5BEF59EE" w14:textId="77777777" w:rsidTr="000710AB">
        <w:trPr>
          <w:trHeight w:val="1081"/>
        </w:trPr>
        <w:tc>
          <w:tcPr>
            <w:tcW w:w="1013" w:type="dxa"/>
          </w:tcPr>
          <w:p w14:paraId="7F180E48"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58E8E6F3" w14:textId="77777777" w:rsidR="00B240BC" w:rsidRPr="00CD0C32" w:rsidRDefault="00B240BC" w:rsidP="000710AB">
            <w:pPr>
              <w:widowControl w:val="0"/>
              <w:autoSpaceDE w:val="0"/>
              <w:autoSpaceDN w:val="0"/>
              <w:spacing w:after="0" w:line="240" w:lineRule="auto"/>
              <w:rPr>
                <w:rFonts w:ascii="Times New Roman" w:hAnsi="Times New Roman"/>
                <w:sz w:val="17"/>
                <w:lang w:eastAsia="bg-BG"/>
              </w:rPr>
            </w:pPr>
          </w:p>
          <w:p w14:paraId="79F0EFC9" w14:textId="77777777" w:rsidR="00B240BC" w:rsidRPr="00CD0C32" w:rsidRDefault="00B240BC" w:rsidP="000710AB">
            <w:pPr>
              <w:widowControl w:val="0"/>
              <w:autoSpaceDE w:val="0"/>
              <w:autoSpaceDN w:val="0"/>
              <w:spacing w:after="0" w:line="240" w:lineRule="auto"/>
              <w:ind w:right="251"/>
              <w:jc w:val="right"/>
              <w:rPr>
                <w:rFonts w:ascii="Times New Roman" w:hAnsi="Times New Roman"/>
                <w:sz w:val="18"/>
                <w:lang w:eastAsia="bg-BG"/>
              </w:rPr>
            </w:pPr>
            <w:r w:rsidRPr="00CD0C32">
              <w:rPr>
                <w:rFonts w:ascii="Times New Roman" w:hAnsi="Times New Roman"/>
                <w:w w:val="110"/>
                <w:sz w:val="18"/>
                <w:lang w:eastAsia="bg-BG"/>
              </w:rPr>
              <w:t>1.1.3.</w:t>
            </w:r>
          </w:p>
        </w:tc>
        <w:tc>
          <w:tcPr>
            <w:tcW w:w="4522" w:type="dxa"/>
          </w:tcPr>
          <w:p w14:paraId="2B2BE75C" w14:textId="77777777" w:rsidR="00B240BC" w:rsidRPr="00CD0C32" w:rsidRDefault="00B240BC" w:rsidP="000710AB">
            <w:pPr>
              <w:widowControl w:val="0"/>
              <w:autoSpaceDE w:val="0"/>
              <w:autoSpaceDN w:val="0"/>
              <w:spacing w:after="0" w:line="240" w:lineRule="auto"/>
              <w:rPr>
                <w:rFonts w:ascii="Times New Roman" w:hAnsi="Times New Roman"/>
                <w:sz w:val="27"/>
                <w:lang w:eastAsia="bg-BG"/>
              </w:rPr>
            </w:pPr>
          </w:p>
          <w:p w14:paraId="4E577948"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r w:rsidRPr="00CD0C32">
              <w:rPr>
                <w:rFonts w:ascii="Times New Roman" w:hAnsi="Times New Roman"/>
                <w:w w:val="110"/>
                <w:sz w:val="18"/>
                <w:lang w:eastAsia="bg-BG"/>
              </w:rPr>
              <w:t>Въвеждане на енергоспестяващи мерки и</w:t>
            </w:r>
          </w:p>
          <w:p w14:paraId="0CD4963A" w14:textId="77777777" w:rsidR="00B240BC" w:rsidRPr="00CD0C32" w:rsidRDefault="00B240BC" w:rsidP="000710AB">
            <w:pPr>
              <w:widowControl w:val="0"/>
              <w:autoSpaceDE w:val="0"/>
              <w:autoSpaceDN w:val="0"/>
              <w:spacing w:before="25" w:after="0" w:line="240" w:lineRule="auto"/>
              <w:rPr>
                <w:rFonts w:ascii="Times New Roman" w:hAnsi="Times New Roman"/>
                <w:sz w:val="18"/>
                <w:lang w:eastAsia="bg-BG"/>
              </w:rPr>
            </w:pPr>
            <w:r w:rsidRPr="00CD0C32">
              <w:rPr>
                <w:rFonts w:ascii="Times New Roman" w:hAnsi="Times New Roman"/>
                <w:w w:val="110"/>
                <w:sz w:val="18"/>
                <w:lang w:eastAsia="bg-BG"/>
              </w:rPr>
              <w:t>предписаните мерки от техническото обследване;</w:t>
            </w:r>
          </w:p>
        </w:tc>
        <w:tc>
          <w:tcPr>
            <w:tcW w:w="2546" w:type="dxa"/>
          </w:tcPr>
          <w:p w14:paraId="5293E518" w14:textId="77777777" w:rsidR="00B240BC" w:rsidRPr="00CD0C32" w:rsidRDefault="00B240BC" w:rsidP="000710AB">
            <w:pPr>
              <w:widowControl w:val="0"/>
              <w:autoSpaceDE w:val="0"/>
              <w:autoSpaceDN w:val="0"/>
              <w:spacing w:after="0" w:line="240" w:lineRule="auto"/>
              <w:rPr>
                <w:rFonts w:ascii="Times New Roman" w:hAnsi="Times New Roman"/>
                <w:sz w:val="27"/>
                <w:lang w:eastAsia="bg-BG"/>
              </w:rPr>
            </w:pPr>
          </w:p>
          <w:p w14:paraId="0EC8A223"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r w:rsidRPr="00CD0C32">
              <w:rPr>
                <w:rFonts w:ascii="Times New Roman" w:hAnsi="Times New Roman"/>
                <w:w w:val="110"/>
                <w:sz w:val="18"/>
                <w:lang w:eastAsia="bg-BG"/>
              </w:rPr>
              <w:t>Подобряване комфорта,</w:t>
            </w:r>
          </w:p>
          <w:p w14:paraId="4200D914" w14:textId="77777777" w:rsidR="00B240BC" w:rsidRPr="00CD0C32" w:rsidRDefault="00B240BC" w:rsidP="000710AB">
            <w:pPr>
              <w:widowControl w:val="0"/>
              <w:autoSpaceDE w:val="0"/>
              <w:autoSpaceDN w:val="0"/>
              <w:spacing w:before="25" w:after="0" w:line="240" w:lineRule="auto"/>
              <w:rPr>
                <w:rFonts w:ascii="Times New Roman" w:hAnsi="Times New Roman"/>
                <w:sz w:val="18"/>
                <w:lang w:eastAsia="bg-BG"/>
              </w:rPr>
            </w:pPr>
            <w:r w:rsidRPr="00CD0C32">
              <w:rPr>
                <w:rFonts w:ascii="Times New Roman" w:hAnsi="Times New Roman"/>
                <w:w w:val="110"/>
                <w:sz w:val="18"/>
                <w:lang w:eastAsia="bg-BG"/>
              </w:rPr>
              <w:t>осветлението и отоплението</w:t>
            </w:r>
          </w:p>
        </w:tc>
        <w:tc>
          <w:tcPr>
            <w:tcW w:w="1297" w:type="dxa"/>
          </w:tcPr>
          <w:p w14:paraId="3594AF3B"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2413318B" w14:textId="77777777" w:rsidR="00B240BC" w:rsidRPr="00CD0C32" w:rsidRDefault="00B240BC" w:rsidP="000710AB">
            <w:pPr>
              <w:widowControl w:val="0"/>
              <w:autoSpaceDE w:val="0"/>
              <w:autoSpaceDN w:val="0"/>
              <w:spacing w:after="0" w:line="240" w:lineRule="auto"/>
              <w:rPr>
                <w:rFonts w:ascii="Times New Roman" w:hAnsi="Times New Roman"/>
                <w:sz w:val="17"/>
                <w:lang w:eastAsia="bg-BG"/>
              </w:rPr>
            </w:pPr>
          </w:p>
          <w:p w14:paraId="0F606370" w14:textId="77777777" w:rsidR="00B240BC" w:rsidRPr="00CD0C32" w:rsidRDefault="00B240BC" w:rsidP="000710AB">
            <w:pPr>
              <w:widowControl w:val="0"/>
              <w:autoSpaceDE w:val="0"/>
              <w:autoSpaceDN w:val="0"/>
              <w:spacing w:after="0" w:line="240" w:lineRule="auto"/>
              <w:ind w:right="175"/>
              <w:jc w:val="center"/>
              <w:rPr>
                <w:rFonts w:ascii="Times New Roman" w:hAnsi="Times New Roman"/>
                <w:sz w:val="18"/>
                <w:lang w:eastAsia="bg-BG"/>
              </w:rPr>
            </w:pPr>
            <w:r w:rsidRPr="00CD0C32">
              <w:rPr>
                <w:rFonts w:ascii="Times New Roman" w:hAnsi="Times New Roman"/>
                <w:w w:val="110"/>
                <w:sz w:val="18"/>
                <w:lang w:eastAsia="bg-BG"/>
              </w:rPr>
              <w:t>2020-2022</w:t>
            </w:r>
          </w:p>
        </w:tc>
        <w:tc>
          <w:tcPr>
            <w:tcW w:w="1644" w:type="dxa"/>
          </w:tcPr>
          <w:p w14:paraId="7FD36D2A"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6D0FEE46" w14:textId="77777777" w:rsidR="00B240BC" w:rsidRPr="00CD0C32" w:rsidRDefault="00B240BC" w:rsidP="000710AB">
            <w:pPr>
              <w:widowControl w:val="0"/>
              <w:autoSpaceDE w:val="0"/>
              <w:autoSpaceDN w:val="0"/>
              <w:spacing w:after="0" w:line="240" w:lineRule="auto"/>
              <w:rPr>
                <w:rFonts w:ascii="Times New Roman" w:hAnsi="Times New Roman"/>
                <w:sz w:val="17"/>
                <w:lang w:eastAsia="bg-BG"/>
              </w:rPr>
            </w:pPr>
          </w:p>
          <w:p w14:paraId="1734E3C0" w14:textId="77777777" w:rsidR="00B240BC" w:rsidRPr="00CD0C32" w:rsidRDefault="00B240BC" w:rsidP="000710AB">
            <w:pPr>
              <w:widowControl w:val="0"/>
              <w:autoSpaceDE w:val="0"/>
              <w:autoSpaceDN w:val="0"/>
              <w:spacing w:after="0" w:line="240" w:lineRule="auto"/>
              <w:ind w:right="234"/>
              <w:jc w:val="center"/>
              <w:rPr>
                <w:rFonts w:ascii="Times New Roman" w:hAnsi="Times New Roman"/>
                <w:sz w:val="18"/>
                <w:lang w:eastAsia="bg-BG"/>
              </w:rPr>
            </w:pPr>
            <w:r w:rsidRPr="00CD0C32">
              <w:rPr>
                <w:rFonts w:ascii="Times New Roman" w:hAnsi="Times New Roman"/>
                <w:w w:val="110"/>
                <w:sz w:val="18"/>
                <w:lang w:eastAsia="bg-BG"/>
              </w:rPr>
              <w:t>2 000 000лв..</w:t>
            </w:r>
          </w:p>
        </w:tc>
        <w:tc>
          <w:tcPr>
            <w:tcW w:w="1993" w:type="dxa"/>
          </w:tcPr>
          <w:p w14:paraId="6311FB03"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43D7A01F" w14:textId="77777777" w:rsidR="00B240BC" w:rsidRPr="00CD0C32" w:rsidRDefault="00B240BC" w:rsidP="000710AB">
            <w:pPr>
              <w:widowControl w:val="0"/>
              <w:autoSpaceDE w:val="0"/>
              <w:autoSpaceDN w:val="0"/>
              <w:spacing w:after="0" w:line="240" w:lineRule="auto"/>
              <w:rPr>
                <w:rFonts w:ascii="Times New Roman" w:hAnsi="Times New Roman"/>
                <w:sz w:val="17"/>
                <w:lang w:eastAsia="bg-BG"/>
              </w:rPr>
            </w:pPr>
          </w:p>
          <w:p w14:paraId="42268CAB" w14:textId="77777777" w:rsidR="00B240BC" w:rsidRPr="00CD0C32" w:rsidRDefault="00B240BC" w:rsidP="000710AB">
            <w:pPr>
              <w:widowControl w:val="0"/>
              <w:autoSpaceDE w:val="0"/>
              <w:autoSpaceDN w:val="0"/>
              <w:spacing w:after="0" w:line="240" w:lineRule="auto"/>
              <w:ind w:right="22"/>
              <w:jc w:val="right"/>
              <w:rPr>
                <w:rFonts w:ascii="Times New Roman" w:hAnsi="Times New Roman"/>
                <w:sz w:val="18"/>
                <w:lang w:eastAsia="bg-BG"/>
              </w:rPr>
            </w:pPr>
            <w:r w:rsidRPr="00CD0C32">
              <w:rPr>
                <w:rFonts w:ascii="Times New Roman" w:hAnsi="Times New Roman"/>
                <w:w w:val="110"/>
                <w:sz w:val="18"/>
                <w:lang w:eastAsia="bg-BG"/>
              </w:rPr>
              <w:t>Брой обновени сгради</w:t>
            </w:r>
          </w:p>
        </w:tc>
      </w:tr>
      <w:tr w:rsidR="00B240BC" w:rsidRPr="00CD0C32" w14:paraId="650EE4A4" w14:textId="77777777" w:rsidTr="000710AB">
        <w:trPr>
          <w:trHeight w:val="726"/>
        </w:trPr>
        <w:tc>
          <w:tcPr>
            <w:tcW w:w="1013" w:type="dxa"/>
          </w:tcPr>
          <w:p w14:paraId="0859E930"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4522" w:type="dxa"/>
          </w:tcPr>
          <w:p w14:paraId="7C539539" w14:textId="77777777" w:rsidR="00B240BC" w:rsidRPr="00CD0C32" w:rsidRDefault="00B240BC" w:rsidP="000710AB">
            <w:pPr>
              <w:widowControl w:val="0"/>
              <w:autoSpaceDE w:val="0"/>
              <w:autoSpaceDN w:val="0"/>
              <w:spacing w:before="133" w:after="0" w:line="268" w:lineRule="auto"/>
              <w:rPr>
                <w:rFonts w:ascii="Times New Roman" w:hAnsi="Times New Roman"/>
                <w:sz w:val="18"/>
                <w:lang w:eastAsia="bg-BG"/>
              </w:rPr>
            </w:pPr>
            <w:r w:rsidRPr="00CD0C32">
              <w:rPr>
                <w:rFonts w:ascii="Times New Roman" w:hAnsi="Times New Roman"/>
                <w:w w:val="110"/>
                <w:sz w:val="18"/>
                <w:lang w:eastAsia="bg-BG"/>
              </w:rPr>
              <w:t>За обществени сгради в обхвата на Оперативна програма „Региони в растеж”</w:t>
            </w:r>
          </w:p>
        </w:tc>
        <w:tc>
          <w:tcPr>
            <w:tcW w:w="2546" w:type="dxa"/>
          </w:tcPr>
          <w:p w14:paraId="2D90B427" w14:textId="77777777" w:rsidR="00B240BC" w:rsidRPr="00CD0C32" w:rsidRDefault="00B240BC" w:rsidP="000710AB">
            <w:pPr>
              <w:widowControl w:val="0"/>
              <w:autoSpaceDE w:val="0"/>
              <w:autoSpaceDN w:val="0"/>
              <w:spacing w:before="133" w:after="0" w:line="240" w:lineRule="auto"/>
              <w:rPr>
                <w:rFonts w:ascii="Times New Roman" w:hAnsi="Times New Roman"/>
                <w:sz w:val="18"/>
                <w:lang w:eastAsia="bg-BG"/>
              </w:rPr>
            </w:pPr>
            <w:r w:rsidRPr="00CD0C32">
              <w:rPr>
                <w:rFonts w:ascii="Times New Roman" w:hAnsi="Times New Roman"/>
                <w:w w:val="110"/>
                <w:sz w:val="18"/>
                <w:lang w:eastAsia="bg-BG"/>
              </w:rPr>
              <w:t>Подобряване комфорта,</w:t>
            </w:r>
          </w:p>
          <w:p w14:paraId="235C0D2B" w14:textId="77777777" w:rsidR="00B240BC" w:rsidRPr="00CD0C32" w:rsidRDefault="00B240BC" w:rsidP="000710AB">
            <w:pPr>
              <w:widowControl w:val="0"/>
              <w:autoSpaceDE w:val="0"/>
              <w:autoSpaceDN w:val="0"/>
              <w:spacing w:before="25" w:after="0" w:line="240" w:lineRule="auto"/>
              <w:rPr>
                <w:rFonts w:ascii="Times New Roman" w:hAnsi="Times New Roman"/>
                <w:sz w:val="18"/>
                <w:lang w:eastAsia="bg-BG"/>
              </w:rPr>
            </w:pPr>
            <w:r w:rsidRPr="00CD0C32">
              <w:rPr>
                <w:rFonts w:ascii="Times New Roman" w:hAnsi="Times New Roman"/>
                <w:w w:val="110"/>
                <w:sz w:val="18"/>
                <w:lang w:eastAsia="bg-BG"/>
              </w:rPr>
              <w:t>осветлението и отоплението</w:t>
            </w:r>
          </w:p>
        </w:tc>
        <w:tc>
          <w:tcPr>
            <w:tcW w:w="1297" w:type="dxa"/>
          </w:tcPr>
          <w:p w14:paraId="1D71EBA9" w14:textId="77777777" w:rsidR="00B240BC" w:rsidRPr="00CD0C32" w:rsidRDefault="00B240BC" w:rsidP="000710AB">
            <w:pPr>
              <w:widowControl w:val="0"/>
              <w:autoSpaceDE w:val="0"/>
              <w:autoSpaceDN w:val="0"/>
              <w:spacing w:before="6" w:after="0" w:line="240" w:lineRule="auto"/>
              <w:rPr>
                <w:rFonts w:ascii="Times New Roman" w:hAnsi="Times New Roman"/>
                <w:sz w:val="21"/>
                <w:lang w:eastAsia="bg-BG"/>
              </w:rPr>
            </w:pPr>
          </w:p>
          <w:p w14:paraId="366A7F59" w14:textId="77777777" w:rsidR="00B240BC" w:rsidRPr="00CD0C32" w:rsidRDefault="00B240BC" w:rsidP="000710AB">
            <w:pPr>
              <w:widowControl w:val="0"/>
              <w:autoSpaceDE w:val="0"/>
              <w:autoSpaceDN w:val="0"/>
              <w:spacing w:after="0" w:line="240" w:lineRule="auto"/>
              <w:ind w:right="175"/>
              <w:jc w:val="center"/>
              <w:rPr>
                <w:rFonts w:ascii="Times New Roman" w:hAnsi="Times New Roman"/>
                <w:sz w:val="18"/>
                <w:lang w:eastAsia="bg-BG"/>
              </w:rPr>
            </w:pPr>
            <w:r w:rsidRPr="00CD0C32">
              <w:rPr>
                <w:rFonts w:ascii="Times New Roman" w:hAnsi="Times New Roman"/>
                <w:w w:val="110"/>
                <w:sz w:val="18"/>
                <w:lang w:eastAsia="bg-BG"/>
              </w:rPr>
              <w:t>2020-2022</w:t>
            </w:r>
          </w:p>
        </w:tc>
        <w:tc>
          <w:tcPr>
            <w:tcW w:w="1644" w:type="dxa"/>
          </w:tcPr>
          <w:p w14:paraId="2EA441B7" w14:textId="77777777" w:rsidR="00B240BC" w:rsidRPr="00CD0C32" w:rsidRDefault="00B240BC" w:rsidP="000710AB">
            <w:pPr>
              <w:widowControl w:val="0"/>
              <w:autoSpaceDE w:val="0"/>
              <w:autoSpaceDN w:val="0"/>
              <w:spacing w:before="6" w:after="0" w:line="240" w:lineRule="auto"/>
              <w:rPr>
                <w:rFonts w:ascii="Times New Roman" w:hAnsi="Times New Roman"/>
                <w:sz w:val="21"/>
                <w:lang w:eastAsia="bg-BG"/>
              </w:rPr>
            </w:pPr>
          </w:p>
          <w:p w14:paraId="6E79CEC9" w14:textId="77777777" w:rsidR="00B240BC" w:rsidRPr="00CD0C32" w:rsidRDefault="00B240BC" w:rsidP="000710AB">
            <w:pPr>
              <w:widowControl w:val="0"/>
              <w:autoSpaceDE w:val="0"/>
              <w:autoSpaceDN w:val="0"/>
              <w:spacing w:after="0" w:line="240" w:lineRule="auto"/>
              <w:ind w:right="234"/>
              <w:jc w:val="center"/>
              <w:rPr>
                <w:rFonts w:ascii="Times New Roman" w:hAnsi="Times New Roman"/>
                <w:sz w:val="18"/>
                <w:lang w:eastAsia="bg-BG"/>
              </w:rPr>
            </w:pPr>
            <w:r w:rsidRPr="00CD0C32">
              <w:rPr>
                <w:rFonts w:ascii="Times New Roman" w:hAnsi="Times New Roman"/>
                <w:sz w:val="18"/>
                <w:lang w:eastAsia="bg-BG"/>
              </w:rPr>
              <w:t>2 000 000лв.</w:t>
            </w:r>
          </w:p>
        </w:tc>
        <w:tc>
          <w:tcPr>
            <w:tcW w:w="1993" w:type="dxa"/>
          </w:tcPr>
          <w:p w14:paraId="51FEF5E5" w14:textId="77777777" w:rsidR="00B240BC" w:rsidRPr="00CD0C32" w:rsidRDefault="00B240BC" w:rsidP="000710AB">
            <w:pPr>
              <w:widowControl w:val="0"/>
              <w:autoSpaceDE w:val="0"/>
              <w:autoSpaceDN w:val="0"/>
              <w:spacing w:before="6" w:after="0" w:line="240" w:lineRule="auto"/>
              <w:rPr>
                <w:rFonts w:ascii="Times New Roman" w:hAnsi="Times New Roman"/>
                <w:sz w:val="21"/>
                <w:lang w:eastAsia="bg-BG"/>
              </w:rPr>
            </w:pPr>
          </w:p>
          <w:p w14:paraId="3D2C3C37" w14:textId="77777777" w:rsidR="00B240BC" w:rsidRPr="00CD0C32" w:rsidRDefault="00B240BC" w:rsidP="000710AB">
            <w:pPr>
              <w:widowControl w:val="0"/>
              <w:autoSpaceDE w:val="0"/>
              <w:autoSpaceDN w:val="0"/>
              <w:spacing w:after="0" w:line="240" w:lineRule="auto"/>
              <w:ind w:right="22"/>
              <w:jc w:val="right"/>
              <w:rPr>
                <w:rFonts w:ascii="Times New Roman" w:hAnsi="Times New Roman"/>
                <w:sz w:val="18"/>
                <w:lang w:eastAsia="bg-BG"/>
              </w:rPr>
            </w:pPr>
            <w:r w:rsidRPr="00CD0C32">
              <w:rPr>
                <w:rFonts w:ascii="Times New Roman" w:hAnsi="Times New Roman"/>
                <w:w w:val="110"/>
                <w:sz w:val="18"/>
                <w:lang w:eastAsia="bg-BG"/>
              </w:rPr>
              <w:t>Брой обновени сгради</w:t>
            </w:r>
          </w:p>
        </w:tc>
      </w:tr>
      <w:tr w:rsidR="00B240BC" w:rsidRPr="00CD0C32" w14:paraId="1DCEC66C" w14:textId="77777777" w:rsidTr="000710AB">
        <w:trPr>
          <w:trHeight w:val="202"/>
        </w:trPr>
        <w:tc>
          <w:tcPr>
            <w:tcW w:w="1013" w:type="dxa"/>
            <w:vMerge w:val="restart"/>
          </w:tcPr>
          <w:p w14:paraId="07665F8B" w14:textId="77777777" w:rsidR="00B240BC" w:rsidRPr="00CD0C32" w:rsidRDefault="00B240BC" w:rsidP="000710AB">
            <w:pPr>
              <w:widowControl w:val="0"/>
              <w:autoSpaceDE w:val="0"/>
              <w:autoSpaceDN w:val="0"/>
              <w:spacing w:before="2" w:after="0" w:line="240" w:lineRule="auto"/>
              <w:rPr>
                <w:rFonts w:ascii="Times New Roman" w:hAnsi="Times New Roman"/>
                <w:sz w:val="18"/>
                <w:lang w:eastAsia="bg-BG"/>
              </w:rPr>
            </w:pPr>
          </w:p>
          <w:p w14:paraId="7D6C038D"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r w:rsidRPr="00CD0C32">
              <w:rPr>
                <w:rFonts w:ascii="Times New Roman" w:hAnsi="Times New Roman"/>
                <w:w w:val="110"/>
                <w:sz w:val="18"/>
                <w:lang w:eastAsia="bg-BG"/>
              </w:rPr>
              <w:t>1.2.</w:t>
            </w:r>
          </w:p>
        </w:tc>
        <w:tc>
          <w:tcPr>
            <w:tcW w:w="4522" w:type="dxa"/>
          </w:tcPr>
          <w:p w14:paraId="33D130EF" w14:textId="77777777" w:rsidR="00B240BC" w:rsidRPr="00CD0C32" w:rsidRDefault="00B240BC" w:rsidP="000710AB">
            <w:pPr>
              <w:widowControl w:val="0"/>
              <w:autoSpaceDE w:val="0"/>
              <w:autoSpaceDN w:val="0"/>
              <w:spacing w:after="0" w:line="183" w:lineRule="exact"/>
              <w:rPr>
                <w:rFonts w:ascii="Times New Roman" w:hAnsi="Times New Roman"/>
                <w:sz w:val="18"/>
                <w:lang w:eastAsia="bg-BG"/>
              </w:rPr>
            </w:pPr>
            <w:r w:rsidRPr="00CD0C32">
              <w:rPr>
                <w:rFonts w:ascii="Times New Roman" w:hAnsi="Times New Roman"/>
                <w:w w:val="110"/>
                <w:sz w:val="18"/>
                <w:lang w:eastAsia="bg-BG"/>
              </w:rPr>
              <w:t>Специфична цел 1.2.</w:t>
            </w:r>
          </w:p>
        </w:tc>
        <w:tc>
          <w:tcPr>
            <w:tcW w:w="2546" w:type="dxa"/>
            <w:vMerge w:val="restart"/>
          </w:tcPr>
          <w:p w14:paraId="7B4F0C46"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297" w:type="dxa"/>
            <w:vMerge w:val="restart"/>
          </w:tcPr>
          <w:p w14:paraId="2296D643"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644" w:type="dxa"/>
            <w:vMerge w:val="restart"/>
          </w:tcPr>
          <w:p w14:paraId="0FA6937F"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993" w:type="dxa"/>
            <w:vMerge w:val="restart"/>
          </w:tcPr>
          <w:p w14:paraId="047529BC"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r>
      <w:tr w:rsidR="00B240BC" w:rsidRPr="00CD0C32" w14:paraId="1DED5481" w14:textId="77777777" w:rsidTr="000710AB">
        <w:trPr>
          <w:trHeight w:val="425"/>
        </w:trPr>
        <w:tc>
          <w:tcPr>
            <w:tcW w:w="1013" w:type="dxa"/>
            <w:vMerge/>
            <w:tcBorders>
              <w:top w:val="nil"/>
            </w:tcBorders>
          </w:tcPr>
          <w:p w14:paraId="209EEEC2"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4522" w:type="dxa"/>
          </w:tcPr>
          <w:p w14:paraId="0C3A53EF" w14:textId="77777777" w:rsidR="00B240BC" w:rsidRPr="00CD0C32" w:rsidRDefault="00B240BC" w:rsidP="000710AB">
            <w:pPr>
              <w:widowControl w:val="0"/>
              <w:autoSpaceDE w:val="0"/>
              <w:autoSpaceDN w:val="0"/>
              <w:spacing w:after="0" w:line="200" w:lineRule="exact"/>
              <w:rPr>
                <w:rFonts w:ascii="Times New Roman" w:hAnsi="Times New Roman"/>
                <w:sz w:val="18"/>
                <w:lang w:eastAsia="bg-BG"/>
              </w:rPr>
            </w:pPr>
            <w:r w:rsidRPr="00CD0C32">
              <w:rPr>
                <w:rFonts w:ascii="Times New Roman" w:hAnsi="Times New Roman"/>
                <w:w w:val="110"/>
                <w:sz w:val="18"/>
                <w:lang w:eastAsia="bg-BG"/>
              </w:rPr>
              <w:t>Повишаване на енергийната ефективност на</w:t>
            </w:r>
          </w:p>
          <w:p w14:paraId="34B2A7EE" w14:textId="77777777" w:rsidR="00B240BC" w:rsidRPr="00CD0C32" w:rsidRDefault="00B240BC" w:rsidP="000710AB">
            <w:pPr>
              <w:widowControl w:val="0"/>
              <w:autoSpaceDE w:val="0"/>
              <w:autoSpaceDN w:val="0"/>
              <w:spacing w:before="24" w:after="0" w:line="181" w:lineRule="exact"/>
              <w:rPr>
                <w:rFonts w:ascii="Times New Roman" w:hAnsi="Times New Roman"/>
                <w:sz w:val="18"/>
                <w:lang w:eastAsia="bg-BG"/>
              </w:rPr>
            </w:pPr>
            <w:r w:rsidRPr="00CD0C32">
              <w:rPr>
                <w:rFonts w:ascii="Times New Roman" w:hAnsi="Times New Roman"/>
                <w:w w:val="110"/>
                <w:sz w:val="18"/>
                <w:lang w:eastAsia="bg-BG"/>
              </w:rPr>
              <w:t>уличното осветление</w:t>
            </w:r>
          </w:p>
        </w:tc>
        <w:tc>
          <w:tcPr>
            <w:tcW w:w="2546" w:type="dxa"/>
            <w:vMerge/>
            <w:tcBorders>
              <w:top w:val="nil"/>
            </w:tcBorders>
          </w:tcPr>
          <w:p w14:paraId="44E12077"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1297" w:type="dxa"/>
            <w:vMerge/>
            <w:tcBorders>
              <w:top w:val="nil"/>
            </w:tcBorders>
          </w:tcPr>
          <w:p w14:paraId="0BA74841"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1644" w:type="dxa"/>
            <w:vMerge/>
            <w:tcBorders>
              <w:top w:val="nil"/>
            </w:tcBorders>
          </w:tcPr>
          <w:p w14:paraId="2B8BA2FB"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1993" w:type="dxa"/>
            <w:vMerge/>
            <w:tcBorders>
              <w:top w:val="nil"/>
            </w:tcBorders>
          </w:tcPr>
          <w:p w14:paraId="26F847F5"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r>
      <w:tr w:rsidR="00B240BC" w:rsidRPr="00CD0C32" w14:paraId="462BFFE1" w14:textId="77777777" w:rsidTr="000710AB">
        <w:trPr>
          <w:trHeight w:val="1317"/>
        </w:trPr>
        <w:tc>
          <w:tcPr>
            <w:tcW w:w="1013" w:type="dxa"/>
          </w:tcPr>
          <w:p w14:paraId="34CF8BD1"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1933982F" w14:textId="77777777" w:rsidR="00B240BC" w:rsidRPr="00CD0C32" w:rsidRDefault="00B240BC" w:rsidP="000710AB">
            <w:pPr>
              <w:widowControl w:val="0"/>
              <w:autoSpaceDE w:val="0"/>
              <w:autoSpaceDN w:val="0"/>
              <w:spacing w:before="1" w:after="0" w:line="240" w:lineRule="auto"/>
              <w:rPr>
                <w:rFonts w:ascii="Times New Roman" w:hAnsi="Times New Roman"/>
                <w:sz w:val="28"/>
                <w:lang w:eastAsia="bg-BG"/>
              </w:rPr>
            </w:pPr>
          </w:p>
          <w:p w14:paraId="6B6212F2" w14:textId="77777777" w:rsidR="00B240BC" w:rsidRPr="00CD0C32" w:rsidRDefault="00B240BC" w:rsidP="000710AB">
            <w:pPr>
              <w:widowControl w:val="0"/>
              <w:autoSpaceDE w:val="0"/>
              <w:autoSpaceDN w:val="0"/>
              <w:spacing w:after="0" w:line="240" w:lineRule="auto"/>
              <w:ind w:right="251"/>
              <w:jc w:val="right"/>
              <w:rPr>
                <w:rFonts w:ascii="Times New Roman" w:hAnsi="Times New Roman"/>
                <w:sz w:val="18"/>
                <w:lang w:eastAsia="bg-BG"/>
              </w:rPr>
            </w:pPr>
            <w:r w:rsidRPr="00CD0C32">
              <w:rPr>
                <w:rFonts w:ascii="Times New Roman" w:hAnsi="Times New Roman"/>
                <w:w w:val="110"/>
                <w:sz w:val="18"/>
                <w:lang w:eastAsia="bg-BG"/>
              </w:rPr>
              <w:t>1.2.1.</w:t>
            </w:r>
          </w:p>
        </w:tc>
        <w:tc>
          <w:tcPr>
            <w:tcW w:w="4522" w:type="dxa"/>
          </w:tcPr>
          <w:p w14:paraId="2C7DBFE2"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6F36FF37" w14:textId="77777777" w:rsidR="00B240BC" w:rsidRPr="00CD0C32" w:rsidRDefault="00B240BC" w:rsidP="000710AB">
            <w:pPr>
              <w:widowControl w:val="0"/>
              <w:autoSpaceDE w:val="0"/>
              <w:autoSpaceDN w:val="0"/>
              <w:spacing w:before="1" w:after="0" w:line="240" w:lineRule="auto"/>
              <w:rPr>
                <w:rFonts w:ascii="Times New Roman" w:hAnsi="Times New Roman"/>
                <w:sz w:val="18"/>
                <w:lang w:eastAsia="bg-BG"/>
              </w:rPr>
            </w:pPr>
          </w:p>
          <w:p w14:paraId="2BE9D113" w14:textId="77777777" w:rsidR="00B240BC" w:rsidRPr="00CD0C32" w:rsidRDefault="00B240BC" w:rsidP="000710AB">
            <w:pPr>
              <w:widowControl w:val="0"/>
              <w:autoSpaceDE w:val="0"/>
              <w:autoSpaceDN w:val="0"/>
              <w:spacing w:after="0" w:line="268" w:lineRule="auto"/>
              <w:rPr>
                <w:rFonts w:ascii="Times New Roman" w:hAnsi="Times New Roman"/>
                <w:sz w:val="18"/>
                <w:lang w:eastAsia="bg-BG"/>
              </w:rPr>
            </w:pPr>
            <w:r w:rsidRPr="00CD0C32">
              <w:rPr>
                <w:rFonts w:ascii="Times New Roman" w:hAnsi="Times New Roman"/>
                <w:w w:val="110"/>
                <w:sz w:val="18"/>
                <w:lang w:eastAsia="bg-BG"/>
              </w:rPr>
              <w:t>Енергийно обследване на системата за улично осветление;</w:t>
            </w:r>
          </w:p>
        </w:tc>
        <w:tc>
          <w:tcPr>
            <w:tcW w:w="2546" w:type="dxa"/>
          </w:tcPr>
          <w:p w14:paraId="4406958D" w14:textId="77777777" w:rsidR="00B240BC" w:rsidRPr="00CD0C32" w:rsidRDefault="00B240BC" w:rsidP="000710AB">
            <w:pPr>
              <w:widowControl w:val="0"/>
              <w:autoSpaceDE w:val="0"/>
              <w:autoSpaceDN w:val="0"/>
              <w:spacing w:before="2" w:after="0" w:line="240" w:lineRule="auto"/>
              <w:rPr>
                <w:rFonts w:ascii="Times New Roman" w:hAnsi="Times New Roman"/>
                <w:sz w:val="18"/>
                <w:lang w:eastAsia="bg-BG"/>
              </w:rPr>
            </w:pPr>
          </w:p>
          <w:p w14:paraId="4BA41F49" w14:textId="77777777" w:rsidR="00B240BC" w:rsidRPr="00CD0C32" w:rsidRDefault="00B240BC" w:rsidP="000710AB">
            <w:pPr>
              <w:widowControl w:val="0"/>
              <w:autoSpaceDE w:val="0"/>
              <w:autoSpaceDN w:val="0"/>
              <w:spacing w:after="0" w:line="268" w:lineRule="auto"/>
              <w:ind w:right="57"/>
              <w:jc w:val="center"/>
              <w:rPr>
                <w:rFonts w:ascii="Times New Roman" w:hAnsi="Times New Roman"/>
                <w:sz w:val="18"/>
                <w:lang w:eastAsia="bg-BG"/>
              </w:rPr>
            </w:pPr>
            <w:r w:rsidRPr="00CD0C32">
              <w:rPr>
                <w:rFonts w:ascii="Times New Roman" w:hAnsi="Times New Roman"/>
                <w:w w:val="110"/>
                <w:sz w:val="18"/>
                <w:lang w:eastAsia="bg-BG"/>
              </w:rPr>
              <w:t>Определяне на енергийните характеристики и</w:t>
            </w:r>
          </w:p>
          <w:p w14:paraId="7250FDEC" w14:textId="77777777" w:rsidR="00B240BC" w:rsidRPr="00CD0C32" w:rsidRDefault="00B240BC" w:rsidP="000710AB">
            <w:pPr>
              <w:widowControl w:val="0"/>
              <w:autoSpaceDE w:val="0"/>
              <w:autoSpaceDN w:val="0"/>
              <w:spacing w:after="0" w:line="204" w:lineRule="exact"/>
              <w:ind w:right="57"/>
              <w:jc w:val="center"/>
              <w:rPr>
                <w:rFonts w:ascii="Times New Roman" w:hAnsi="Times New Roman"/>
                <w:sz w:val="18"/>
                <w:lang w:eastAsia="bg-BG"/>
              </w:rPr>
            </w:pPr>
            <w:r w:rsidRPr="00CD0C32">
              <w:rPr>
                <w:rFonts w:ascii="Times New Roman" w:hAnsi="Times New Roman"/>
                <w:w w:val="110"/>
                <w:sz w:val="18"/>
                <w:lang w:eastAsia="bg-BG"/>
              </w:rPr>
              <w:t>идентифициране на</w:t>
            </w:r>
          </w:p>
          <w:p w14:paraId="282A2EBD" w14:textId="77777777" w:rsidR="00B240BC" w:rsidRPr="00CD0C32" w:rsidRDefault="00B240BC" w:rsidP="000710AB">
            <w:pPr>
              <w:widowControl w:val="0"/>
              <w:autoSpaceDE w:val="0"/>
              <w:autoSpaceDN w:val="0"/>
              <w:spacing w:before="23" w:after="0" w:line="240" w:lineRule="auto"/>
              <w:ind w:right="56"/>
              <w:jc w:val="center"/>
              <w:rPr>
                <w:rFonts w:ascii="Times New Roman" w:hAnsi="Times New Roman"/>
                <w:sz w:val="18"/>
                <w:lang w:eastAsia="bg-BG"/>
              </w:rPr>
            </w:pPr>
            <w:r w:rsidRPr="00CD0C32">
              <w:rPr>
                <w:rFonts w:ascii="Times New Roman" w:hAnsi="Times New Roman"/>
                <w:w w:val="110"/>
                <w:sz w:val="18"/>
                <w:lang w:eastAsia="bg-BG"/>
              </w:rPr>
              <w:t>енергоспестяващите мерки</w:t>
            </w:r>
          </w:p>
        </w:tc>
        <w:tc>
          <w:tcPr>
            <w:tcW w:w="1297" w:type="dxa"/>
          </w:tcPr>
          <w:p w14:paraId="754FC0A1"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0F9DD4A1" w14:textId="77777777" w:rsidR="00B240BC" w:rsidRPr="00CD0C32" w:rsidRDefault="00B240BC" w:rsidP="000710AB">
            <w:pPr>
              <w:widowControl w:val="0"/>
              <w:autoSpaceDE w:val="0"/>
              <w:autoSpaceDN w:val="0"/>
              <w:spacing w:before="1" w:after="0" w:line="240" w:lineRule="auto"/>
              <w:rPr>
                <w:rFonts w:ascii="Times New Roman" w:hAnsi="Times New Roman"/>
                <w:sz w:val="28"/>
                <w:lang w:eastAsia="bg-BG"/>
              </w:rPr>
            </w:pPr>
          </w:p>
          <w:p w14:paraId="34F2ECF2" w14:textId="77777777" w:rsidR="00B240BC" w:rsidRPr="00CD0C32" w:rsidRDefault="00B240BC" w:rsidP="000710AB">
            <w:pPr>
              <w:widowControl w:val="0"/>
              <w:autoSpaceDE w:val="0"/>
              <w:autoSpaceDN w:val="0"/>
              <w:spacing w:after="0" w:line="240" w:lineRule="auto"/>
              <w:ind w:right="170"/>
              <w:jc w:val="center"/>
              <w:rPr>
                <w:rFonts w:ascii="Times New Roman" w:hAnsi="Times New Roman"/>
                <w:sz w:val="18"/>
                <w:lang w:eastAsia="bg-BG"/>
              </w:rPr>
            </w:pPr>
            <w:r w:rsidRPr="00CD0C32">
              <w:rPr>
                <w:rFonts w:ascii="Times New Roman" w:hAnsi="Times New Roman"/>
                <w:w w:val="110"/>
                <w:sz w:val="18"/>
                <w:lang w:eastAsia="bg-BG"/>
              </w:rPr>
              <w:t>2021</w:t>
            </w:r>
          </w:p>
        </w:tc>
        <w:tc>
          <w:tcPr>
            <w:tcW w:w="1644" w:type="dxa"/>
          </w:tcPr>
          <w:p w14:paraId="6678CC30"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p>
          <w:p w14:paraId="433E4A31" w14:textId="77777777" w:rsidR="00B240BC" w:rsidRPr="00CD0C32" w:rsidRDefault="00B240BC" w:rsidP="000710AB">
            <w:pPr>
              <w:widowControl w:val="0"/>
              <w:autoSpaceDE w:val="0"/>
              <w:autoSpaceDN w:val="0"/>
              <w:spacing w:before="1" w:after="0" w:line="240" w:lineRule="auto"/>
              <w:rPr>
                <w:rFonts w:ascii="Times New Roman" w:hAnsi="Times New Roman"/>
                <w:sz w:val="28"/>
                <w:lang w:eastAsia="bg-BG"/>
              </w:rPr>
            </w:pPr>
          </w:p>
          <w:p w14:paraId="47B12433" w14:textId="77777777" w:rsidR="00B240BC" w:rsidRPr="00CD0C32" w:rsidRDefault="00B240BC" w:rsidP="000710AB">
            <w:pPr>
              <w:widowControl w:val="0"/>
              <w:autoSpaceDE w:val="0"/>
              <w:autoSpaceDN w:val="0"/>
              <w:spacing w:after="0" w:line="240" w:lineRule="auto"/>
              <w:ind w:right="234"/>
              <w:jc w:val="center"/>
              <w:rPr>
                <w:rFonts w:ascii="Times New Roman" w:hAnsi="Times New Roman"/>
                <w:sz w:val="18"/>
                <w:lang w:eastAsia="bg-BG"/>
              </w:rPr>
            </w:pPr>
            <w:r w:rsidRPr="00CD0C32">
              <w:rPr>
                <w:rFonts w:ascii="Times New Roman" w:hAnsi="Times New Roman"/>
                <w:w w:val="110"/>
                <w:sz w:val="18"/>
                <w:lang w:eastAsia="bg-BG"/>
              </w:rPr>
              <w:t>10 000 лв.</w:t>
            </w:r>
          </w:p>
        </w:tc>
        <w:tc>
          <w:tcPr>
            <w:tcW w:w="1993" w:type="dxa"/>
          </w:tcPr>
          <w:p w14:paraId="71C68FAB" w14:textId="77777777" w:rsidR="00B240BC" w:rsidRPr="00CD0C32" w:rsidRDefault="00B240BC" w:rsidP="000710AB">
            <w:pPr>
              <w:widowControl w:val="0"/>
              <w:autoSpaceDE w:val="0"/>
              <w:autoSpaceDN w:val="0"/>
              <w:spacing w:before="1" w:after="0" w:line="240" w:lineRule="auto"/>
              <w:rPr>
                <w:rFonts w:ascii="Times New Roman" w:hAnsi="Times New Roman"/>
                <w:sz w:val="28"/>
                <w:lang w:eastAsia="bg-BG"/>
              </w:rPr>
            </w:pPr>
          </w:p>
          <w:p w14:paraId="69827679" w14:textId="77777777" w:rsidR="00B240BC" w:rsidRPr="00CD0C32" w:rsidRDefault="00B240BC" w:rsidP="000710AB">
            <w:pPr>
              <w:widowControl w:val="0"/>
              <w:autoSpaceDE w:val="0"/>
              <w:autoSpaceDN w:val="0"/>
              <w:spacing w:before="1" w:after="0" w:line="268" w:lineRule="auto"/>
              <w:ind w:right="47"/>
              <w:jc w:val="center"/>
              <w:rPr>
                <w:rFonts w:ascii="Times New Roman" w:hAnsi="Times New Roman"/>
                <w:sz w:val="18"/>
                <w:lang w:eastAsia="bg-BG"/>
              </w:rPr>
            </w:pPr>
            <w:r w:rsidRPr="00CD0C32">
              <w:rPr>
                <w:rFonts w:ascii="Times New Roman" w:hAnsi="Times New Roman"/>
                <w:w w:val="110"/>
                <w:sz w:val="18"/>
                <w:lang w:eastAsia="bg-BG"/>
              </w:rPr>
              <w:t>Доклад от извършено енергийно</w:t>
            </w:r>
          </w:p>
          <w:p w14:paraId="4D07FAC4" w14:textId="77777777" w:rsidR="00B240BC" w:rsidRPr="00CD0C32" w:rsidRDefault="00B240BC" w:rsidP="000710AB">
            <w:pPr>
              <w:widowControl w:val="0"/>
              <w:autoSpaceDE w:val="0"/>
              <w:autoSpaceDN w:val="0"/>
              <w:spacing w:after="0" w:line="204" w:lineRule="exact"/>
              <w:ind w:right="47"/>
              <w:jc w:val="center"/>
              <w:rPr>
                <w:rFonts w:ascii="Times New Roman" w:hAnsi="Times New Roman"/>
                <w:sz w:val="18"/>
                <w:lang w:eastAsia="bg-BG"/>
              </w:rPr>
            </w:pPr>
            <w:r w:rsidRPr="00CD0C32">
              <w:rPr>
                <w:rFonts w:ascii="Times New Roman" w:hAnsi="Times New Roman"/>
                <w:w w:val="110"/>
                <w:sz w:val="18"/>
                <w:lang w:eastAsia="bg-BG"/>
              </w:rPr>
              <w:t>обследване.</w:t>
            </w:r>
          </w:p>
        </w:tc>
      </w:tr>
    </w:tbl>
    <w:p w14:paraId="210429F1" w14:textId="77777777" w:rsidR="00B240BC" w:rsidRPr="00CD0C32" w:rsidRDefault="00B240BC" w:rsidP="00B240BC">
      <w:pPr>
        <w:widowControl w:val="0"/>
        <w:autoSpaceDE w:val="0"/>
        <w:autoSpaceDN w:val="0"/>
        <w:spacing w:after="0" w:line="204" w:lineRule="exact"/>
        <w:jc w:val="center"/>
        <w:rPr>
          <w:rFonts w:ascii="Times New Roman" w:hAnsi="Times New Roman"/>
          <w:sz w:val="18"/>
          <w:lang w:eastAsia="bg-BG"/>
        </w:rPr>
        <w:sectPr w:rsidR="00B240BC" w:rsidRPr="00CD0C32">
          <w:pgSz w:w="16840" w:h="11910" w:orient="landscape"/>
          <w:pgMar w:top="1100" w:right="840" w:bottom="1160" w:left="1200" w:header="0" w:footer="976" w:gutter="0"/>
          <w:cols w:space="708"/>
        </w:sectPr>
      </w:pPr>
    </w:p>
    <w:p w14:paraId="37C9B5CD"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50505C9A"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35FD65B3"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55335121" w14:textId="77777777" w:rsidR="00B240BC" w:rsidRPr="00CD0C32" w:rsidRDefault="00B240BC" w:rsidP="00B240BC">
      <w:pPr>
        <w:widowControl w:val="0"/>
        <w:autoSpaceDE w:val="0"/>
        <w:autoSpaceDN w:val="0"/>
        <w:spacing w:before="5" w:after="0" w:line="240" w:lineRule="auto"/>
        <w:rPr>
          <w:rFonts w:ascii="Times New Roman" w:hAnsi="Times New Roman"/>
          <w:sz w:val="16"/>
          <w:szCs w:val="24"/>
          <w:lang w:eastAsia="bg-BG"/>
        </w:rPr>
      </w:pP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2"/>
        <w:gridCol w:w="5219"/>
        <w:gridCol w:w="2483"/>
        <w:gridCol w:w="1629"/>
        <w:gridCol w:w="1471"/>
        <w:gridCol w:w="3051"/>
      </w:tblGrid>
      <w:tr w:rsidR="00B240BC" w:rsidRPr="00CD0C32" w14:paraId="768569D8" w14:textId="77777777" w:rsidTr="000710AB">
        <w:trPr>
          <w:trHeight w:val="863"/>
        </w:trPr>
        <w:tc>
          <w:tcPr>
            <w:tcW w:w="712" w:type="dxa"/>
            <w:tcBorders>
              <w:left w:val="single" w:sz="8" w:space="0" w:color="000000"/>
              <w:right w:val="single" w:sz="8" w:space="0" w:color="000000"/>
            </w:tcBorders>
          </w:tcPr>
          <w:p w14:paraId="2CBC354F" w14:textId="77777777" w:rsidR="00B240BC" w:rsidRPr="00CD0C32" w:rsidRDefault="00B240BC" w:rsidP="000710AB">
            <w:pPr>
              <w:widowControl w:val="0"/>
              <w:autoSpaceDE w:val="0"/>
              <w:autoSpaceDN w:val="0"/>
              <w:spacing w:before="7" w:after="0" w:line="240" w:lineRule="auto"/>
              <w:rPr>
                <w:rFonts w:ascii="Times New Roman" w:hAnsi="Times New Roman"/>
                <w:sz w:val="26"/>
                <w:lang w:eastAsia="bg-BG"/>
              </w:rPr>
            </w:pPr>
          </w:p>
          <w:p w14:paraId="4B55D4C4" w14:textId="77777777" w:rsidR="00B240BC" w:rsidRPr="00CD0C32" w:rsidRDefault="00B240BC" w:rsidP="000710AB">
            <w:pPr>
              <w:widowControl w:val="0"/>
              <w:autoSpaceDE w:val="0"/>
              <w:autoSpaceDN w:val="0"/>
              <w:spacing w:after="0" w:line="240" w:lineRule="auto"/>
              <w:ind w:right="84"/>
              <w:jc w:val="center"/>
              <w:rPr>
                <w:rFonts w:ascii="Times New Roman" w:hAnsi="Times New Roman"/>
                <w:sz w:val="20"/>
                <w:lang w:eastAsia="bg-BG"/>
              </w:rPr>
            </w:pPr>
            <w:r w:rsidRPr="00CD0C32">
              <w:rPr>
                <w:rFonts w:ascii="Times New Roman" w:hAnsi="Times New Roman"/>
                <w:sz w:val="20"/>
                <w:lang w:eastAsia="bg-BG"/>
              </w:rPr>
              <w:t>1.2.2.</w:t>
            </w:r>
          </w:p>
        </w:tc>
        <w:tc>
          <w:tcPr>
            <w:tcW w:w="5219" w:type="dxa"/>
            <w:tcBorders>
              <w:left w:val="single" w:sz="8" w:space="0" w:color="000000"/>
              <w:right w:val="single" w:sz="8" w:space="0" w:color="000000"/>
            </w:tcBorders>
          </w:tcPr>
          <w:p w14:paraId="36D03E77" w14:textId="77777777" w:rsidR="00B240BC" w:rsidRPr="00CD0C32" w:rsidRDefault="00B240BC" w:rsidP="000710AB">
            <w:pPr>
              <w:widowControl w:val="0"/>
              <w:autoSpaceDE w:val="0"/>
              <w:autoSpaceDN w:val="0"/>
              <w:spacing w:before="173" w:after="0" w:line="280" w:lineRule="auto"/>
              <w:rPr>
                <w:rFonts w:ascii="Times New Roman" w:hAnsi="Times New Roman"/>
                <w:sz w:val="20"/>
                <w:lang w:eastAsia="bg-BG"/>
              </w:rPr>
            </w:pPr>
            <w:r w:rsidRPr="00CD0C32">
              <w:rPr>
                <w:rFonts w:ascii="Times New Roman" w:hAnsi="Times New Roman"/>
                <w:sz w:val="20"/>
                <w:lang w:eastAsia="bg-BG"/>
              </w:rPr>
              <w:t>Ремонт на съществуващото и изграждане на ново улично осветление, и въвеждане на мерки за ЕЕ;</w:t>
            </w:r>
          </w:p>
        </w:tc>
        <w:tc>
          <w:tcPr>
            <w:tcW w:w="2483" w:type="dxa"/>
            <w:tcBorders>
              <w:left w:val="single" w:sz="8" w:space="0" w:color="000000"/>
              <w:right w:val="single" w:sz="8" w:space="0" w:color="000000"/>
            </w:tcBorders>
          </w:tcPr>
          <w:p w14:paraId="6DF93E35" w14:textId="77777777" w:rsidR="00B240BC" w:rsidRPr="00CD0C32" w:rsidRDefault="00B240BC" w:rsidP="000710AB">
            <w:pPr>
              <w:widowControl w:val="0"/>
              <w:autoSpaceDE w:val="0"/>
              <w:autoSpaceDN w:val="0"/>
              <w:spacing w:before="173" w:after="0" w:line="280" w:lineRule="auto"/>
              <w:ind w:right="462"/>
              <w:rPr>
                <w:rFonts w:ascii="Times New Roman" w:hAnsi="Times New Roman"/>
                <w:sz w:val="20"/>
                <w:lang w:eastAsia="bg-BG"/>
              </w:rPr>
            </w:pPr>
            <w:r w:rsidRPr="00CD0C32">
              <w:rPr>
                <w:rFonts w:ascii="Times New Roman" w:hAnsi="Times New Roman"/>
                <w:sz w:val="20"/>
                <w:lang w:eastAsia="bg-BG"/>
              </w:rPr>
              <w:t>Намаляване разхода за електроенергия</w:t>
            </w:r>
          </w:p>
        </w:tc>
        <w:tc>
          <w:tcPr>
            <w:tcW w:w="1629" w:type="dxa"/>
            <w:tcBorders>
              <w:left w:val="single" w:sz="8" w:space="0" w:color="000000"/>
              <w:right w:val="single" w:sz="8" w:space="0" w:color="000000"/>
            </w:tcBorders>
          </w:tcPr>
          <w:p w14:paraId="0DD47570" w14:textId="77777777" w:rsidR="00B240BC" w:rsidRPr="00CD0C32" w:rsidRDefault="00B240BC" w:rsidP="000710AB">
            <w:pPr>
              <w:widowControl w:val="0"/>
              <w:autoSpaceDE w:val="0"/>
              <w:autoSpaceDN w:val="0"/>
              <w:spacing w:before="7" w:after="0" w:line="240" w:lineRule="auto"/>
              <w:rPr>
                <w:rFonts w:ascii="Times New Roman" w:hAnsi="Times New Roman"/>
                <w:sz w:val="26"/>
                <w:lang w:eastAsia="bg-BG"/>
              </w:rPr>
            </w:pPr>
          </w:p>
          <w:p w14:paraId="2AA9F8AB" w14:textId="77777777" w:rsidR="00B240BC" w:rsidRPr="00CD0C32" w:rsidRDefault="00B240BC" w:rsidP="000710AB">
            <w:pPr>
              <w:widowControl w:val="0"/>
              <w:autoSpaceDE w:val="0"/>
              <w:autoSpaceDN w:val="0"/>
              <w:spacing w:after="0" w:line="240" w:lineRule="auto"/>
              <w:rPr>
                <w:rFonts w:ascii="Times New Roman" w:hAnsi="Times New Roman"/>
                <w:sz w:val="20"/>
                <w:lang w:eastAsia="bg-BG"/>
              </w:rPr>
            </w:pPr>
            <w:r w:rsidRPr="00CD0C32">
              <w:rPr>
                <w:rFonts w:ascii="Times New Roman" w:hAnsi="Times New Roman"/>
                <w:sz w:val="20"/>
                <w:lang w:eastAsia="bg-BG"/>
              </w:rPr>
              <w:t>2021-2022</w:t>
            </w:r>
          </w:p>
        </w:tc>
        <w:tc>
          <w:tcPr>
            <w:tcW w:w="1471" w:type="dxa"/>
            <w:tcBorders>
              <w:left w:val="single" w:sz="8" w:space="0" w:color="000000"/>
              <w:right w:val="single" w:sz="8" w:space="0" w:color="000000"/>
            </w:tcBorders>
          </w:tcPr>
          <w:p w14:paraId="55B58DB0" w14:textId="77777777" w:rsidR="00B240BC" w:rsidRPr="00CD0C32" w:rsidRDefault="00B240BC" w:rsidP="000710AB">
            <w:pPr>
              <w:widowControl w:val="0"/>
              <w:autoSpaceDE w:val="0"/>
              <w:autoSpaceDN w:val="0"/>
              <w:spacing w:before="7" w:after="0" w:line="240" w:lineRule="auto"/>
              <w:rPr>
                <w:rFonts w:ascii="Times New Roman" w:hAnsi="Times New Roman"/>
                <w:sz w:val="26"/>
                <w:lang w:eastAsia="bg-BG"/>
              </w:rPr>
            </w:pPr>
          </w:p>
          <w:p w14:paraId="31098369" w14:textId="77777777" w:rsidR="00B240BC" w:rsidRPr="00CD0C32" w:rsidRDefault="00B240BC" w:rsidP="000710AB">
            <w:pPr>
              <w:widowControl w:val="0"/>
              <w:autoSpaceDE w:val="0"/>
              <w:autoSpaceDN w:val="0"/>
              <w:spacing w:after="0" w:line="240" w:lineRule="auto"/>
              <w:ind w:right="217"/>
              <w:jc w:val="center"/>
              <w:rPr>
                <w:rFonts w:ascii="Times New Roman" w:hAnsi="Times New Roman"/>
                <w:sz w:val="20"/>
                <w:lang w:eastAsia="bg-BG"/>
              </w:rPr>
            </w:pPr>
            <w:r w:rsidRPr="00CD0C32">
              <w:rPr>
                <w:rFonts w:ascii="Times New Roman" w:hAnsi="Times New Roman"/>
                <w:sz w:val="20"/>
                <w:lang w:eastAsia="bg-BG"/>
              </w:rPr>
              <w:t>100 000 лв.</w:t>
            </w:r>
          </w:p>
        </w:tc>
        <w:tc>
          <w:tcPr>
            <w:tcW w:w="3051" w:type="dxa"/>
            <w:tcBorders>
              <w:left w:val="single" w:sz="8" w:space="0" w:color="000000"/>
              <w:right w:val="single" w:sz="8" w:space="0" w:color="000000"/>
            </w:tcBorders>
          </w:tcPr>
          <w:p w14:paraId="55033141" w14:textId="77777777" w:rsidR="00B240BC" w:rsidRPr="00CD0C32" w:rsidRDefault="00B240BC" w:rsidP="000710AB">
            <w:pPr>
              <w:widowControl w:val="0"/>
              <w:autoSpaceDE w:val="0"/>
              <w:autoSpaceDN w:val="0"/>
              <w:spacing w:before="173" w:after="0" w:line="280" w:lineRule="auto"/>
              <w:rPr>
                <w:rFonts w:ascii="Times New Roman" w:hAnsi="Times New Roman"/>
                <w:sz w:val="20"/>
                <w:lang w:eastAsia="bg-BG"/>
              </w:rPr>
            </w:pPr>
            <w:r w:rsidRPr="00CD0C32">
              <w:rPr>
                <w:rFonts w:ascii="Times New Roman" w:hAnsi="Times New Roman"/>
                <w:sz w:val="20"/>
                <w:lang w:eastAsia="bg-BG"/>
              </w:rPr>
              <w:t>Брой осветителни тела.Спестени разходи – лв</w:t>
            </w:r>
          </w:p>
        </w:tc>
      </w:tr>
      <w:tr w:rsidR="00B240BC" w:rsidRPr="00CD0C32" w14:paraId="316EF2BF" w14:textId="77777777" w:rsidTr="000710AB">
        <w:trPr>
          <w:trHeight w:val="757"/>
        </w:trPr>
        <w:tc>
          <w:tcPr>
            <w:tcW w:w="712" w:type="dxa"/>
            <w:tcBorders>
              <w:left w:val="single" w:sz="8" w:space="0" w:color="000000"/>
              <w:right w:val="single" w:sz="8" w:space="0" w:color="000000"/>
            </w:tcBorders>
          </w:tcPr>
          <w:p w14:paraId="773A7E7F"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1A13D83B" w14:textId="77777777" w:rsidR="00B240BC" w:rsidRPr="00CD0C32" w:rsidRDefault="00B240BC" w:rsidP="000710AB">
            <w:pPr>
              <w:widowControl w:val="0"/>
              <w:autoSpaceDE w:val="0"/>
              <w:autoSpaceDN w:val="0"/>
              <w:spacing w:before="1" w:after="0" w:line="240" w:lineRule="auto"/>
              <w:ind w:right="84"/>
              <w:jc w:val="center"/>
              <w:rPr>
                <w:rFonts w:ascii="Times New Roman" w:hAnsi="Times New Roman"/>
                <w:sz w:val="20"/>
                <w:lang w:eastAsia="bg-BG"/>
              </w:rPr>
            </w:pPr>
            <w:r w:rsidRPr="00CD0C32">
              <w:rPr>
                <w:rFonts w:ascii="Times New Roman" w:hAnsi="Times New Roman"/>
                <w:sz w:val="20"/>
                <w:lang w:eastAsia="bg-BG"/>
              </w:rPr>
              <w:t>1.2.3.</w:t>
            </w:r>
          </w:p>
        </w:tc>
        <w:tc>
          <w:tcPr>
            <w:tcW w:w="5219" w:type="dxa"/>
            <w:tcBorders>
              <w:left w:val="single" w:sz="8" w:space="0" w:color="000000"/>
              <w:right w:val="single" w:sz="8" w:space="0" w:color="000000"/>
            </w:tcBorders>
          </w:tcPr>
          <w:p w14:paraId="065B2049" w14:textId="77777777" w:rsidR="00B240BC" w:rsidRPr="00CD0C32" w:rsidRDefault="00B240BC" w:rsidP="000710AB">
            <w:pPr>
              <w:widowControl w:val="0"/>
              <w:autoSpaceDE w:val="0"/>
              <w:autoSpaceDN w:val="0"/>
              <w:spacing w:before="121" w:after="0" w:line="278" w:lineRule="auto"/>
              <w:rPr>
                <w:rFonts w:ascii="Times New Roman" w:hAnsi="Times New Roman"/>
                <w:sz w:val="20"/>
                <w:lang w:eastAsia="bg-BG"/>
              </w:rPr>
            </w:pPr>
            <w:r w:rsidRPr="00CD0C32">
              <w:rPr>
                <w:rFonts w:ascii="Times New Roman" w:hAnsi="Times New Roman"/>
                <w:sz w:val="20"/>
                <w:lang w:eastAsia="bg-BG"/>
              </w:rPr>
              <w:t>Поетапно изграждане на автономно енергоспестяващо улично осветление;</w:t>
            </w:r>
          </w:p>
        </w:tc>
        <w:tc>
          <w:tcPr>
            <w:tcW w:w="2483" w:type="dxa"/>
            <w:tcBorders>
              <w:left w:val="single" w:sz="8" w:space="0" w:color="000000"/>
              <w:right w:val="single" w:sz="8" w:space="0" w:color="000000"/>
            </w:tcBorders>
          </w:tcPr>
          <w:p w14:paraId="70F2439E" w14:textId="77777777" w:rsidR="00B240BC" w:rsidRPr="00CD0C32" w:rsidRDefault="00B240BC" w:rsidP="000710AB">
            <w:pPr>
              <w:widowControl w:val="0"/>
              <w:autoSpaceDE w:val="0"/>
              <w:autoSpaceDN w:val="0"/>
              <w:spacing w:before="121" w:after="0" w:line="278" w:lineRule="auto"/>
              <w:ind w:right="462"/>
              <w:rPr>
                <w:rFonts w:ascii="Times New Roman" w:hAnsi="Times New Roman"/>
                <w:sz w:val="20"/>
                <w:lang w:eastAsia="bg-BG"/>
              </w:rPr>
            </w:pPr>
            <w:r w:rsidRPr="00CD0C32">
              <w:rPr>
                <w:rFonts w:ascii="Times New Roman" w:hAnsi="Times New Roman"/>
                <w:sz w:val="20"/>
                <w:lang w:eastAsia="bg-BG"/>
              </w:rPr>
              <w:t>Намаляване разхода за електроенергия</w:t>
            </w:r>
          </w:p>
        </w:tc>
        <w:tc>
          <w:tcPr>
            <w:tcW w:w="1629" w:type="dxa"/>
            <w:tcBorders>
              <w:left w:val="single" w:sz="8" w:space="0" w:color="000000"/>
              <w:right w:val="single" w:sz="8" w:space="0" w:color="000000"/>
            </w:tcBorders>
          </w:tcPr>
          <w:p w14:paraId="1918FFF5"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6F2021B5" w14:textId="77777777" w:rsidR="00B240BC" w:rsidRPr="00CD0C32" w:rsidRDefault="00B240BC" w:rsidP="000710AB">
            <w:pPr>
              <w:widowControl w:val="0"/>
              <w:autoSpaceDE w:val="0"/>
              <w:autoSpaceDN w:val="0"/>
              <w:spacing w:before="1" w:after="0" w:line="240" w:lineRule="auto"/>
              <w:rPr>
                <w:rFonts w:ascii="Times New Roman" w:hAnsi="Times New Roman"/>
                <w:sz w:val="20"/>
                <w:lang w:eastAsia="bg-BG"/>
              </w:rPr>
            </w:pPr>
            <w:r w:rsidRPr="00CD0C32">
              <w:rPr>
                <w:rFonts w:ascii="Times New Roman" w:hAnsi="Times New Roman"/>
                <w:sz w:val="20"/>
                <w:lang w:eastAsia="bg-BG"/>
              </w:rPr>
              <w:t>2021-2022</w:t>
            </w:r>
          </w:p>
        </w:tc>
        <w:tc>
          <w:tcPr>
            <w:tcW w:w="1471" w:type="dxa"/>
            <w:tcBorders>
              <w:left w:val="single" w:sz="8" w:space="0" w:color="000000"/>
              <w:right w:val="single" w:sz="8" w:space="0" w:color="000000"/>
            </w:tcBorders>
          </w:tcPr>
          <w:p w14:paraId="3EBA1670"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03FB9FEE" w14:textId="77777777" w:rsidR="00B240BC" w:rsidRPr="00CD0C32" w:rsidRDefault="00B240BC" w:rsidP="000710AB">
            <w:pPr>
              <w:widowControl w:val="0"/>
              <w:autoSpaceDE w:val="0"/>
              <w:autoSpaceDN w:val="0"/>
              <w:spacing w:before="1" w:after="0" w:line="240" w:lineRule="auto"/>
              <w:ind w:right="217"/>
              <w:jc w:val="center"/>
              <w:rPr>
                <w:rFonts w:ascii="Times New Roman" w:hAnsi="Times New Roman"/>
                <w:sz w:val="20"/>
                <w:lang w:eastAsia="bg-BG"/>
              </w:rPr>
            </w:pPr>
            <w:r w:rsidRPr="00CD0C32">
              <w:rPr>
                <w:rFonts w:ascii="Times New Roman" w:hAnsi="Times New Roman"/>
                <w:sz w:val="20"/>
                <w:lang w:eastAsia="bg-BG"/>
              </w:rPr>
              <w:t>800 000 лв.</w:t>
            </w:r>
          </w:p>
        </w:tc>
        <w:tc>
          <w:tcPr>
            <w:tcW w:w="3051" w:type="dxa"/>
            <w:tcBorders>
              <w:left w:val="single" w:sz="8" w:space="0" w:color="000000"/>
              <w:right w:val="single" w:sz="8" w:space="0" w:color="000000"/>
            </w:tcBorders>
          </w:tcPr>
          <w:p w14:paraId="67332DBF" w14:textId="77777777" w:rsidR="00B240BC" w:rsidRPr="00CD0C32" w:rsidRDefault="00B240BC" w:rsidP="000710AB">
            <w:pPr>
              <w:widowControl w:val="0"/>
              <w:autoSpaceDE w:val="0"/>
              <w:autoSpaceDN w:val="0"/>
              <w:spacing w:before="121" w:after="0" w:line="278" w:lineRule="auto"/>
              <w:rPr>
                <w:rFonts w:ascii="Times New Roman" w:hAnsi="Times New Roman"/>
                <w:sz w:val="20"/>
                <w:lang w:eastAsia="bg-BG"/>
              </w:rPr>
            </w:pPr>
            <w:r w:rsidRPr="00CD0C32">
              <w:rPr>
                <w:rFonts w:ascii="Times New Roman" w:hAnsi="Times New Roman"/>
                <w:sz w:val="20"/>
                <w:lang w:eastAsia="bg-BG"/>
              </w:rPr>
              <w:t>Брой осветителни тела Спестени разходи – лв</w:t>
            </w:r>
          </w:p>
        </w:tc>
      </w:tr>
      <w:tr w:rsidR="00B240BC" w:rsidRPr="00CD0C32" w14:paraId="7311CF5C" w14:textId="77777777" w:rsidTr="000710AB">
        <w:trPr>
          <w:trHeight w:val="227"/>
        </w:trPr>
        <w:tc>
          <w:tcPr>
            <w:tcW w:w="712" w:type="dxa"/>
            <w:vMerge w:val="restart"/>
            <w:tcBorders>
              <w:left w:val="single" w:sz="8" w:space="0" w:color="000000"/>
              <w:right w:val="single" w:sz="8" w:space="0" w:color="000000"/>
            </w:tcBorders>
          </w:tcPr>
          <w:p w14:paraId="0863549E" w14:textId="77777777" w:rsidR="00B240BC" w:rsidRPr="00CD0C32" w:rsidRDefault="00B240BC" w:rsidP="000710AB">
            <w:pPr>
              <w:widowControl w:val="0"/>
              <w:autoSpaceDE w:val="0"/>
              <w:autoSpaceDN w:val="0"/>
              <w:spacing w:before="4" w:after="0" w:line="240" w:lineRule="auto"/>
              <w:rPr>
                <w:rFonts w:ascii="Times New Roman" w:hAnsi="Times New Roman"/>
                <w:sz w:val="21"/>
                <w:lang w:eastAsia="bg-BG"/>
              </w:rPr>
            </w:pPr>
          </w:p>
          <w:p w14:paraId="65B1F2F5" w14:textId="77777777" w:rsidR="00B240BC" w:rsidRPr="00CD0C32" w:rsidRDefault="00B240BC" w:rsidP="000710AB">
            <w:pPr>
              <w:widowControl w:val="0"/>
              <w:autoSpaceDE w:val="0"/>
              <w:autoSpaceDN w:val="0"/>
              <w:spacing w:before="1" w:after="0" w:line="240" w:lineRule="auto"/>
              <w:jc w:val="center"/>
              <w:rPr>
                <w:rFonts w:ascii="Times New Roman" w:hAnsi="Times New Roman"/>
                <w:sz w:val="20"/>
                <w:lang w:eastAsia="bg-BG"/>
              </w:rPr>
            </w:pPr>
            <w:r w:rsidRPr="00CD0C32">
              <w:rPr>
                <w:rFonts w:ascii="Times New Roman" w:hAnsi="Times New Roman"/>
                <w:w w:val="99"/>
                <w:sz w:val="20"/>
                <w:lang w:eastAsia="bg-BG"/>
              </w:rPr>
              <w:t>2</w:t>
            </w:r>
          </w:p>
        </w:tc>
        <w:tc>
          <w:tcPr>
            <w:tcW w:w="5219" w:type="dxa"/>
            <w:tcBorders>
              <w:left w:val="single" w:sz="8" w:space="0" w:color="000000"/>
              <w:right w:val="single" w:sz="8" w:space="0" w:color="000000"/>
            </w:tcBorders>
          </w:tcPr>
          <w:p w14:paraId="76C29EBB" w14:textId="77777777" w:rsidR="00B240BC" w:rsidRPr="00CD0C32" w:rsidRDefault="00B240BC" w:rsidP="000710AB">
            <w:pPr>
              <w:widowControl w:val="0"/>
              <w:autoSpaceDE w:val="0"/>
              <w:autoSpaceDN w:val="0"/>
              <w:spacing w:before="1" w:after="0" w:line="207" w:lineRule="exact"/>
              <w:rPr>
                <w:rFonts w:ascii="Times New Roman" w:hAnsi="Times New Roman"/>
                <w:sz w:val="20"/>
                <w:lang w:eastAsia="bg-BG"/>
              </w:rPr>
            </w:pPr>
            <w:r w:rsidRPr="00CD0C32">
              <w:rPr>
                <w:rFonts w:ascii="Times New Roman" w:hAnsi="Times New Roman"/>
                <w:sz w:val="20"/>
                <w:lang w:eastAsia="bg-BG"/>
              </w:rPr>
              <w:t>Приоритет 2.</w:t>
            </w:r>
          </w:p>
        </w:tc>
        <w:tc>
          <w:tcPr>
            <w:tcW w:w="2483" w:type="dxa"/>
            <w:vMerge w:val="restart"/>
            <w:tcBorders>
              <w:left w:val="single" w:sz="8" w:space="0" w:color="000000"/>
              <w:right w:val="single" w:sz="8" w:space="0" w:color="000000"/>
            </w:tcBorders>
          </w:tcPr>
          <w:p w14:paraId="23506432"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629" w:type="dxa"/>
            <w:vMerge w:val="restart"/>
            <w:tcBorders>
              <w:left w:val="single" w:sz="8" w:space="0" w:color="000000"/>
              <w:right w:val="single" w:sz="8" w:space="0" w:color="000000"/>
            </w:tcBorders>
          </w:tcPr>
          <w:p w14:paraId="5E209A2B"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471" w:type="dxa"/>
            <w:vMerge w:val="restart"/>
            <w:tcBorders>
              <w:left w:val="single" w:sz="8" w:space="0" w:color="000000"/>
              <w:right w:val="single" w:sz="8" w:space="0" w:color="000000"/>
            </w:tcBorders>
          </w:tcPr>
          <w:p w14:paraId="23C752D1"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3051" w:type="dxa"/>
            <w:vMerge w:val="restart"/>
            <w:tcBorders>
              <w:left w:val="single" w:sz="8" w:space="0" w:color="000000"/>
              <w:right w:val="single" w:sz="8" w:space="0" w:color="000000"/>
            </w:tcBorders>
          </w:tcPr>
          <w:p w14:paraId="30C0E4AF"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r>
      <w:tr w:rsidR="00B240BC" w:rsidRPr="00CD0C32" w14:paraId="7C910CCA" w14:textId="77777777" w:rsidTr="000710AB">
        <w:trPr>
          <w:trHeight w:val="485"/>
        </w:trPr>
        <w:tc>
          <w:tcPr>
            <w:tcW w:w="712" w:type="dxa"/>
            <w:vMerge/>
            <w:tcBorders>
              <w:top w:val="nil"/>
              <w:left w:val="single" w:sz="8" w:space="0" w:color="000000"/>
              <w:right w:val="single" w:sz="8" w:space="0" w:color="000000"/>
            </w:tcBorders>
          </w:tcPr>
          <w:p w14:paraId="0D4CE8B2"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5219" w:type="dxa"/>
            <w:tcBorders>
              <w:left w:val="single" w:sz="8" w:space="0" w:color="000000"/>
              <w:right w:val="single" w:sz="8" w:space="0" w:color="000000"/>
            </w:tcBorders>
          </w:tcPr>
          <w:p w14:paraId="5A87BA45" w14:textId="77777777" w:rsidR="00B240BC" w:rsidRPr="00CD0C32" w:rsidRDefault="00B240BC" w:rsidP="000710AB">
            <w:pPr>
              <w:widowControl w:val="0"/>
              <w:autoSpaceDE w:val="0"/>
              <w:autoSpaceDN w:val="0"/>
              <w:spacing w:after="0" w:line="226" w:lineRule="exact"/>
              <w:rPr>
                <w:rFonts w:ascii="Times New Roman" w:hAnsi="Times New Roman"/>
                <w:sz w:val="20"/>
                <w:lang w:eastAsia="bg-BG"/>
              </w:rPr>
            </w:pPr>
            <w:r w:rsidRPr="00CD0C32">
              <w:rPr>
                <w:rFonts w:ascii="Times New Roman" w:hAnsi="Times New Roman"/>
                <w:sz w:val="20"/>
                <w:lang w:eastAsia="bg-BG"/>
              </w:rPr>
              <w:t>Оползотворяване на енергията от възобновяеми енергийни</w:t>
            </w:r>
          </w:p>
          <w:p w14:paraId="2401DF75" w14:textId="77777777" w:rsidR="00B240BC" w:rsidRPr="00CD0C32" w:rsidRDefault="00B240BC" w:rsidP="000710AB">
            <w:pPr>
              <w:widowControl w:val="0"/>
              <w:autoSpaceDE w:val="0"/>
              <w:autoSpaceDN w:val="0"/>
              <w:spacing w:before="37" w:after="0" w:line="202" w:lineRule="exact"/>
              <w:rPr>
                <w:rFonts w:ascii="Times New Roman" w:hAnsi="Times New Roman"/>
                <w:sz w:val="20"/>
                <w:lang w:eastAsia="bg-BG"/>
              </w:rPr>
            </w:pPr>
            <w:r w:rsidRPr="00CD0C32">
              <w:rPr>
                <w:rFonts w:ascii="Times New Roman" w:hAnsi="Times New Roman"/>
                <w:sz w:val="20"/>
                <w:lang w:eastAsia="bg-BG"/>
              </w:rPr>
              <w:t>източници</w:t>
            </w:r>
          </w:p>
        </w:tc>
        <w:tc>
          <w:tcPr>
            <w:tcW w:w="2483" w:type="dxa"/>
            <w:vMerge/>
            <w:tcBorders>
              <w:top w:val="nil"/>
              <w:left w:val="single" w:sz="8" w:space="0" w:color="000000"/>
              <w:right w:val="single" w:sz="8" w:space="0" w:color="000000"/>
            </w:tcBorders>
          </w:tcPr>
          <w:p w14:paraId="76E63EAD"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1629" w:type="dxa"/>
            <w:vMerge/>
            <w:tcBorders>
              <w:top w:val="nil"/>
              <w:left w:val="single" w:sz="8" w:space="0" w:color="000000"/>
              <w:right w:val="single" w:sz="8" w:space="0" w:color="000000"/>
            </w:tcBorders>
          </w:tcPr>
          <w:p w14:paraId="79FF755F"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1471" w:type="dxa"/>
            <w:vMerge/>
            <w:tcBorders>
              <w:top w:val="nil"/>
              <w:left w:val="single" w:sz="8" w:space="0" w:color="000000"/>
              <w:right w:val="single" w:sz="8" w:space="0" w:color="000000"/>
            </w:tcBorders>
          </w:tcPr>
          <w:p w14:paraId="5846A789"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c>
          <w:tcPr>
            <w:tcW w:w="3051" w:type="dxa"/>
            <w:vMerge/>
            <w:tcBorders>
              <w:top w:val="nil"/>
              <w:left w:val="single" w:sz="8" w:space="0" w:color="000000"/>
              <w:right w:val="single" w:sz="8" w:space="0" w:color="000000"/>
            </w:tcBorders>
          </w:tcPr>
          <w:p w14:paraId="29960D82" w14:textId="77777777" w:rsidR="00B240BC" w:rsidRPr="00CD0C32" w:rsidRDefault="00B240BC" w:rsidP="000710AB">
            <w:pPr>
              <w:widowControl w:val="0"/>
              <w:autoSpaceDE w:val="0"/>
              <w:autoSpaceDN w:val="0"/>
              <w:spacing w:after="0" w:line="240" w:lineRule="auto"/>
              <w:rPr>
                <w:rFonts w:ascii="Times New Roman" w:hAnsi="Times New Roman"/>
                <w:sz w:val="2"/>
                <w:szCs w:val="2"/>
                <w:lang w:eastAsia="bg-BG"/>
              </w:rPr>
            </w:pPr>
          </w:p>
        </w:tc>
      </w:tr>
      <w:tr w:rsidR="00B240BC" w:rsidRPr="00CD0C32" w14:paraId="78F572B4" w14:textId="77777777" w:rsidTr="000710AB">
        <w:trPr>
          <w:trHeight w:val="485"/>
        </w:trPr>
        <w:tc>
          <w:tcPr>
            <w:tcW w:w="712" w:type="dxa"/>
            <w:tcBorders>
              <w:left w:val="single" w:sz="8" w:space="0" w:color="000000"/>
              <w:right w:val="single" w:sz="8" w:space="0" w:color="000000"/>
            </w:tcBorders>
          </w:tcPr>
          <w:p w14:paraId="63A4960B" w14:textId="77777777" w:rsidR="00B240BC" w:rsidRPr="00CD0C32" w:rsidRDefault="00B240BC" w:rsidP="000710AB">
            <w:pPr>
              <w:widowControl w:val="0"/>
              <w:autoSpaceDE w:val="0"/>
              <w:autoSpaceDN w:val="0"/>
              <w:spacing w:before="129" w:after="0" w:line="240" w:lineRule="auto"/>
              <w:ind w:right="84"/>
              <w:jc w:val="center"/>
              <w:rPr>
                <w:rFonts w:ascii="Times New Roman" w:hAnsi="Times New Roman"/>
                <w:sz w:val="20"/>
                <w:lang w:eastAsia="bg-BG"/>
              </w:rPr>
            </w:pPr>
            <w:r w:rsidRPr="00CD0C32">
              <w:rPr>
                <w:rFonts w:ascii="Times New Roman" w:hAnsi="Times New Roman"/>
                <w:sz w:val="20"/>
                <w:lang w:eastAsia="bg-BG"/>
              </w:rPr>
              <w:t>2.1.</w:t>
            </w:r>
          </w:p>
        </w:tc>
        <w:tc>
          <w:tcPr>
            <w:tcW w:w="5219" w:type="dxa"/>
            <w:tcBorders>
              <w:left w:val="single" w:sz="8" w:space="0" w:color="000000"/>
              <w:right w:val="single" w:sz="8" w:space="0" w:color="000000"/>
            </w:tcBorders>
          </w:tcPr>
          <w:p w14:paraId="3C1D1D28" w14:textId="77777777" w:rsidR="00B240BC" w:rsidRPr="00CD0C32" w:rsidRDefault="00B240BC" w:rsidP="000710AB">
            <w:pPr>
              <w:widowControl w:val="0"/>
              <w:autoSpaceDE w:val="0"/>
              <w:autoSpaceDN w:val="0"/>
              <w:spacing w:after="0" w:line="226" w:lineRule="exact"/>
              <w:rPr>
                <w:rFonts w:ascii="Times New Roman" w:hAnsi="Times New Roman"/>
                <w:sz w:val="20"/>
                <w:lang w:eastAsia="bg-BG"/>
              </w:rPr>
            </w:pPr>
            <w:r w:rsidRPr="00CD0C32">
              <w:rPr>
                <w:rFonts w:ascii="Times New Roman" w:hAnsi="Times New Roman"/>
                <w:sz w:val="20"/>
                <w:lang w:eastAsia="bg-BG"/>
              </w:rPr>
              <w:t>Специфична цел 2.1. Повишаване на дела на енергията от</w:t>
            </w:r>
          </w:p>
          <w:p w14:paraId="43F4565B" w14:textId="77777777" w:rsidR="00B240BC" w:rsidRPr="00CD0C32" w:rsidRDefault="00B240BC" w:rsidP="000710AB">
            <w:pPr>
              <w:widowControl w:val="0"/>
              <w:autoSpaceDE w:val="0"/>
              <w:autoSpaceDN w:val="0"/>
              <w:spacing w:before="38" w:after="0" w:line="202" w:lineRule="exact"/>
              <w:rPr>
                <w:rFonts w:ascii="Times New Roman" w:hAnsi="Times New Roman"/>
                <w:sz w:val="20"/>
                <w:lang w:eastAsia="bg-BG"/>
              </w:rPr>
            </w:pPr>
            <w:r w:rsidRPr="00CD0C32">
              <w:rPr>
                <w:rFonts w:ascii="Times New Roman" w:hAnsi="Times New Roman"/>
                <w:sz w:val="20"/>
                <w:lang w:eastAsia="bg-BG"/>
              </w:rPr>
              <w:t>ВЕИ, използвана в общинските сгради</w:t>
            </w:r>
          </w:p>
        </w:tc>
        <w:tc>
          <w:tcPr>
            <w:tcW w:w="2483" w:type="dxa"/>
            <w:tcBorders>
              <w:left w:val="single" w:sz="8" w:space="0" w:color="000000"/>
              <w:right w:val="single" w:sz="8" w:space="0" w:color="000000"/>
            </w:tcBorders>
          </w:tcPr>
          <w:p w14:paraId="0FA1BE33"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629" w:type="dxa"/>
            <w:tcBorders>
              <w:left w:val="single" w:sz="8" w:space="0" w:color="000000"/>
              <w:right w:val="single" w:sz="8" w:space="0" w:color="000000"/>
            </w:tcBorders>
          </w:tcPr>
          <w:p w14:paraId="4B0A5589"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1471" w:type="dxa"/>
            <w:tcBorders>
              <w:left w:val="single" w:sz="8" w:space="0" w:color="000000"/>
              <w:right w:val="single" w:sz="8" w:space="0" w:color="000000"/>
            </w:tcBorders>
          </w:tcPr>
          <w:p w14:paraId="66804CA6"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c>
          <w:tcPr>
            <w:tcW w:w="3051" w:type="dxa"/>
            <w:tcBorders>
              <w:left w:val="single" w:sz="8" w:space="0" w:color="000000"/>
              <w:right w:val="single" w:sz="8" w:space="0" w:color="000000"/>
            </w:tcBorders>
          </w:tcPr>
          <w:p w14:paraId="63095B03" w14:textId="77777777" w:rsidR="00B240BC" w:rsidRPr="00CD0C32" w:rsidRDefault="00B240BC" w:rsidP="000710AB">
            <w:pPr>
              <w:widowControl w:val="0"/>
              <w:autoSpaceDE w:val="0"/>
              <w:autoSpaceDN w:val="0"/>
              <w:spacing w:after="0" w:line="240" w:lineRule="auto"/>
              <w:rPr>
                <w:rFonts w:ascii="Times New Roman" w:hAnsi="Times New Roman"/>
                <w:sz w:val="18"/>
                <w:lang w:eastAsia="bg-BG"/>
              </w:rPr>
            </w:pPr>
          </w:p>
        </w:tc>
      </w:tr>
      <w:tr w:rsidR="00B240BC" w:rsidRPr="00CD0C32" w14:paraId="7E654D9C" w14:textId="77777777" w:rsidTr="000710AB">
        <w:trPr>
          <w:trHeight w:val="1000"/>
        </w:trPr>
        <w:tc>
          <w:tcPr>
            <w:tcW w:w="712" w:type="dxa"/>
            <w:tcBorders>
              <w:left w:val="single" w:sz="8" w:space="0" w:color="000000"/>
              <w:right w:val="single" w:sz="8" w:space="0" w:color="000000"/>
            </w:tcBorders>
          </w:tcPr>
          <w:p w14:paraId="7B3E63D0"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23882FA8" w14:textId="77777777" w:rsidR="00B240BC" w:rsidRPr="00CD0C32" w:rsidRDefault="00B240BC" w:rsidP="000710AB">
            <w:pPr>
              <w:widowControl w:val="0"/>
              <w:autoSpaceDE w:val="0"/>
              <w:autoSpaceDN w:val="0"/>
              <w:spacing w:before="133" w:after="0" w:line="240" w:lineRule="auto"/>
              <w:ind w:right="84"/>
              <w:jc w:val="center"/>
              <w:rPr>
                <w:rFonts w:ascii="Times New Roman" w:hAnsi="Times New Roman"/>
                <w:sz w:val="20"/>
                <w:lang w:eastAsia="bg-BG"/>
              </w:rPr>
            </w:pPr>
            <w:r w:rsidRPr="00CD0C32">
              <w:rPr>
                <w:rFonts w:ascii="Times New Roman" w:hAnsi="Times New Roman"/>
                <w:sz w:val="20"/>
                <w:lang w:eastAsia="bg-BG"/>
              </w:rPr>
              <w:t>2.1.1.</w:t>
            </w:r>
          </w:p>
        </w:tc>
        <w:tc>
          <w:tcPr>
            <w:tcW w:w="5219" w:type="dxa"/>
            <w:tcBorders>
              <w:left w:val="single" w:sz="8" w:space="0" w:color="000000"/>
              <w:right w:val="single" w:sz="8" w:space="0" w:color="000000"/>
            </w:tcBorders>
          </w:tcPr>
          <w:p w14:paraId="3A98F4B5" w14:textId="77777777" w:rsidR="00B240BC" w:rsidRPr="00CD0C32" w:rsidRDefault="00B240BC" w:rsidP="000710AB">
            <w:pPr>
              <w:widowControl w:val="0"/>
              <w:autoSpaceDE w:val="0"/>
              <w:autoSpaceDN w:val="0"/>
              <w:spacing w:after="0" w:line="218" w:lineRule="exact"/>
              <w:rPr>
                <w:rFonts w:ascii="Times New Roman" w:hAnsi="Times New Roman"/>
                <w:sz w:val="20"/>
                <w:lang w:eastAsia="bg-BG"/>
              </w:rPr>
            </w:pPr>
            <w:r w:rsidRPr="00CD0C32">
              <w:rPr>
                <w:rFonts w:ascii="Times New Roman" w:hAnsi="Times New Roman"/>
                <w:sz w:val="20"/>
                <w:lang w:eastAsia="bg-BG"/>
              </w:rPr>
              <w:t>Инсталиране на системи използващи възобновяеми</w:t>
            </w:r>
          </w:p>
          <w:p w14:paraId="18F091D5" w14:textId="77777777" w:rsidR="00B240BC" w:rsidRPr="00CD0C32" w:rsidRDefault="00B240BC" w:rsidP="000710AB">
            <w:pPr>
              <w:widowControl w:val="0"/>
              <w:autoSpaceDE w:val="0"/>
              <w:autoSpaceDN w:val="0"/>
              <w:spacing w:before="37" w:after="0" w:line="240" w:lineRule="auto"/>
              <w:rPr>
                <w:rFonts w:ascii="Times New Roman" w:hAnsi="Times New Roman"/>
                <w:sz w:val="20"/>
                <w:lang w:eastAsia="bg-BG"/>
              </w:rPr>
            </w:pPr>
            <w:r w:rsidRPr="00CD0C32">
              <w:rPr>
                <w:rFonts w:ascii="Times New Roman" w:hAnsi="Times New Roman"/>
                <w:sz w:val="20"/>
                <w:lang w:eastAsia="bg-BG"/>
              </w:rPr>
              <w:t>енергийни източници в сгради – общинска собственост</w:t>
            </w:r>
          </w:p>
          <w:p w14:paraId="60175631" w14:textId="77777777" w:rsidR="00B240BC" w:rsidRPr="00CD0C32" w:rsidRDefault="00B240BC" w:rsidP="000710AB">
            <w:pPr>
              <w:widowControl w:val="0"/>
              <w:autoSpaceDE w:val="0"/>
              <w:autoSpaceDN w:val="0"/>
              <w:spacing w:before="6" w:after="0" w:line="260" w:lineRule="atLeast"/>
              <w:rPr>
                <w:rFonts w:ascii="Times New Roman" w:hAnsi="Times New Roman"/>
                <w:sz w:val="20"/>
                <w:lang w:eastAsia="bg-BG"/>
              </w:rPr>
            </w:pPr>
            <w:r w:rsidRPr="00CD0C32">
              <w:rPr>
                <w:rFonts w:ascii="Times New Roman" w:hAnsi="Times New Roman"/>
                <w:sz w:val="20"/>
                <w:lang w:eastAsia="bg-BG"/>
              </w:rPr>
              <w:t>/соларни и фотоволтаични инсталации, термопомпи, биомаса/</w:t>
            </w:r>
          </w:p>
        </w:tc>
        <w:tc>
          <w:tcPr>
            <w:tcW w:w="2483" w:type="dxa"/>
            <w:tcBorders>
              <w:left w:val="single" w:sz="8" w:space="0" w:color="000000"/>
              <w:right w:val="single" w:sz="8" w:space="0" w:color="000000"/>
            </w:tcBorders>
          </w:tcPr>
          <w:p w14:paraId="7A529061" w14:textId="77777777" w:rsidR="00B240BC" w:rsidRPr="00CD0C32" w:rsidRDefault="00B240BC" w:rsidP="000710AB">
            <w:pPr>
              <w:widowControl w:val="0"/>
              <w:autoSpaceDE w:val="0"/>
              <w:autoSpaceDN w:val="0"/>
              <w:spacing w:after="0" w:line="278" w:lineRule="auto"/>
              <w:ind w:right="462"/>
              <w:rPr>
                <w:rFonts w:ascii="Times New Roman" w:hAnsi="Times New Roman"/>
                <w:sz w:val="20"/>
                <w:lang w:eastAsia="bg-BG"/>
              </w:rPr>
            </w:pPr>
            <w:r w:rsidRPr="00CD0C32">
              <w:rPr>
                <w:rFonts w:ascii="Times New Roman" w:hAnsi="Times New Roman"/>
                <w:sz w:val="20"/>
                <w:lang w:eastAsia="bg-BG"/>
              </w:rPr>
              <w:t>Подобрени енергийни характеристики и</w:t>
            </w:r>
          </w:p>
          <w:p w14:paraId="4C79DFBC" w14:textId="77777777" w:rsidR="00B240BC" w:rsidRPr="00CD0C32" w:rsidRDefault="00B240BC" w:rsidP="000710AB">
            <w:pPr>
              <w:widowControl w:val="0"/>
              <w:autoSpaceDE w:val="0"/>
              <w:autoSpaceDN w:val="0"/>
              <w:spacing w:after="0" w:line="229" w:lineRule="exact"/>
              <w:rPr>
                <w:rFonts w:ascii="Times New Roman" w:hAnsi="Times New Roman"/>
                <w:sz w:val="20"/>
                <w:lang w:eastAsia="bg-BG"/>
              </w:rPr>
            </w:pPr>
            <w:r w:rsidRPr="00CD0C32">
              <w:rPr>
                <w:rFonts w:ascii="Times New Roman" w:hAnsi="Times New Roman"/>
                <w:sz w:val="20"/>
                <w:lang w:eastAsia="bg-BG"/>
              </w:rPr>
              <w:t>намаляване разхода за</w:t>
            </w:r>
          </w:p>
          <w:p w14:paraId="7A890AEE" w14:textId="77777777" w:rsidR="00B240BC" w:rsidRPr="00CD0C32" w:rsidRDefault="00B240BC" w:rsidP="000710AB">
            <w:pPr>
              <w:widowControl w:val="0"/>
              <w:autoSpaceDE w:val="0"/>
              <w:autoSpaceDN w:val="0"/>
              <w:spacing w:before="23" w:after="0" w:line="194" w:lineRule="exact"/>
              <w:rPr>
                <w:rFonts w:ascii="Times New Roman" w:hAnsi="Times New Roman"/>
                <w:sz w:val="20"/>
                <w:lang w:eastAsia="bg-BG"/>
              </w:rPr>
            </w:pPr>
            <w:r w:rsidRPr="00CD0C32">
              <w:rPr>
                <w:rFonts w:ascii="Times New Roman" w:hAnsi="Times New Roman"/>
                <w:sz w:val="20"/>
                <w:lang w:eastAsia="bg-BG"/>
              </w:rPr>
              <w:t>електроенергия</w:t>
            </w:r>
          </w:p>
        </w:tc>
        <w:tc>
          <w:tcPr>
            <w:tcW w:w="1629" w:type="dxa"/>
            <w:tcBorders>
              <w:left w:val="single" w:sz="8" w:space="0" w:color="000000"/>
              <w:right w:val="single" w:sz="8" w:space="0" w:color="000000"/>
            </w:tcBorders>
          </w:tcPr>
          <w:p w14:paraId="76755248"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0DE27DE2" w14:textId="77777777" w:rsidR="00B240BC" w:rsidRPr="00CD0C32" w:rsidRDefault="00B240BC" w:rsidP="000710AB">
            <w:pPr>
              <w:widowControl w:val="0"/>
              <w:autoSpaceDE w:val="0"/>
              <w:autoSpaceDN w:val="0"/>
              <w:spacing w:before="133" w:after="0" w:line="240" w:lineRule="auto"/>
              <w:rPr>
                <w:rFonts w:ascii="Times New Roman" w:hAnsi="Times New Roman"/>
                <w:sz w:val="20"/>
                <w:lang w:eastAsia="bg-BG"/>
              </w:rPr>
            </w:pPr>
            <w:r w:rsidRPr="00CD0C32">
              <w:rPr>
                <w:rFonts w:ascii="Times New Roman" w:hAnsi="Times New Roman"/>
                <w:sz w:val="20"/>
                <w:lang w:eastAsia="bg-BG"/>
              </w:rPr>
              <w:t>2020-2022</w:t>
            </w:r>
          </w:p>
        </w:tc>
        <w:tc>
          <w:tcPr>
            <w:tcW w:w="1471" w:type="dxa"/>
            <w:tcBorders>
              <w:left w:val="single" w:sz="8" w:space="0" w:color="000000"/>
              <w:right w:val="single" w:sz="8" w:space="0" w:color="000000"/>
            </w:tcBorders>
          </w:tcPr>
          <w:p w14:paraId="450405F7"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4665BDC8" w14:textId="77777777" w:rsidR="00B240BC" w:rsidRPr="00CD0C32" w:rsidRDefault="00B240BC" w:rsidP="000710AB">
            <w:pPr>
              <w:widowControl w:val="0"/>
              <w:autoSpaceDE w:val="0"/>
              <w:autoSpaceDN w:val="0"/>
              <w:spacing w:before="133" w:after="0" w:line="240" w:lineRule="auto"/>
              <w:ind w:right="217"/>
              <w:jc w:val="center"/>
              <w:rPr>
                <w:rFonts w:ascii="Times New Roman" w:hAnsi="Times New Roman"/>
                <w:sz w:val="20"/>
                <w:lang w:eastAsia="bg-BG"/>
              </w:rPr>
            </w:pPr>
            <w:r w:rsidRPr="00CD0C32">
              <w:rPr>
                <w:rFonts w:ascii="Times New Roman" w:hAnsi="Times New Roman"/>
                <w:sz w:val="20"/>
                <w:lang w:eastAsia="bg-BG"/>
              </w:rPr>
              <w:t>300 000 лв.</w:t>
            </w:r>
          </w:p>
        </w:tc>
        <w:tc>
          <w:tcPr>
            <w:tcW w:w="3051" w:type="dxa"/>
            <w:tcBorders>
              <w:left w:val="single" w:sz="8" w:space="0" w:color="000000"/>
              <w:right w:val="single" w:sz="8" w:space="0" w:color="000000"/>
            </w:tcBorders>
          </w:tcPr>
          <w:p w14:paraId="482E6E75" w14:textId="77777777" w:rsidR="00B240BC" w:rsidRPr="00CD0C32" w:rsidRDefault="00B240BC" w:rsidP="000710AB">
            <w:pPr>
              <w:widowControl w:val="0"/>
              <w:autoSpaceDE w:val="0"/>
              <w:autoSpaceDN w:val="0"/>
              <w:spacing w:after="0" w:line="240" w:lineRule="auto"/>
              <w:rPr>
                <w:rFonts w:ascii="Times New Roman" w:hAnsi="Times New Roman"/>
                <w:lang w:eastAsia="bg-BG"/>
              </w:rPr>
            </w:pPr>
          </w:p>
          <w:p w14:paraId="38505F50" w14:textId="77777777" w:rsidR="00B240BC" w:rsidRPr="00CD0C32" w:rsidRDefault="00B240BC" w:rsidP="000710AB">
            <w:pPr>
              <w:widowControl w:val="0"/>
              <w:autoSpaceDE w:val="0"/>
              <w:autoSpaceDN w:val="0"/>
              <w:spacing w:before="133" w:after="0" w:line="240" w:lineRule="auto"/>
              <w:rPr>
                <w:rFonts w:ascii="Times New Roman" w:hAnsi="Times New Roman"/>
                <w:sz w:val="20"/>
                <w:lang w:eastAsia="bg-BG"/>
              </w:rPr>
            </w:pPr>
            <w:r w:rsidRPr="00CD0C32">
              <w:rPr>
                <w:rFonts w:ascii="Times New Roman" w:hAnsi="Times New Roman"/>
                <w:sz w:val="20"/>
                <w:lang w:eastAsia="bg-BG"/>
              </w:rPr>
              <w:t>Спестени разходи – лв</w:t>
            </w:r>
          </w:p>
        </w:tc>
      </w:tr>
    </w:tbl>
    <w:p w14:paraId="0F5F59CD" w14:textId="77777777" w:rsidR="00B240BC" w:rsidRPr="00CD0C32" w:rsidRDefault="00B240BC" w:rsidP="00B240BC">
      <w:pPr>
        <w:widowControl w:val="0"/>
        <w:autoSpaceDE w:val="0"/>
        <w:autoSpaceDN w:val="0"/>
        <w:spacing w:after="0" w:line="240" w:lineRule="auto"/>
        <w:rPr>
          <w:rFonts w:ascii="Times New Roman" w:hAnsi="Times New Roman"/>
          <w:sz w:val="20"/>
          <w:lang w:eastAsia="bg-BG"/>
        </w:rPr>
        <w:sectPr w:rsidR="00B240BC" w:rsidRPr="00CD0C32">
          <w:pgSz w:w="16840" w:h="11910" w:orient="landscape"/>
          <w:pgMar w:top="1100" w:right="840" w:bottom="1160" w:left="1200" w:header="0" w:footer="976" w:gutter="0"/>
          <w:cols w:space="708"/>
        </w:sectPr>
      </w:pPr>
    </w:p>
    <w:p w14:paraId="5804D853" w14:textId="77777777" w:rsidR="00B240BC" w:rsidRPr="00CD0C32" w:rsidRDefault="00B240BC" w:rsidP="00B240BC">
      <w:pPr>
        <w:widowControl w:val="0"/>
        <w:numPr>
          <w:ilvl w:val="0"/>
          <w:numId w:val="14"/>
        </w:numPr>
        <w:tabs>
          <w:tab w:val="left" w:pos="950"/>
        </w:tabs>
        <w:suppressAutoHyphens/>
        <w:autoSpaceDE w:val="0"/>
        <w:autoSpaceDN w:val="0"/>
        <w:spacing w:after="0" w:line="240" w:lineRule="auto"/>
        <w:ind w:hanging="24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lastRenderedPageBreak/>
        <w:t>ОЧАКВАНИ</w:t>
      </w:r>
      <w:r w:rsidRPr="00CD0C32">
        <w:rPr>
          <w:rFonts w:ascii="Times New Roman" w:hAnsi="Times New Roman"/>
          <w:b/>
          <w:bCs/>
          <w:spacing w:val="-3"/>
          <w:sz w:val="24"/>
          <w:szCs w:val="24"/>
          <w:lang w:eastAsia="bg-BG"/>
        </w:rPr>
        <w:t xml:space="preserve"> </w:t>
      </w:r>
      <w:r w:rsidRPr="00CD0C32">
        <w:rPr>
          <w:rFonts w:ascii="Times New Roman" w:hAnsi="Times New Roman"/>
          <w:b/>
          <w:bCs/>
          <w:sz w:val="24"/>
          <w:szCs w:val="24"/>
          <w:lang w:eastAsia="bg-BG"/>
        </w:rPr>
        <w:t>ЕФЕКТИ</w:t>
      </w:r>
    </w:p>
    <w:p w14:paraId="4CEBD399" w14:textId="77777777" w:rsidR="00B240BC" w:rsidRPr="00CD0C32" w:rsidRDefault="00B240BC" w:rsidP="00B240BC">
      <w:pPr>
        <w:widowControl w:val="0"/>
        <w:autoSpaceDE w:val="0"/>
        <w:autoSpaceDN w:val="0"/>
        <w:spacing w:after="0" w:line="240" w:lineRule="auto"/>
        <w:ind w:right="296"/>
        <w:jc w:val="both"/>
        <w:rPr>
          <w:rFonts w:ascii="Times New Roman" w:hAnsi="Times New Roman"/>
          <w:sz w:val="24"/>
          <w:szCs w:val="24"/>
          <w:lang w:eastAsia="bg-BG"/>
        </w:rPr>
      </w:pPr>
      <w:r w:rsidRPr="00CD0C32">
        <w:rPr>
          <w:rFonts w:ascii="Times New Roman" w:hAnsi="Times New Roman"/>
          <w:sz w:val="24"/>
          <w:szCs w:val="24"/>
          <w:lang w:eastAsia="bg-BG"/>
        </w:rPr>
        <w:t>Прилагането на програмата ще допринесе за повишаването на жизнения стандарт на населението, обновяване на домовете, опазването на околната среда и подобряването на екологичната обстановка, изграждането на нова и разширяването на съществуващата инфраструктура, които са приоритети за развитието на общината.</w:t>
      </w:r>
    </w:p>
    <w:p w14:paraId="0E21808F" w14:textId="77777777" w:rsidR="00B240BC" w:rsidRPr="00CD0C32" w:rsidRDefault="00B240BC" w:rsidP="00B240BC">
      <w:pPr>
        <w:widowControl w:val="0"/>
        <w:autoSpaceDE w:val="0"/>
        <w:autoSpaceDN w:val="0"/>
        <w:spacing w:after="0" w:line="240" w:lineRule="auto"/>
        <w:ind w:right="299"/>
        <w:jc w:val="both"/>
        <w:rPr>
          <w:rFonts w:ascii="Times New Roman" w:hAnsi="Times New Roman"/>
          <w:sz w:val="24"/>
          <w:szCs w:val="24"/>
          <w:lang w:eastAsia="bg-BG"/>
        </w:rPr>
      </w:pPr>
      <w:r w:rsidRPr="00CD0C32">
        <w:rPr>
          <w:rFonts w:ascii="Times New Roman" w:hAnsi="Times New Roman"/>
          <w:sz w:val="24"/>
          <w:szCs w:val="24"/>
          <w:lang w:eastAsia="bg-BG"/>
        </w:rPr>
        <w:t>Чрез повишаване на енергийната ефективност ще се намалят разходите на общинския бюджет и на населението, ще се осигурят средства за решаване на други жизнено важни обществени проблеми.</w:t>
      </w:r>
    </w:p>
    <w:p w14:paraId="364D979C" w14:textId="77777777" w:rsidR="00B240BC" w:rsidRPr="00CD0C32" w:rsidRDefault="00B240BC" w:rsidP="00B240BC">
      <w:pPr>
        <w:widowControl w:val="0"/>
        <w:autoSpaceDE w:val="0"/>
        <w:autoSpaceDN w:val="0"/>
        <w:spacing w:after="0" w:line="240" w:lineRule="auto"/>
        <w:ind w:right="303"/>
        <w:jc w:val="both"/>
        <w:rPr>
          <w:rFonts w:ascii="Times New Roman" w:hAnsi="Times New Roman"/>
          <w:sz w:val="24"/>
          <w:szCs w:val="24"/>
          <w:lang w:eastAsia="bg-BG"/>
        </w:rPr>
      </w:pPr>
      <w:r w:rsidRPr="00CD0C32">
        <w:rPr>
          <w:rFonts w:ascii="Times New Roman" w:hAnsi="Times New Roman"/>
          <w:sz w:val="24"/>
          <w:szCs w:val="24"/>
          <w:lang w:eastAsia="bg-BG"/>
        </w:rPr>
        <w:t>Най-важните резултати, които ще се постигнат с реализирането на ПЕЕ са следните:</w:t>
      </w:r>
    </w:p>
    <w:p w14:paraId="59BE1536"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Икономия на топлинна</w:t>
      </w:r>
      <w:r w:rsidRPr="00CD0C32">
        <w:rPr>
          <w:rFonts w:ascii="Times New Roman" w:hAnsi="Times New Roman"/>
          <w:spacing w:val="-6"/>
          <w:sz w:val="24"/>
          <w:lang w:eastAsia="bg-BG"/>
        </w:rPr>
        <w:t xml:space="preserve"> </w:t>
      </w:r>
      <w:r w:rsidRPr="00CD0C32">
        <w:rPr>
          <w:rFonts w:ascii="Times New Roman" w:hAnsi="Times New Roman"/>
          <w:sz w:val="24"/>
          <w:lang w:eastAsia="bg-BG"/>
        </w:rPr>
        <w:t>енергия;</w:t>
      </w:r>
    </w:p>
    <w:p w14:paraId="6C4094C7"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Икономия на електрическа</w:t>
      </w:r>
      <w:r w:rsidRPr="00CD0C32">
        <w:rPr>
          <w:rFonts w:ascii="Times New Roman" w:hAnsi="Times New Roman"/>
          <w:spacing w:val="-3"/>
          <w:sz w:val="24"/>
          <w:lang w:eastAsia="bg-BG"/>
        </w:rPr>
        <w:t xml:space="preserve"> </w:t>
      </w:r>
      <w:r w:rsidRPr="00CD0C32">
        <w:rPr>
          <w:rFonts w:ascii="Times New Roman" w:hAnsi="Times New Roman"/>
          <w:sz w:val="24"/>
          <w:lang w:eastAsia="bg-BG"/>
        </w:rPr>
        <w:t>енергия;</w:t>
      </w:r>
    </w:p>
    <w:p w14:paraId="0498802C"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Икономия на</w:t>
      </w:r>
      <w:r w:rsidRPr="00CD0C32">
        <w:rPr>
          <w:rFonts w:ascii="Times New Roman" w:hAnsi="Times New Roman"/>
          <w:spacing w:val="-2"/>
          <w:sz w:val="24"/>
          <w:lang w:eastAsia="bg-BG"/>
        </w:rPr>
        <w:t xml:space="preserve"> </w:t>
      </w:r>
      <w:r w:rsidRPr="00CD0C32">
        <w:rPr>
          <w:rFonts w:ascii="Times New Roman" w:hAnsi="Times New Roman"/>
          <w:sz w:val="24"/>
          <w:lang w:eastAsia="bg-BG"/>
        </w:rPr>
        <w:t>гориво;</w:t>
      </w:r>
    </w:p>
    <w:p w14:paraId="6979BE6C"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Намалени емисии парникови</w:t>
      </w:r>
      <w:r w:rsidRPr="00CD0C32">
        <w:rPr>
          <w:rFonts w:ascii="Times New Roman" w:hAnsi="Times New Roman"/>
          <w:spacing w:val="-1"/>
          <w:sz w:val="24"/>
          <w:lang w:eastAsia="bg-BG"/>
        </w:rPr>
        <w:t xml:space="preserve"> </w:t>
      </w:r>
      <w:r w:rsidRPr="00CD0C32">
        <w:rPr>
          <w:rFonts w:ascii="Times New Roman" w:hAnsi="Times New Roman"/>
          <w:sz w:val="24"/>
          <w:lang w:eastAsia="bg-BG"/>
        </w:rPr>
        <w:t>газове;</w:t>
      </w:r>
    </w:p>
    <w:p w14:paraId="7E8B160A"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Икономия на</w:t>
      </w:r>
      <w:r w:rsidRPr="00CD0C32">
        <w:rPr>
          <w:rFonts w:ascii="Times New Roman" w:hAnsi="Times New Roman"/>
          <w:spacing w:val="-2"/>
          <w:sz w:val="24"/>
          <w:lang w:eastAsia="bg-BG"/>
        </w:rPr>
        <w:t xml:space="preserve"> </w:t>
      </w:r>
      <w:r w:rsidRPr="00CD0C32">
        <w:rPr>
          <w:rFonts w:ascii="Times New Roman" w:hAnsi="Times New Roman"/>
          <w:sz w:val="24"/>
          <w:lang w:eastAsia="bg-BG"/>
        </w:rPr>
        <w:t>средства.</w:t>
      </w:r>
    </w:p>
    <w:p w14:paraId="38D9718C" w14:textId="77777777" w:rsidR="00B240BC" w:rsidRPr="00CD0C32" w:rsidRDefault="00B240BC" w:rsidP="00B240BC">
      <w:pPr>
        <w:widowControl w:val="0"/>
        <w:autoSpaceDE w:val="0"/>
        <w:autoSpaceDN w:val="0"/>
        <w:spacing w:after="0" w:line="240" w:lineRule="auto"/>
        <w:rPr>
          <w:rFonts w:ascii="Times New Roman" w:hAnsi="Times New Roman"/>
          <w:sz w:val="24"/>
          <w:szCs w:val="24"/>
          <w:lang w:eastAsia="bg-BG"/>
        </w:rPr>
      </w:pPr>
      <w:r w:rsidRPr="00CD0C32">
        <w:rPr>
          <w:rFonts w:ascii="Times New Roman" w:hAnsi="Times New Roman"/>
          <w:sz w:val="24"/>
          <w:szCs w:val="24"/>
          <w:lang w:eastAsia="bg-BG"/>
        </w:rPr>
        <w:t>Освен горните практически резултати, изпълнението на ПЕЕ ще доведе до:</w:t>
      </w:r>
    </w:p>
    <w:p w14:paraId="08E5E1B4"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Опазване на околната</w:t>
      </w:r>
      <w:r w:rsidRPr="00CD0C32">
        <w:rPr>
          <w:rFonts w:ascii="Times New Roman" w:hAnsi="Times New Roman"/>
          <w:spacing w:val="-4"/>
          <w:sz w:val="24"/>
          <w:lang w:eastAsia="bg-BG"/>
        </w:rPr>
        <w:t xml:space="preserve"> </w:t>
      </w:r>
      <w:r w:rsidRPr="00CD0C32">
        <w:rPr>
          <w:rFonts w:ascii="Times New Roman" w:hAnsi="Times New Roman"/>
          <w:sz w:val="24"/>
          <w:lang w:eastAsia="bg-BG"/>
        </w:rPr>
        <w:t>среда;</w:t>
      </w:r>
    </w:p>
    <w:p w14:paraId="761061B2"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Замяна на енергия от класически</w:t>
      </w:r>
      <w:r w:rsidRPr="00CD0C32">
        <w:rPr>
          <w:rFonts w:ascii="Times New Roman" w:hAnsi="Times New Roman"/>
          <w:spacing w:val="-4"/>
          <w:sz w:val="24"/>
          <w:lang w:eastAsia="bg-BG"/>
        </w:rPr>
        <w:t xml:space="preserve"> </w:t>
      </w:r>
      <w:r w:rsidRPr="00CD0C32">
        <w:rPr>
          <w:rFonts w:ascii="Times New Roman" w:hAnsi="Times New Roman"/>
          <w:sz w:val="24"/>
          <w:lang w:eastAsia="bg-BG"/>
        </w:rPr>
        <w:t>източници;</w:t>
      </w:r>
    </w:p>
    <w:p w14:paraId="6D80E96A"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Забавяне на процеса на изчерпване на природните енергийни</w:t>
      </w:r>
      <w:r w:rsidRPr="00CD0C32">
        <w:rPr>
          <w:rFonts w:ascii="Times New Roman" w:hAnsi="Times New Roman"/>
          <w:spacing w:val="-12"/>
          <w:sz w:val="24"/>
          <w:lang w:eastAsia="bg-BG"/>
        </w:rPr>
        <w:t xml:space="preserve"> </w:t>
      </w:r>
      <w:r w:rsidRPr="00CD0C32">
        <w:rPr>
          <w:rFonts w:ascii="Times New Roman" w:hAnsi="Times New Roman"/>
          <w:sz w:val="24"/>
          <w:lang w:eastAsia="bg-BG"/>
        </w:rPr>
        <w:t>ресурси;</w:t>
      </w:r>
    </w:p>
    <w:p w14:paraId="05877C2D"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hanging="361"/>
        <w:textAlignment w:val="baseline"/>
        <w:rPr>
          <w:rFonts w:ascii="Times New Roman" w:hAnsi="Times New Roman"/>
          <w:sz w:val="24"/>
          <w:lang w:eastAsia="bg-BG"/>
        </w:rPr>
      </w:pPr>
      <w:r w:rsidRPr="00CD0C32">
        <w:rPr>
          <w:rFonts w:ascii="Times New Roman" w:hAnsi="Times New Roman"/>
          <w:sz w:val="24"/>
          <w:lang w:eastAsia="bg-BG"/>
        </w:rPr>
        <w:t>Подобряване на условията и стандарта на живот на</w:t>
      </w:r>
      <w:r w:rsidRPr="00CD0C32">
        <w:rPr>
          <w:rFonts w:ascii="Times New Roman" w:hAnsi="Times New Roman"/>
          <w:spacing w:val="-8"/>
          <w:sz w:val="24"/>
          <w:lang w:eastAsia="bg-BG"/>
        </w:rPr>
        <w:t xml:space="preserve"> </w:t>
      </w:r>
      <w:r w:rsidRPr="00CD0C32">
        <w:rPr>
          <w:rFonts w:ascii="Times New Roman" w:hAnsi="Times New Roman"/>
          <w:sz w:val="24"/>
          <w:lang w:eastAsia="bg-BG"/>
        </w:rPr>
        <w:t>хората;</w:t>
      </w:r>
    </w:p>
    <w:p w14:paraId="39B376C8"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right="122"/>
        <w:textAlignment w:val="baseline"/>
        <w:rPr>
          <w:rFonts w:ascii="Times New Roman" w:hAnsi="Times New Roman"/>
          <w:sz w:val="24"/>
          <w:lang w:eastAsia="bg-BG"/>
        </w:rPr>
      </w:pPr>
      <w:r w:rsidRPr="00CD0C32">
        <w:rPr>
          <w:rFonts w:ascii="Times New Roman" w:hAnsi="Times New Roman"/>
          <w:sz w:val="24"/>
          <w:lang w:eastAsia="bg-BG"/>
        </w:rPr>
        <w:t>Диверсифициране на енергийните доставки и намаляване на зависимостта на обектите от цените на горива и</w:t>
      </w:r>
      <w:r w:rsidRPr="00CD0C32">
        <w:rPr>
          <w:rFonts w:ascii="Times New Roman" w:hAnsi="Times New Roman"/>
          <w:spacing w:val="-11"/>
          <w:sz w:val="24"/>
          <w:lang w:eastAsia="bg-BG"/>
        </w:rPr>
        <w:t xml:space="preserve"> </w:t>
      </w:r>
      <w:r w:rsidRPr="00CD0C32">
        <w:rPr>
          <w:rFonts w:ascii="Times New Roman" w:hAnsi="Times New Roman"/>
          <w:sz w:val="24"/>
          <w:lang w:eastAsia="bg-BG"/>
        </w:rPr>
        <w:t>енергии;</w:t>
      </w:r>
    </w:p>
    <w:p w14:paraId="34E0A57B" w14:textId="77777777" w:rsidR="00B240BC" w:rsidRPr="00CD0C32" w:rsidRDefault="00B240BC" w:rsidP="00B240BC">
      <w:pPr>
        <w:widowControl w:val="0"/>
        <w:numPr>
          <w:ilvl w:val="1"/>
          <w:numId w:val="14"/>
        </w:numPr>
        <w:tabs>
          <w:tab w:val="left" w:pos="1197"/>
        </w:tabs>
        <w:suppressAutoHyphens/>
        <w:autoSpaceDE w:val="0"/>
        <w:autoSpaceDN w:val="0"/>
        <w:spacing w:after="0" w:line="240" w:lineRule="auto"/>
        <w:ind w:right="114"/>
        <w:textAlignment w:val="baseline"/>
        <w:rPr>
          <w:rFonts w:ascii="Times New Roman" w:hAnsi="Times New Roman"/>
          <w:sz w:val="24"/>
          <w:lang w:eastAsia="bg-BG"/>
        </w:rPr>
      </w:pPr>
      <w:r w:rsidRPr="00CD0C32">
        <w:rPr>
          <w:rFonts w:ascii="Times New Roman" w:hAnsi="Times New Roman"/>
          <w:sz w:val="24"/>
          <w:lang w:eastAsia="bg-BG"/>
        </w:rPr>
        <w:t>Подпомагане постигането на устойчиво енергийно развитие и подобряване на показателите на околната</w:t>
      </w:r>
      <w:r w:rsidRPr="00CD0C32">
        <w:rPr>
          <w:rFonts w:ascii="Times New Roman" w:hAnsi="Times New Roman"/>
          <w:spacing w:val="-4"/>
          <w:sz w:val="24"/>
          <w:lang w:eastAsia="bg-BG"/>
        </w:rPr>
        <w:t xml:space="preserve"> </w:t>
      </w:r>
      <w:r w:rsidRPr="00CD0C32">
        <w:rPr>
          <w:rFonts w:ascii="Times New Roman" w:hAnsi="Times New Roman"/>
          <w:sz w:val="24"/>
          <w:lang w:eastAsia="bg-BG"/>
        </w:rPr>
        <w:t>среда</w:t>
      </w:r>
    </w:p>
    <w:p w14:paraId="29393CD2" w14:textId="77777777" w:rsidR="00B240BC" w:rsidRPr="00CD0C32" w:rsidRDefault="00B240BC" w:rsidP="00B240BC">
      <w:pPr>
        <w:widowControl w:val="0"/>
        <w:numPr>
          <w:ilvl w:val="0"/>
          <w:numId w:val="14"/>
        </w:numPr>
        <w:tabs>
          <w:tab w:val="left" w:pos="1185"/>
        </w:tabs>
        <w:suppressAutoHyphens/>
        <w:autoSpaceDE w:val="0"/>
        <w:autoSpaceDN w:val="0"/>
        <w:spacing w:after="0" w:line="240" w:lineRule="auto"/>
        <w:ind w:left="1184" w:hanging="24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ЕТАПИ НА</w:t>
      </w:r>
      <w:r w:rsidRPr="00CD0C32">
        <w:rPr>
          <w:rFonts w:ascii="Times New Roman" w:hAnsi="Times New Roman"/>
          <w:b/>
          <w:bCs/>
          <w:spacing w:val="-3"/>
          <w:sz w:val="24"/>
          <w:szCs w:val="24"/>
          <w:lang w:eastAsia="bg-BG"/>
        </w:rPr>
        <w:t xml:space="preserve"> </w:t>
      </w:r>
      <w:r w:rsidRPr="00CD0C32">
        <w:rPr>
          <w:rFonts w:ascii="Times New Roman" w:hAnsi="Times New Roman"/>
          <w:b/>
          <w:bCs/>
          <w:sz w:val="24"/>
          <w:szCs w:val="24"/>
          <w:lang w:eastAsia="bg-BG"/>
        </w:rPr>
        <w:t>ИЗПЪЛНЕНИЕ</w:t>
      </w:r>
    </w:p>
    <w:p w14:paraId="13DF15AA" w14:textId="77777777" w:rsidR="00B240BC" w:rsidRPr="00CD0C32" w:rsidRDefault="00B240BC" w:rsidP="00B240BC">
      <w:pPr>
        <w:widowControl w:val="0"/>
        <w:autoSpaceDE w:val="0"/>
        <w:autoSpaceDN w:val="0"/>
        <w:spacing w:after="0" w:line="240" w:lineRule="auto"/>
        <w:ind w:right="414"/>
        <w:jc w:val="both"/>
        <w:rPr>
          <w:rFonts w:ascii="Times New Roman" w:hAnsi="Times New Roman"/>
          <w:sz w:val="24"/>
          <w:szCs w:val="24"/>
          <w:lang w:eastAsia="bg-BG"/>
        </w:rPr>
      </w:pPr>
      <w:r w:rsidRPr="00CD0C32">
        <w:rPr>
          <w:rFonts w:ascii="Times New Roman" w:hAnsi="Times New Roman"/>
          <w:sz w:val="24"/>
          <w:szCs w:val="24"/>
          <w:lang w:eastAsia="bg-BG"/>
        </w:rPr>
        <w:t>Като се отчита специфичният характер и сложността на всеки конкретен обект, както и спецификата и вида на избраните мерки, дейности и проекти е препоръчително Програмата за енергийна ефективност да се изпълнява следвайки нормативно определената етапност,</w:t>
      </w:r>
      <w:r w:rsidRPr="00CD0C32">
        <w:rPr>
          <w:rFonts w:ascii="Times New Roman" w:hAnsi="Times New Roman"/>
          <w:spacing w:val="1"/>
          <w:sz w:val="24"/>
          <w:szCs w:val="24"/>
          <w:lang w:eastAsia="bg-BG"/>
        </w:rPr>
        <w:t xml:space="preserve"> </w:t>
      </w:r>
      <w:r w:rsidRPr="00CD0C32">
        <w:rPr>
          <w:rFonts w:ascii="Times New Roman" w:hAnsi="Times New Roman"/>
          <w:sz w:val="24"/>
          <w:szCs w:val="24"/>
          <w:lang w:eastAsia="bg-BG"/>
        </w:rPr>
        <w:t>например:</w:t>
      </w:r>
    </w:p>
    <w:p w14:paraId="704ED845" w14:textId="77777777" w:rsidR="00B240BC" w:rsidRPr="00CD0C32" w:rsidRDefault="00B240BC" w:rsidP="00B240BC">
      <w:pPr>
        <w:widowControl w:val="0"/>
        <w:numPr>
          <w:ilvl w:val="0"/>
          <w:numId w:val="13"/>
        </w:numPr>
        <w:tabs>
          <w:tab w:val="left" w:pos="1377"/>
        </w:tabs>
        <w:suppressAutoHyphens/>
        <w:autoSpaceDE w:val="0"/>
        <w:autoSpaceDN w:val="0"/>
        <w:spacing w:after="0" w:line="240" w:lineRule="auto"/>
        <w:ind w:right="404" w:firstLine="707"/>
        <w:jc w:val="both"/>
        <w:textAlignment w:val="baseline"/>
        <w:rPr>
          <w:rFonts w:ascii="Times New Roman" w:hAnsi="Times New Roman"/>
          <w:sz w:val="24"/>
          <w:lang w:eastAsia="bg-BG"/>
        </w:rPr>
      </w:pPr>
      <w:r w:rsidRPr="00CD0C32">
        <w:rPr>
          <w:rFonts w:ascii="Times New Roman" w:hAnsi="Times New Roman"/>
          <w:b/>
          <w:sz w:val="24"/>
          <w:lang w:eastAsia="bg-BG"/>
        </w:rPr>
        <w:t xml:space="preserve">Обследване за енергийна ефективност на сгради и системи </w:t>
      </w:r>
      <w:r w:rsidRPr="00CD0C32">
        <w:rPr>
          <w:rFonts w:ascii="Times New Roman" w:hAnsi="Times New Roman"/>
          <w:sz w:val="24"/>
          <w:lang w:eastAsia="bg-BG"/>
        </w:rPr>
        <w:t>– детайлно обследване на енергийната ефективност на обществени и жилищни сгради и на ситемите за улично осветление, анализ на фактическите енергийни баланси и идентифициране на</w:t>
      </w:r>
      <w:r w:rsidRPr="00CD0C32">
        <w:rPr>
          <w:rFonts w:ascii="Times New Roman" w:hAnsi="Times New Roman"/>
          <w:spacing w:val="-3"/>
          <w:sz w:val="24"/>
          <w:lang w:eastAsia="bg-BG"/>
        </w:rPr>
        <w:t xml:space="preserve"> </w:t>
      </w:r>
      <w:r w:rsidRPr="00CD0C32">
        <w:rPr>
          <w:rFonts w:ascii="Times New Roman" w:hAnsi="Times New Roman"/>
          <w:sz w:val="24"/>
          <w:lang w:eastAsia="bg-BG"/>
        </w:rPr>
        <w:t>проектите;</w:t>
      </w:r>
    </w:p>
    <w:p w14:paraId="1BCBD424" w14:textId="77777777" w:rsidR="00B240BC" w:rsidRPr="00CD0C32" w:rsidRDefault="00B240BC" w:rsidP="00B240BC">
      <w:pPr>
        <w:widowControl w:val="0"/>
        <w:numPr>
          <w:ilvl w:val="0"/>
          <w:numId w:val="13"/>
        </w:numPr>
        <w:tabs>
          <w:tab w:val="left" w:pos="1377"/>
        </w:tabs>
        <w:suppressAutoHyphens/>
        <w:autoSpaceDE w:val="0"/>
        <w:autoSpaceDN w:val="0"/>
        <w:spacing w:after="0" w:line="240" w:lineRule="auto"/>
        <w:ind w:right="413" w:firstLine="707"/>
        <w:jc w:val="both"/>
        <w:textAlignment w:val="baseline"/>
        <w:rPr>
          <w:rFonts w:ascii="Times New Roman" w:hAnsi="Times New Roman"/>
          <w:sz w:val="24"/>
          <w:lang w:eastAsia="bg-BG"/>
        </w:rPr>
      </w:pPr>
      <w:r w:rsidRPr="00CD0C32">
        <w:rPr>
          <w:rFonts w:ascii="Times New Roman" w:hAnsi="Times New Roman"/>
          <w:b/>
          <w:sz w:val="24"/>
          <w:lang w:eastAsia="bg-BG"/>
        </w:rPr>
        <w:t xml:space="preserve">Инвестиционно намерение </w:t>
      </w:r>
      <w:r w:rsidRPr="00CD0C32">
        <w:rPr>
          <w:rFonts w:ascii="Times New Roman" w:hAnsi="Times New Roman"/>
          <w:sz w:val="24"/>
          <w:lang w:eastAsia="bg-BG"/>
        </w:rPr>
        <w:t>- това включва извършването на определени проучвания, с които се цели да се установи дали е целъсъобразно осъществяването на инвестиционното намерение, начините и мащаба на изпълнението му и</w:t>
      </w:r>
      <w:r w:rsidRPr="00CD0C32">
        <w:rPr>
          <w:rFonts w:ascii="Times New Roman" w:hAnsi="Times New Roman"/>
          <w:spacing w:val="-15"/>
          <w:sz w:val="24"/>
          <w:lang w:eastAsia="bg-BG"/>
        </w:rPr>
        <w:t xml:space="preserve"> </w:t>
      </w:r>
      <w:r w:rsidRPr="00CD0C32">
        <w:rPr>
          <w:rFonts w:ascii="Times New Roman" w:hAnsi="Times New Roman"/>
          <w:sz w:val="24"/>
          <w:lang w:eastAsia="bg-BG"/>
        </w:rPr>
        <w:t>др.</w:t>
      </w:r>
    </w:p>
    <w:p w14:paraId="75963354" w14:textId="77777777" w:rsidR="00B240BC" w:rsidRPr="00CD0C32" w:rsidRDefault="00B240BC" w:rsidP="00B240BC">
      <w:pPr>
        <w:widowControl w:val="0"/>
        <w:numPr>
          <w:ilvl w:val="0"/>
          <w:numId w:val="13"/>
        </w:numPr>
        <w:tabs>
          <w:tab w:val="left" w:pos="1377"/>
        </w:tabs>
        <w:suppressAutoHyphens/>
        <w:autoSpaceDE w:val="0"/>
        <w:autoSpaceDN w:val="0"/>
        <w:spacing w:after="0" w:line="240" w:lineRule="auto"/>
        <w:ind w:right="404" w:firstLine="707"/>
        <w:jc w:val="both"/>
        <w:textAlignment w:val="baseline"/>
        <w:rPr>
          <w:rFonts w:ascii="Times New Roman" w:hAnsi="Times New Roman"/>
          <w:sz w:val="24"/>
          <w:lang w:eastAsia="bg-BG"/>
        </w:rPr>
      </w:pPr>
      <w:r w:rsidRPr="00CD0C32">
        <w:rPr>
          <w:rFonts w:ascii="Times New Roman" w:hAnsi="Times New Roman"/>
          <w:b/>
          <w:sz w:val="24"/>
          <w:lang w:eastAsia="bg-BG"/>
        </w:rPr>
        <w:t xml:space="preserve">Предварително проучване </w:t>
      </w:r>
      <w:r w:rsidRPr="00CD0C32">
        <w:rPr>
          <w:rFonts w:ascii="Times New Roman" w:hAnsi="Times New Roman"/>
          <w:sz w:val="24"/>
          <w:lang w:eastAsia="bg-BG"/>
        </w:rPr>
        <w:t>– необходимо е да се направи предварително проучване за състоянието на обектите, в които е предвидено да бъдат реализирани мерки и дейности за намаляване на енергийното потребление – състояние</w:t>
      </w:r>
      <w:r w:rsidRPr="00CD0C32">
        <w:rPr>
          <w:rFonts w:ascii="Times New Roman" w:hAnsi="Times New Roman"/>
          <w:spacing w:val="27"/>
          <w:sz w:val="24"/>
          <w:lang w:eastAsia="bg-BG"/>
        </w:rPr>
        <w:t xml:space="preserve"> </w:t>
      </w:r>
      <w:r w:rsidRPr="00CD0C32">
        <w:rPr>
          <w:rFonts w:ascii="Times New Roman" w:hAnsi="Times New Roman"/>
          <w:sz w:val="24"/>
          <w:lang w:eastAsia="bg-BG"/>
        </w:rPr>
        <w:t xml:space="preserve">на </w:t>
      </w:r>
      <w:r w:rsidRPr="00CD0C32">
        <w:rPr>
          <w:rFonts w:ascii="Times New Roman" w:hAnsi="Times New Roman"/>
          <w:sz w:val="24"/>
          <w:szCs w:val="24"/>
          <w:lang w:eastAsia="bg-BG"/>
        </w:rPr>
        <w:t>съоръженията, конструкциите, енергийните системи, изследване на енергийните разходи за последните години и други.</w:t>
      </w:r>
    </w:p>
    <w:p w14:paraId="1E3C1DF2" w14:textId="77777777" w:rsidR="00B240BC" w:rsidRPr="00CD0C32" w:rsidRDefault="00B240BC" w:rsidP="00B240BC">
      <w:pPr>
        <w:widowControl w:val="0"/>
        <w:numPr>
          <w:ilvl w:val="0"/>
          <w:numId w:val="13"/>
        </w:numPr>
        <w:tabs>
          <w:tab w:val="left" w:pos="1377"/>
        </w:tabs>
        <w:suppressAutoHyphens/>
        <w:autoSpaceDE w:val="0"/>
        <w:autoSpaceDN w:val="0"/>
        <w:spacing w:after="0" w:line="240" w:lineRule="auto"/>
        <w:ind w:right="407" w:firstLine="707"/>
        <w:jc w:val="both"/>
        <w:textAlignment w:val="baseline"/>
        <w:rPr>
          <w:rFonts w:ascii="Times New Roman" w:hAnsi="Times New Roman"/>
          <w:sz w:val="24"/>
          <w:lang w:eastAsia="bg-BG"/>
        </w:rPr>
      </w:pPr>
      <w:r w:rsidRPr="00CD0C32">
        <w:rPr>
          <w:rFonts w:ascii="Times New Roman" w:hAnsi="Times New Roman"/>
          <w:b/>
          <w:sz w:val="24"/>
          <w:lang w:eastAsia="bg-BG"/>
        </w:rPr>
        <w:t xml:space="preserve">Инвестиционен проект </w:t>
      </w:r>
      <w:r w:rsidRPr="00CD0C32">
        <w:rPr>
          <w:rFonts w:ascii="Times New Roman" w:hAnsi="Times New Roman"/>
          <w:sz w:val="24"/>
          <w:lang w:eastAsia="bg-BG"/>
        </w:rPr>
        <w:t>– разработване на инвестиционен проект е необходимо за предписаните мерки в обследванията, поради спецификата и обема на предвидените</w:t>
      </w:r>
      <w:r w:rsidRPr="00CD0C32">
        <w:rPr>
          <w:rFonts w:ascii="Times New Roman" w:hAnsi="Times New Roman"/>
          <w:spacing w:val="-2"/>
          <w:sz w:val="24"/>
          <w:lang w:eastAsia="bg-BG"/>
        </w:rPr>
        <w:t xml:space="preserve"> </w:t>
      </w:r>
      <w:r w:rsidRPr="00CD0C32">
        <w:rPr>
          <w:rFonts w:ascii="Times New Roman" w:hAnsi="Times New Roman"/>
          <w:sz w:val="24"/>
          <w:lang w:eastAsia="bg-BG"/>
        </w:rPr>
        <w:t>дейности.</w:t>
      </w:r>
    </w:p>
    <w:p w14:paraId="03558D48" w14:textId="77777777" w:rsidR="00B240BC" w:rsidRPr="00CD0C32" w:rsidRDefault="00B240BC" w:rsidP="00B240BC">
      <w:pPr>
        <w:widowControl w:val="0"/>
        <w:numPr>
          <w:ilvl w:val="0"/>
          <w:numId w:val="13"/>
        </w:numPr>
        <w:tabs>
          <w:tab w:val="left" w:pos="1377"/>
        </w:tabs>
        <w:suppressAutoHyphens/>
        <w:autoSpaceDE w:val="0"/>
        <w:autoSpaceDN w:val="0"/>
        <w:spacing w:after="0" w:line="240" w:lineRule="auto"/>
        <w:ind w:right="407" w:firstLine="707"/>
        <w:jc w:val="both"/>
        <w:textAlignment w:val="baseline"/>
        <w:rPr>
          <w:rFonts w:ascii="Times New Roman" w:hAnsi="Times New Roman"/>
          <w:sz w:val="24"/>
          <w:lang w:eastAsia="bg-BG"/>
        </w:rPr>
      </w:pPr>
      <w:r w:rsidRPr="00CD0C32">
        <w:rPr>
          <w:rFonts w:ascii="Times New Roman" w:hAnsi="Times New Roman"/>
          <w:b/>
          <w:sz w:val="24"/>
          <w:lang w:eastAsia="bg-BG"/>
        </w:rPr>
        <w:t xml:space="preserve">Подготовка и изпълнение на строителството </w:t>
      </w:r>
      <w:r w:rsidRPr="00CD0C32">
        <w:rPr>
          <w:rFonts w:ascii="Times New Roman" w:hAnsi="Times New Roman"/>
          <w:sz w:val="24"/>
          <w:lang w:eastAsia="bg-BG"/>
        </w:rPr>
        <w:t>– това включва  подготовка на всички необходими документи и извършване на съответните строително-монтажни дейности за постигане на поставената</w:t>
      </w:r>
      <w:r w:rsidRPr="00CD0C32">
        <w:rPr>
          <w:rFonts w:ascii="Times New Roman" w:hAnsi="Times New Roman"/>
          <w:spacing w:val="-11"/>
          <w:sz w:val="24"/>
          <w:lang w:eastAsia="bg-BG"/>
        </w:rPr>
        <w:t xml:space="preserve"> </w:t>
      </w:r>
      <w:r w:rsidRPr="00CD0C32">
        <w:rPr>
          <w:rFonts w:ascii="Times New Roman" w:hAnsi="Times New Roman"/>
          <w:sz w:val="24"/>
          <w:lang w:eastAsia="bg-BG"/>
        </w:rPr>
        <w:t>цел.</w:t>
      </w:r>
    </w:p>
    <w:p w14:paraId="0419B7C3" w14:textId="77777777" w:rsidR="00B240BC" w:rsidRPr="00CD0C32" w:rsidRDefault="00B240BC" w:rsidP="00B240BC">
      <w:pPr>
        <w:widowControl w:val="0"/>
        <w:numPr>
          <w:ilvl w:val="0"/>
          <w:numId w:val="13"/>
        </w:numPr>
        <w:tabs>
          <w:tab w:val="left" w:pos="1377"/>
        </w:tabs>
        <w:suppressAutoHyphens/>
        <w:autoSpaceDE w:val="0"/>
        <w:autoSpaceDN w:val="0"/>
        <w:spacing w:after="0" w:line="240" w:lineRule="auto"/>
        <w:ind w:right="409" w:firstLine="707"/>
        <w:jc w:val="both"/>
        <w:textAlignment w:val="baseline"/>
        <w:rPr>
          <w:rFonts w:ascii="Times New Roman" w:hAnsi="Times New Roman"/>
          <w:sz w:val="24"/>
          <w:lang w:eastAsia="bg-BG"/>
        </w:rPr>
      </w:pPr>
      <w:r w:rsidRPr="00CD0C32">
        <w:rPr>
          <w:rFonts w:ascii="Times New Roman" w:hAnsi="Times New Roman"/>
          <w:b/>
          <w:sz w:val="24"/>
          <w:lang w:eastAsia="bg-BG"/>
        </w:rPr>
        <w:t xml:space="preserve">Мониторинг </w:t>
      </w:r>
      <w:r w:rsidRPr="00CD0C32">
        <w:rPr>
          <w:rFonts w:ascii="Times New Roman" w:hAnsi="Times New Roman"/>
          <w:sz w:val="24"/>
          <w:lang w:eastAsia="bg-BG"/>
        </w:rPr>
        <w:t xml:space="preserve">– за установяване на намалението на енергийното потребление след реализацията на съответните дейности и мерки, следва да се извършват ежемесечно отчитане и записване на параметрите от измервателните </w:t>
      </w:r>
      <w:r w:rsidRPr="00CD0C32">
        <w:rPr>
          <w:rFonts w:ascii="Times New Roman" w:hAnsi="Times New Roman"/>
          <w:sz w:val="24"/>
          <w:lang w:eastAsia="bg-BG"/>
        </w:rPr>
        <w:lastRenderedPageBreak/>
        <w:t>уреди, инструктаж на техническия персонал по поддръжката на</w:t>
      </w:r>
      <w:r w:rsidRPr="00CD0C32">
        <w:rPr>
          <w:rFonts w:ascii="Times New Roman" w:hAnsi="Times New Roman"/>
          <w:spacing w:val="-9"/>
          <w:sz w:val="24"/>
          <w:lang w:eastAsia="bg-BG"/>
        </w:rPr>
        <w:t xml:space="preserve"> </w:t>
      </w:r>
      <w:r w:rsidRPr="00CD0C32">
        <w:rPr>
          <w:rFonts w:ascii="Times New Roman" w:hAnsi="Times New Roman"/>
          <w:sz w:val="24"/>
          <w:lang w:eastAsia="bg-BG"/>
        </w:rPr>
        <w:t>инсталациите.</w:t>
      </w:r>
    </w:p>
    <w:p w14:paraId="69AB5495" w14:textId="77777777" w:rsidR="00B240BC" w:rsidRPr="00CD0C32" w:rsidRDefault="00B240BC" w:rsidP="00B240BC">
      <w:pPr>
        <w:widowControl w:val="0"/>
        <w:numPr>
          <w:ilvl w:val="0"/>
          <w:numId w:val="14"/>
        </w:numPr>
        <w:tabs>
          <w:tab w:val="left" w:pos="1185"/>
        </w:tabs>
        <w:suppressAutoHyphens/>
        <w:autoSpaceDE w:val="0"/>
        <w:autoSpaceDN w:val="0"/>
        <w:spacing w:after="0" w:line="240" w:lineRule="auto"/>
        <w:ind w:left="1184" w:hanging="24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ИЗТОЧНИЦИ НА</w:t>
      </w:r>
      <w:r w:rsidRPr="00CD0C32">
        <w:rPr>
          <w:rFonts w:ascii="Times New Roman" w:hAnsi="Times New Roman"/>
          <w:b/>
          <w:bCs/>
          <w:spacing w:val="-2"/>
          <w:sz w:val="24"/>
          <w:szCs w:val="24"/>
          <w:lang w:eastAsia="bg-BG"/>
        </w:rPr>
        <w:t xml:space="preserve"> </w:t>
      </w:r>
      <w:r w:rsidRPr="00CD0C32">
        <w:rPr>
          <w:rFonts w:ascii="Times New Roman" w:hAnsi="Times New Roman"/>
          <w:b/>
          <w:bCs/>
          <w:sz w:val="24"/>
          <w:szCs w:val="24"/>
          <w:lang w:eastAsia="bg-BG"/>
        </w:rPr>
        <w:t>ФИНАНСИРАНЕ</w:t>
      </w:r>
    </w:p>
    <w:p w14:paraId="6CD8C06D" w14:textId="77777777" w:rsidR="00B240BC" w:rsidRPr="00CD0C32" w:rsidRDefault="00B240BC" w:rsidP="00B240BC">
      <w:pPr>
        <w:widowControl w:val="0"/>
        <w:autoSpaceDE w:val="0"/>
        <w:autoSpaceDN w:val="0"/>
        <w:spacing w:after="0" w:line="240" w:lineRule="auto"/>
        <w:ind w:right="407"/>
        <w:jc w:val="both"/>
        <w:rPr>
          <w:rFonts w:ascii="Times New Roman" w:hAnsi="Times New Roman"/>
          <w:sz w:val="24"/>
          <w:szCs w:val="24"/>
          <w:lang w:eastAsia="bg-BG"/>
        </w:rPr>
      </w:pPr>
      <w:r w:rsidRPr="00CD0C32">
        <w:rPr>
          <w:rFonts w:ascii="Times New Roman" w:hAnsi="Times New Roman"/>
          <w:sz w:val="24"/>
          <w:szCs w:val="24"/>
          <w:lang w:eastAsia="bg-BG"/>
        </w:rPr>
        <w:t>В момента Общината не разполага със достатъчно собствени бюджетни финансови средства за инвестиции в проекти по ЕЕ. В интерес на Общината е да реализира подобни проекти, тъй като изразходва значителни средства от бюджета си за енергийни ресурси. Реализирането на подобни проекти не само облекчават Общинския бюджет, но и водят до модернизация на обектите при гарантиран енергиен комфорт. Те са атрактивни и изгодни, тъй като генерират енергоспестяващи ефекти, а не разходи. При реализирането на проекти за подобряване на енергийната ефективност няма дълги периоди на строителство и средствата започват да се възстановяват веднага след влагането им. Инвестирането в енергийната ефективност не е самоцел, а е средство за намаляване на разходите, сигурността на енергоснабдяването и опазването на околната</w:t>
      </w:r>
      <w:r w:rsidRPr="00CD0C32">
        <w:rPr>
          <w:rFonts w:ascii="Times New Roman" w:hAnsi="Times New Roman"/>
          <w:spacing w:val="-4"/>
          <w:sz w:val="24"/>
          <w:szCs w:val="24"/>
          <w:lang w:eastAsia="bg-BG"/>
        </w:rPr>
        <w:t xml:space="preserve"> </w:t>
      </w:r>
      <w:r w:rsidRPr="00CD0C32">
        <w:rPr>
          <w:rFonts w:ascii="Times New Roman" w:hAnsi="Times New Roman"/>
          <w:sz w:val="24"/>
          <w:szCs w:val="24"/>
          <w:lang w:eastAsia="bg-BG"/>
        </w:rPr>
        <w:t>среда.</w:t>
      </w:r>
    </w:p>
    <w:p w14:paraId="525B0FCE" w14:textId="77777777" w:rsidR="00B240BC" w:rsidRPr="00CD0C32" w:rsidRDefault="00B240BC" w:rsidP="00B240BC">
      <w:pPr>
        <w:widowControl w:val="0"/>
        <w:autoSpaceDE w:val="0"/>
        <w:autoSpaceDN w:val="0"/>
        <w:spacing w:after="0" w:line="240" w:lineRule="auto"/>
        <w:ind w:right="406"/>
        <w:jc w:val="both"/>
        <w:rPr>
          <w:rFonts w:ascii="Times New Roman" w:hAnsi="Times New Roman"/>
          <w:sz w:val="24"/>
          <w:szCs w:val="24"/>
          <w:lang w:eastAsia="bg-BG"/>
        </w:rPr>
      </w:pPr>
      <w:r w:rsidRPr="00CD0C32">
        <w:rPr>
          <w:rFonts w:ascii="Times New Roman" w:hAnsi="Times New Roman"/>
          <w:sz w:val="24"/>
          <w:szCs w:val="24"/>
          <w:lang w:eastAsia="bg-BG"/>
        </w:rPr>
        <w:t>За реализиране на проектите, които са включени в Общинската програма по Енергийна ефективност, може да бъдат използвани следните източници на финансиране:</w:t>
      </w:r>
    </w:p>
    <w:p w14:paraId="0A7A3592" w14:textId="77777777" w:rsidR="00B240BC" w:rsidRPr="00CD0C32" w:rsidRDefault="00B240BC" w:rsidP="00B240BC">
      <w:pPr>
        <w:widowControl w:val="0"/>
        <w:autoSpaceDE w:val="0"/>
        <w:autoSpaceDN w:val="0"/>
        <w:spacing w:after="0" w:line="240" w:lineRule="auto"/>
        <w:ind w:right="406"/>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3D4B0AEE" wp14:editId="02EF2D0C">
            <wp:extent cx="142875" cy="190500"/>
            <wp:effectExtent l="0" t="0" r="0" b="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
          <w:sz w:val="20"/>
          <w:szCs w:val="24"/>
          <w:lang w:eastAsia="bg-BG"/>
        </w:rPr>
        <w:t xml:space="preserve"> </w:t>
      </w:r>
      <w:r w:rsidRPr="00CD0C32">
        <w:rPr>
          <w:rFonts w:ascii="Times New Roman" w:hAnsi="Times New Roman"/>
          <w:sz w:val="24"/>
          <w:szCs w:val="24"/>
          <w:lang w:eastAsia="bg-BG"/>
        </w:rPr>
        <w:t>Безвъзмездни средства от различни фондове и оперативни програми - Националната програма за енергийна ефективност, Оперативна програма „Региони в растеж 2014-</w:t>
      </w:r>
      <w:smartTag w:uri="urn:schemas-microsoft-com:office:smarttags" w:element="metricconverter">
        <w:smartTagPr>
          <w:attr w:name="ProductID" w:val="2020 г"/>
        </w:smartTagPr>
        <w:r w:rsidRPr="00CD0C32">
          <w:rPr>
            <w:rFonts w:ascii="Times New Roman" w:hAnsi="Times New Roman"/>
            <w:sz w:val="24"/>
            <w:szCs w:val="24"/>
            <w:lang w:eastAsia="bg-BG"/>
          </w:rPr>
          <w:t>2020 г</w:t>
        </w:r>
      </w:smartTag>
      <w:r w:rsidRPr="00CD0C32">
        <w:rPr>
          <w:rFonts w:ascii="Times New Roman" w:hAnsi="Times New Roman"/>
          <w:sz w:val="24"/>
          <w:szCs w:val="24"/>
          <w:lang w:eastAsia="bg-BG"/>
        </w:rPr>
        <w:t>.”, национален доверителен екофонд и други;</w:t>
      </w:r>
    </w:p>
    <w:p w14:paraId="0D65CC74" w14:textId="77777777" w:rsidR="00B240BC" w:rsidRPr="00CD0C32" w:rsidRDefault="00B240BC" w:rsidP="00B240BC">
      <w:pPr>
        <w:widowControl w:val="0"/>
        <w:autoSpaceDE w:val="0"/>
        <w:autoSpaceDN w:val="0"/>
        <w:spacing w:after="0" w:line="240" w:lineRule="auto"/>
        <w:ind w:right="408"/>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2C9FDE02" wp14:editId="0C14B27F">
            <wp:extent cx="142875" cy="190500"/>
            <wp:effectExtent l="0" t="0" r="0" b="0"/>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
          <w:sz w:val="20"/>
          <w:szCs w:val="24"/>
          <w:lang w:eastAsia="bg-BG"/>
        </w:rPr>
        <w:t xml:space="preserve"> </w:t>
      </w:r>
      <w:r w:rsidRPr="00CD0C32">
        <w:rPr>
          <w:rFonts w:ascii="Times New Roman" w:hAnsi="Times New Roman"/>
          <w:sz w:val="24"/>
          <w:szCs w:val="24"/>
          <w:lang w:eastAsia="bg-BG"/>
        </w:rPr>
        <w:t xml:space="preserve">Републикански (държавен) бюджет - средствата за изпълнение на целевите годишни програми за осъществяване на мерки по ЕЕ се предвиждат ежегодно в </w:t>
      </w:r>
      <w:r w:rsidRPr="00CD0C32">
        <w:rPr>
          <w:rFonts w:ascii="Times New Roman" w:hAnsi="Times New Roman"/>
          <w:spacing w:val="2"/>
          <w:sz w:val="24"/>
          <w:szCs w:val="24"/>
          <w:lang w:eastAsia="bg-BG"/>
        </w:rPr>
        <w:t xml:space="preserve">ре- </w:t>
      </w:r>
      <w:r w:rsidRPr="00CD0C32">
        <w:rPr>
          <w:rFonts w:ascii="Times New Roman" w:hAnsi="Times New Roman"/>
          <w:sz w:val="24"/>
          <w:szCs w:val="24"/>
          <w:lang w:eastAsia="bg-BG"/>
        </w:rPr>
        <w:t>публиканския бюджет, в съответствие с възможностите му (чл. 11, ал.1 и ал. 2 от</w:t>
      </w:r>
      <w:r w:rsidRPr="00CD0C32">
        <w:rPr>
          <w:rFonts w:ascii="Times New Roman" w:hAnsi="Times New Roman"/>
          <w:spacing w:val="-26"/>
          <w:sz w:val="24"/>
          <w:szCs w:val="24"/>
          <w:lang w:eastAsia="bg-BG"/>
        </w:rPr>
        <w:t xml:space="preserve"> </w:t>
      </w:r>
      <w:r w:rsidRPr="00CD0C32">
        <w:rPr>
          <w:rFonts w:ascii="Times New Roman" w:hAnsi="Times New Roman"/>
          <w:sz w:val="24"/>
          <w:szCs w:val="24"/>
          <w:lang w:eastAsia="bg-BG"/>
        </w:rPr>
        <w:t>ЗЕЕ);</w:t>
      </w:r>
    </w:p>
    <w:p w14:paraId="15612A47" w14:textId="77777777" w:rsidR="00B240BC" w:rsidRPr="00CD0C32" w:rsidRDefault="00B240BC" w:rsidP="00B240BC">
      <w:pPr>
        <w:widowControl w:val="0"/>
        <w:autoSpaceDE w:val="0"/>
        <w:autoSpaceDN w:val="0"/>
        <w:spacing w:after="0" w:line="240" w:lineRule="auto"/>
        <w:ind w:right="404"/>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11106C5C" wp14:editId="3E19BE11">
            <wp:extent cx="142875" cy="190500"/>
            <wp:effectExtent l="0" t="0" r="0"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
          <w:sz w:val="20"/>
          <w:szCs w:val="24"/>
          <w:lang w:eastAsia="bg-BG"/>
        </w:rPr>
        <w:t xml:space="preserve"> </w:t>
      </w:r>
      <w:r w:rsidRPr="00CD0C32">
        <w:rPr>
          <w:rFonts w:ascii="Times New Roman" w:hAnsi="Times New Roman"/>
          <w:sz w:val="24"/>
          <w:szCs w:val="24"/>
          <w:lang w:eastAsia="bg-BG"/>
        </w:rPr>
        <w:t>Общински бюджет - собствени средства за изпълнение на целеви програми за осъществяване на мерки по ЕЕ - при ЕСКО договори от собствен капитал на изпълнителя или чрез предоставяне на участие в ПЧП на други инвеститори (търговски дружества,</w:t>
      </w:r>
      <w:r w:rsidRPr="00CD0C32">
        <w:rPr>
          <w:rFonts w:ascii="Times New Roman" w:hAnsi="Times New Roman"/>
          <w:spacing w:val="1"/>
          <w:sz w:val="24"/>
          <w:szCs w:val="24"/>
          <w:lang w:eastAsia="bg-BG"/>
        </w:rPr>
        <w:t xml:space="preserve"> </w:t>
      </w:r>
      <w:r w:rsidRPr="00CD0C32">
        <w:rPr>
          <w:rFonts w:ascii="Times New Roman" w:hAnsi="Times New Roman"/>
          <w:sz w:val="24"/>
          <w:szCs w:val="24"/>
          <w:lang w:eastAsia="bg-BG"/>
        </w:rPr>
        <w:t>банки);</w:t>
      </w:r>
    </w:p>
    <w:p w14:paraId="4B9F98BE" w14:textId="77777777" w:rsidR="00B240BC" w:rsidRPr="00CD0C32" w:rsidRDefault="00B240BC" w:rsidP="00B240BC">
      <w:pPr>
        <w:widowControl w:val="0"/>
        <w:autoSpaceDE w:val="0"/>
        <w:autoSpaceDN w:val="0"/>
        <w:spacing w:after="0" w:line="240" w:lineRule="auto"/>
        <w:ind w:right="409"/>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7C9D784D" wp14:editId="401D11EA">
            <wp:extent cx="142875" cy="190500"/>
            <wp:effectExtent l="0" t="0" r="0" b="0"/>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
          <w:sz w:val="20"/>
          <w:szCs w:val="24"/>
          <w:lang w:eastAsia="bg-BG"/>
        </w:rPr>
        <w:t xml:space="preserve"> </w:t>
      </w:r>
      <w:r w:rsidRPr="00CD0C32">
        <w:rPr>
          <w:rFonts w:ascii="Times New Roman" w:hAnsi="Times New Roman"/>
          <w:sz w:val="24"/>
          <w:szCs w:val="24"/>
          <w:lang w:eastAsia="bg-BG"/>
        </w:rPr>
        <w:t>Заемен капитал - предоставян от финансови институции (банки, фондове, търговски дружества, включително и предприятията, предлагащи услуги в областта на енергийната</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ефективност);</w:t>
      </w:r>
    </w:p>
    <w:p w14:paraId="44B39EA5" w14:textId="77777777" w:rsidR="00B240BC" w:rsidRPr="00CD0C32" w:rsidRDefault="00B240BC" w:rsidP="00B240BC">
      <w:pPr>
        <w:widowControl w:val="0"/>
        <w:autoSpaceDE w:val="0"/>
        <w:autoSpaceDN w:val="0"/>
        <w:spacing w:after="0" w:line="240" w:lineRule="auto"/>
        <w:ind w:right="404"/>
        <w:jc w:val="both"/>
        <w:rPr>
          <w:rFonts w:ascii="Times New Roman" w:hAnsi="Times New Roman"/>
          <w:sz w:val="24"/>
          <w:szCs w:val="24"/>
          <w:lang w:eastAsia="bg-BG"/>
        </w:rPr>
      </w:pPr>
      <w:r w:rsidRPr="00CD0C32">
        <w:rPr>
          <w:rFonts w:ascii="Times New Roman" w:hAnsi="Times New Roman"/>
          <w:sz w:val="24"/>
          <w:szCs w:val="24"/>
          <w:lang w:eastAsia="bg-BG"/>
        </w:rPr>
        <w:t>За правилното прилагане на финансовите механизми и за да може Общината най-ефективно да се възползва от тях е необходимо: задълбочено проучване на условията за финансиране, правилно ориентиране на целите на конкретен проект към целите на определена програма или фонд, точна оценка на възможностите за съфинансиране и партньорство, достижими, изпълними и измерими екологични и икономически ползи от проекта, ресурсно обезпечаване и ефективен контрол над дейностите и разходване на средствата.</w:t>
      </w:r>
    </w:p>
    <w:p w14:paraId="39D9EFD1" w14:textId="77777777" w:rsidR="00B240BC" w:rsidRPr="00CD0C32" w:rsidRDefault="00B240BC" w:rsidP="00B240BC">
      <w:pPr>
        <w:widowControl w:val="0"/>
        <w:autoSpaceDE w:val="0"/>
        <w:autoSpaceDN w:val="0"/>
        <w:spacing w:after="0" w:line="240" w:lineRule="auto"/>
        <w:ind w:right="404"/>
        <w:jc w:val="both"/>
        <w:rPr>
          <w:rFonts w:ascii="Times New Roman" w:hAnsi="Times New Roman"/>
          <w:sz w:val="24"/>
          <w:szCs w:val="24"/>
          <w:lang w:eastAsia="bg-BG"/>
        </w:rPr>
      </w:pPr>
      <w:r w:rsidRPr="00CD0C32">
        <w:rPr>
          <w:rFonts w:ascii="Times New Roman" w:hAnsi="Times New Roman"/>
          <w:sz w:val="24"/>
          <w:szCs w:val="24"/>
          <w:lang w:eastAsia="bg-BG"/>
        </w:rPr>
        <w:t>Финансирането (цялостно или частично) на проектите по енергийна ефективност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w:t>
      </w:r>
      <w:r w:rsidRPr="00CD0C32">
        <w:rPr>
          <w:rFonts w:ascii="Times New Roman" w:hAnsi="Times New Roman"/>
          <w:spacing w:val="-3"/>
          <w:sz w:val="24"/>
          <w:szCs w:val="24"/>
          <w:lang w:eastAsia="bg-BG"/>
        </w:rPr>
        <w:t xml:space="preserve"> </w:t>
      </w:r>
      <w:r w:rsidRPr="00CD0C32">
        <w:rPr>
          <w:rFonts w:ascii="Times New Roman" w:hAnsi="Times New Roman"/>
          <w:sz w:val="24"/>
          <w:szCs w:val="24"/>
          <w:lang w:eastAsia="bg-BG"/>
        </w:rPr>
        <w:t>проект.</w:t>
      </w:r>
    </w:p>
    <w:p w14:paraId="78D1F086" w14:textId="77777777" w:rsidR="00B240BC" w:rsidRPr="00CD0C32" w:rsidRDefault="00B240BC" w:rsidP="00B240BC">
      <w:pPr>
        <w:widowControl w:val="0"/>
        <w:numPr>
          <w:ilvl w:val="0"/>
          <w:numId w:val="14"/>
        </w:numPr>
        <w:tabs>
          <w:tab w:val="left" w:pos="1137"/>
        </w:tabs>
        <w:suppressAutoHyphens/>
        <w:autoSpaceDE w:val="0"/>
        <w:autoSpaceDN w:val="0"/>
        <w:spacing w:after="0" w:line="240" w:lineRule="auto"/>
        <w:ind w:left="1136" w:hanging="36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НАБЛЮДЕНИЕ И КОНТРОЛ НА ИЗПЪЛНЕНИЕТО НА</w:t>
      </w:r>
      <w:r w:rsidRPr="00CD0C32">
        <w:rPr>
          <w:rFonts w:ascii="Times New Roman" w:hAnsi="Times New Roman"/>
          <w:b/>
          <w:bCs/>
          <w:spacing w:val="-2"/>
          <w:sz w:val="24"/>
          <w:szCs w:val="24"/>
          <w:lang w:eastAsia="bg-BG"/>
        </w:rPr>
        <w:t xml:space="preserve"> </w:t>
      </w:r>
      <w:r w:rsidRPr="00CD0C32">
        <w:rPr>
          <w:rFonts w:ascii="Times New Roman" w:hAnsi="Times New Roman"/>
          <w:b/>
          <w:bCs/>
          <w:sz w:val="24"/>
          <w:szCs w:val="24"/>
          <w:lang w:eastAsia="bg-BG"/>
        </w:rPr>
        <w:t>ПЕЕ</w:t>
      </w:r>
    </w:p>
    <w:p w14:paraId="29054F73" w14:textId="77777777" w:rsidR="00B240BC" w:rsidRPr="00CD0C32" w:rsidRDefault="00B240BC" w:rsidP="00B240BC">
      <w:pPr>
        <w:widowControl w:val="0"/>
        <w:autoSpaceDE w:val="0"/>
        <w:autoSpaceDN w:val="0"/>
        <w:spacing w:after="0" w:line="240" w:lineRule="auto"/>
        <w:ind w:right="406"/>
        <w:jc w:val="both"/>
        <w:rPr>
          <w:rFonts w:ascii="Times New Roman" w:hAnsi="Times New Roman"/>
          <w:sz w:val="24"/>
          <w:szCs w:val="24"/>
          <w:lang w:eastAsia="bg-BG"/>
        </w:rPr>
      </w:pPr>
      <w:r w:rsidRPr="00CD0C32">
        <w:rPr>
          <w:rFonts w:ascii="Times New Roman" w:hAnsi="Times New Roman"/>
          <w:sz w:val="24"/>
          <w:szCs w:val="24"/>
          <w:lang w:eastAsia="bg-BG"/>
        </w:rPr>
        <w:t>Наблюдението на изпълнението на Общинската програма за енергийна ефективност се извършва от Агенцията за устойчиво енергийно развитие - специализирани структури сформирана по силата на Закона за енергийната ефективност за осъществяване на взаимодействие с органите на държавната власти и местно самоуправление при изпълнение на мерките за енергийна ефективност. Тя ежегодно събира и обобщава информация за изпълнението на плановете и програмите за енергийна ефективност.</w:t>
      </w:r>
    </w:p>
    <w:p w14:paraId="4BC5B18A" w14:textId="77777777" w:rsidR="00B240BC" w:rsidRPr="00CD0C32" w:rsidRDefault="00B240BC" w:rsidP="00B240BC">
      <w:pPr>
        <w:widowControl w:val="0"/>
        <w:autoSpaceDE w:val="0"/>
        <w:autoSpaceDN w:val="0"/>
        <w:spacing w:after="0" w:line="240" w:lineRule="auto"/>
        <w:ind w:right="408"/>
        <w:jc w:val="both"/>
        <w:rPr>
          <w:rFonts w:ascii="Times New Roman" w:hAnsi="Times New Roman"/>
          <w:sz w:val="24"/>
          <w:szCs w:val="24"/>
          <w:lang w:eastAsia="bg-BG"/>
        </w:rPr>
      </w:pPr>
      <w:r w:rsidRPr="00CD0C32">
        <w:rPr>
          <w:rFonts w:ascii="Times New Roman" w:hAnsi="Times New Roman"/>
          <w:sz w:val="24"/>
          <w:szCs w:val="24"/>
          <w:lang w:eastAsia="bg-BG"/>
        </w:rPr>
        <w:t xml:space="preserve">Наблюдението и контролът на програмата по ЕЕ продължава през целия период на </w:t>
      </w:r>
      <w:r w:rsidRPr="00CD0C32">
        <w:rPr>
          <w:rFonts w:ascii="Times New Roman" w:hAnsi="Times New Roman"/>
          <w:sz w:val="24"/>
          <w:szCs w:val="24"/>
          <w:lang w:eastAsia="bg-BG"/>
        </w:rPr>
        <w:lastRenderedPageBreak/>
        <w:t>действие. Събраната информация, сравнението и направените изводи се оформят в доклад. Въз основа на тези доклади се изготвя отчета за изпълнение на програмата всяка година.</w:t>
      </w:r>
    </w:p>
    <w:p w14:paraId="7A38CEE6" w14:textId="77777777" w:rsidR="00B240BC" w:rsidRPr="00CD0C32" w:rsidRDefault="00B240BC" w:rsidP="00B240BC">
      <w:pPr>
        <w:widowControl w:val="0"/>
        <w:numPr>
          <w:ilvl w:val="0"/>
          <w:numId w:val="14"/>
        </w:numPr>
        <w:tabs>
          <w:tab w:val="left" w:pos="1185"/>
        </w:tabs>
        <w:suppressAutoHyphens/>
        <w:autoSpaceDE w:val="0"/>
        <w:autoSpaceDN w:val="0"/>
        <w:spacing w:after="0" w:line="240" w:lineRule="auto"/>
        <w:ind w:left="1184" w:hanging="36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ОЦЕНКА НА</w:t>
      </w:r>
      <w:r w:rsidRPr="00CD0C32">
        <w:rPr>
          <w:rFonts w:ascii="Times New Roman" w:hAnsi="Times New Roman"/>
          <w:b/>
          <w:bCs/>
          <w:spacing w:val="-2"/>
          <w:sz w:val="24"/>
          <w:szCs w:val="24"/>
          <w:lang w:eastAsia="bg-BG"/>
        </w:rPr>
        <w:t xml:space="preserve"> </w:t>
      </w:r>
      <w:r w:rsidRPr="00CD0C32">
        <w:rPr>
          <w:rFonts w:ascii="Times New Roman" w:hAnsi="Times New Roman"/>
          <w:b/>
          <w:bCs/>
          <w:sz w:val="24"/>
          <w:szCs w:val="24"/>
          <w:lang w:eastAsia="bg-BG"/>
        </w:rPr>
        <w:t>РЕЗУЛТАТИТЕ</w:t>
      </w:r>
    </w:p>
    <w:p w14:paraId="7066509A" w14:textId="77777777" w:rsidR="00B240BC" w:rsidRPr="00CD0C32" w:rsidRDefault="00B240BC" w:rsidP="00B240BC">
      <w:pPr>
        <w:widowControl w:val="0"/>
        <w:autoSpaceDE w:val="0"/>
        <w:autoSpaceDN w:val="0"/>
        <w:spacing w:after="0" w:line="240" w:lineRule="auto"/>
        <w:ind w:right="402"/>
        <w:jc w:val="both"/>
        <w:rPr>
          <w:rFonts w:ascii="Times New Roman" w:hAnsi="Times New Roman"/>
          <w:sz w:val="24"/>
          <w:szCs w:val="24"/>
          <w:lang w:eastAsia="bg-BG"/>
        </w:rPr>
      </w:pPr>
      <w:r w:rsidRPr="00CD0C32">
        <w:rPr>
          <w:rFonts w:ascii="Times New Roman" w:hAnsi="Times New Roman"/>
          <w:sz w:val="24"/>
          <w:szCs w:val="24"/>
          <w:lang w:eastAsia="bg-BG"/>
        </w:rPr>
        <w:t>При осъществяване на текущ контрол по изпълнението на целите и мерките на Общинската програма за енергийна ефективност съществено значение има процеса на оценяване. Оценките са структуроопределящ елемент на изпълнение на програмния документ и ориентир за правилността на провежданата политика по енергийна ефективност.</w:t>
      </w:r>
    </w:p>
    <w:p w14:paraId="202F1850" w14:textId="77777777" w:rsidR="00B240BC" w:rsidRPr="00CD0C32" w:rsidRDefault="00B240BC" w:rsidP="00B240BC">
      <w:pPr>
        <w:widowControl w:val="0"/>
        <w:autoSpaceDE w:val="0"/>
        <w:autoSpaceDN w:val="0"/>
        <w:spacing w:after="0" w:line="240" w:lineRule="auto"/>
        <w:jc w:val="both"/>
        <w:rPr>
          <w:rFonts w:ascii="Times New Roman" w:hAnsi="Times New Roman"/>
          <w:sz w:val="24"/>
          <w:szCs w:val="24"/>
          <w:lang w:eastAsia="bg-BG"/>
        </w:rPr>
      </w:pPr>
      <w:r w:rsidRPr="00CD0C32">
        <w:rPr>
          <w:rFonts w:ascii="Times New Roman" w:hAnsi="Times New Roman"/>
          <w:sz w:val="24"/>
          <w:szCs w:val="24"/>
          <w:lang w:eastAsia="bg-BG"/>
        </w:rPr>
        <w:t>За целта е необходимо да се дава информация относно:</w:t>
      </w:r>
    </w:p>
    <w:p w14:paraId="49C46BFC" w14:textId="77777777" w:rsidR="00B240BC" w:rsidRPr="00CD0C32" w:rsidRDefault="00B240BC" w:rsidP="00B240BC">
      <w:pPr>
        <w:widowControl w:val="0"/>
        <w:autoSpaceDE w:val="0"/>
        <w:autoSpaceDN w:val="0"/>
        <w:spacing w:after="0" w:line="240" w:lineRule="auto"/>
        <w:ind w:right="413"/>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3645263C" wp14:editId="15D898AD">
            <wp:extent cx="142875" cy="190500"/>
            <wp:effectExtent l="0" t="0" r="0" b="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9"/>
          <w:sz w:val="20"/>
          <w:szCs w:val="24"/>
          <w:lang w:eastAsia="bg-BG"/>
        </w:rPr>
        <w:t xml:space="preserve"> </w:t>
      </w:r>
      <w:r w:rsidRPr="00CD0C32">
        <w:rPr>
          <w:rFonts w:ascii="Times New Roman" w:hAnsi="Times New Roman"/>
          <w:sz w:val="24"/>
          <w:szCs w:val="24"/>
          <w:lang w:eastAsia="bg-BG"/>
        </w:rPr>
        <w:t>Създаване и поддържане на информационна база за състоянието на ЕЕ в общината, оптимизиране на обема и повишаване на достоверността на набираната статистическа</w:t>
      </w:r>
      <w:r w:rsidRPr="00CD0C32">
        <w:rPr>
          <w:rFonts w:ascii="Times New Roman" w:hAnsi="Times New Roman"/>
          <w:spacing w:val="-2"/>
          <w:sz w:val="24"/>
          <w:szCs w:val="24"/>
          <w:lang w:eastAsia="bg-BG"/>
        </w:rPr>
        <w:t xml:space="preserve"> </w:t>
      </w:r>
      <w:r w:rsidRPr="00CD0C32">
        <w:rPr>
          <w:rFonts w:ascii="Times New Roman" w:hAnsi="Times New Roman"/>
          <w:sz w:val="24"/>
          <w:szCs w:val="24"/>
          <w:lang w:eastAsia="bg-BG"/>
        </w:rPr>
        <w:t>информация;</w:t>
      </w:r>
    </w:p>
    <w:p w14:paraId="0F6F81DC" w14:textId="77777777" w:rsidR="00B240BC" w:rsidRPr="00CD0C32" w:rsidRDefault="00B240BC" w:rsidP="00B240BC">
      <w:pPr>
        <w:widowControl w:val="0"/>
        <w:autoSpaceDE w:val="0"/>
        <w:autoSpaceDN w:val="0"/>
        <w:spacing w:after="0" w:line="240" w:lineRule="auto"/>
        <w:jc w:val="both"/>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3165E643" wp14:editId="2D3F61C5">
            <wp:extent cx="142875" cy="190500"/>
            <wp:effectExtent l="0" t="0" r="0" b="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19"/>
          <w:sz w:val="20"/>
          <w:szCs w:val="24"/>
          <w:lang w:eastAsia="bg-BG"/>
        </w:rPr>
        <w:t xml:space="preserve"> </w:t>
      </w:r>
      <w:r w:rsidRPr="00CD0C32">
        <w:rPr>
          <w:rFonts w:ascii="Times New Roman" w:hAnsi="Times New Roman"/>
          <w:sz w:val="24"/>
          <w:szCs w:val="24"/>
          <w:lang w:eastAsia="bg-BG"/>
        </w:rPr>
        <w:t>Резултати от изпълнението и ефектите от програмите по ЕЕ в</w:t>
      </w:r>
      <w:r w:rsidRPr="00CD0C32">
        <w:rPr>
          <w:rFonts w:ascii="Times New Roman" w:hAnsi="Times New Roman"/>
          <w:spacing w:val="-12"/>
          <w:sz w:val="24"/>
          <w:szCs w:val="24"/>
          <w:lang w:eastAsia="bg-BG"/>
        </w:rPr>
        <w:t xml:space="preserve"> </w:t>
      </w:r>
      <w:r w:rsidRPr="00CD0C32">
        <w:rPr>
          <w:rFonts w:ascii="Times New Roman" w:hAnsi="Times New Roman"/>
          <w:sz w:val="24"/>
          <w:szCs w:val="24"/>
          <w:lang w:eastAsia="bg-BG"/>
        </w:rPr>
        <w:t>общината.</w:t>
      </w:r>
    </w:p>
    <w:p w14:paraId="43D58A32" w14:textId="77777777" w:rsidR="00B240BC" w:rsidRPr="00CD0C32" w:rsidRDefault="00B240BC" w:rsidP="00B240BC">
      <w:pPr>
        <w:widowControl w:val="0"/>
        <w:autoSpaceDE w:val="0"/>
        <w:autoSpaceDN w:val="0"/>
        <w:spacing w:after="0" w:line="240" w:lineRule="auto"/>
        <w:ind w:right="407"/>
        <w:jc w:val="both"/>
        <w:rPr>
          <w:rFonts w:ascii="Times New Roman" w:hAnsi="Times New Roman"/>
          <w:sz w:val="24"/>
          <w:szCs w:val="24"/>
          <w:lang w:eastAsia="bg-BG"/>
        </w:rPr>
      </w:pPr>
      <w:r w:rsidRPr="00CD0C32">
        <w:rPr>
          <w:rFonts w:ascii="Times New Roman" w:hAnsi="Times New Roman"/>
          <w:sz w:val="24"/>
          <w:szCs w:val="24"/>
          <w:lang w:eastAsia="bg-BG"/>
        </w:rPr>
        <w:t>С цел наблюдението и контрола на изпълнението на Програмата за енергийна ефективност са определени следните индикатори:</w:t>
      </w:r>
    </w:p>
    <w:p w14:paraId="72237F9F"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бр. обследвани</w:t>
      </w:r>
      <w:r w:rsidRPr="00CD0C32">
        <w:rPr>
          <w:rFonts w:ascii="Times New Roman" w:hAnsi="Times New Roman"/>
          <w:spacing w:val="-1"/>
          <w:sz w:val="24"/>
          <w:lang w:eastAsia="bg-BG"/>
        </w:rPr>
        <w:t xml:space="preserve"> </w:t>
      </w:r>
      <w:r w:rsidRPr="00CD0C32">
        <w:rPr>
          <w:rFonts w:ascii="Times New Roman" w:hAnsi="Times New Roman"/>
          <w:sz w:val="24"/>
          <w:lang w:eastAsia="bg-BG"/>
        </w:rPr>
        <w:t>сгради;</w:t>
      </w:r>
    </w:p>
    <w:p w14:paraId="56E3E056"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бр. обновени сгради – общинска и държавна</w:t>
      </w:r>
      <w:r w:rsidRPr="00CD0C32">
        <w:rPr>
          <w:rFonts w:ascii="Times New Roman" w:hAnsi="Times New Roman"/>
          <w:spacing w:val="-3"/>
          <w:sz w:val="24"/>
          <w:lang w:eastAsia="bg-BG"/>
        </w:rPr>
        <w:t xml:space="preserve"> </w:t>
      </w:r>
      <w:r w:rsidRPr="00CD0C32">
        <w:rPr>
          <w:rFonts w:ascii="Times New Roman" w:hAnsi="Times New Roman"/>
          <w:sz w:val="24"/>
          <w:lang w:eastAsia="bg-BG"/>
        </w:rPr>
        <w:t>собственост;</w:t>
      </w:r>
    </w:p>
    <w:p w14:paraId="7F221A88"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бр. обновени домове –</w:t>
      </w:r>
      <w:r w:rsidRPr="00CD0C32">
        <w:rPr>
          <w:rFonts w:ascii="Times New Roman" w:hAnsi="Times New Roman"/>
          <w:spacing w:val="-3"/>
          <w:sz w:val="24"/>
          <w:lang w:eastAsia="bg-BG"/>
        </w:rPr>
        <w:t xml:space="preserve"> </w:t>
      </w:r>
      <w:r w:rsidRPr="00CD0C32">
        <w:rPr>
          <w:rFonts w:ascii="Times New Roman" w:hAnsi="Times New Roman"/>
          <w:sz w:val="24"/>
          <w:lang w:eastAsia="bg-BG"/>
        </w:rPr>
        <w:t>жилища;</w:t>
      </w:r>
    </w:p>
    <w:p w14:paraId="5A60C4B2"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бр. подменени осветителни тела с</w:t>
      </w:r>
      <w:r w:rsidRPr="00CD0C32">
        <w:rPr>
          <w:rFonts w:ascii="Times New Roman" w:hAnsi="Times New Roman"/>
          <w:spacing w:val="-4"/>
          <w:sz w:val="24"/>
          <w:lang w:eastAsia="bg-BG"/>
        </w:rPr>
        <w:t xml:space="preserve"> </w:t>
      </w:r>
      <w:r w:rsidRPr="00CD0C32">
        <w:rPr>
          <w:rFonts w:ascii="Times New Roman" w:hAnsi="Times New Roman"/>
          <w:sz w:val="24"/>
          <w:lang w:eastAsia="bg-BG"/>
        </w:rPr>
        <w:t>енергоспестяващи;</w:t>
      </w:r>
    </w:p>
    <w:p w14:paraId="4D66D314"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извършени реконструкции на улично</w:t>
      </w:r>
      <w:r w:rsidRPr="00CD0C32">
        <w:rPr>
          <w:rFonts w:ascii="Times New Roman" w:hAnsi="Times New Roman"/>
          <w:spacing w:val="-3"/>
          <w:sz w:val="24"/>
          <w:lang w:eastAsia="bg-BG"/>
        </w:rPr>
        <w:t xml:space="preserve"> </w:t>
      </w:r>
      <w:r w:rsidRPr="00CD0C32">
        <w:rPr>
          <w:rFonts w:ascii="Times New Roman" w:hAnsi="Times New Roman"/>
          <w:sz w:val="24"/>
          <w:lang w:eastAsia="bg-BG"/>
        </w:rPr>
        <w:t>осветление;</w:t>
      </w:r>
    </w:p>
    <w:p w14:paraId="7CBC8E1D"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спестени горива –</w:t>
      </w:r>
      <w:r w:rsidRPr="00CD0C32">
        <w:rPr>
          <w:rFonts w:ascii="Times New Roman" w:hAnsi="Times New Roman"/>
          <w:spacing w:val="-1"/>
          <w:sz w:val="24"/>
          <w:lang w:eastAsia="bg-BG"/>
        </w:rPr>
        <w:t xml:space="preserve"> </w:t>
      </w:r>
      <w:r w:rsidRPr="00CD0C32">
        <w:rPr>
          <w:rFonts w:ascii="Times New Roman" w:hAnsi="Times New Roman"/>
          <w:sz w:val="24"/>
          <w:lang w:eastAsia="bg-BG"/>
        </w:rPr>
        <w:t>тон;</w:t>
      </w:r>
    </w:p>
    <w:p w14:paraId="68A4E54B"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подменени отоплителни</w:t>
      </w:r>
      <w:r w:rsidRPr="00CD0C32">
        <w:rPr>
          <w:rFonts w:ascii="Times New Roman" w:hAnsi="Times New Roman"/>
          <w:spacing w:val="-1"/>
          <w:sz w:val="24"/>
          <w:lang w:eastAsia="bg-BG"/>
        </w:rPr>
        <w:t xml:space="preserve"> </w:t>
      </w:r>
      <w:r w:rsidRPr="00CD0C32">
        <w:rPr>
          <w:rFonts w:ascii="Times New Roman" w:hAnsi="Times New Roman"/>
          <w:sz w:val="24"/>
          <w:lang w:eastAsia="bg-BG"/>
        </w:rPr>
        <w:t>инсталации;</w:t>
      </w:r>
    </w:p>
    <w:p w14:paraId="18FD6AB4"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спестена ел. енергия –</w:t>
      </w:r>
      <w:r w:rsidRPr="00CD0C32">
        <w:rPr>
          <w:rFonts w:ascii="Times New Roman" w:hAnsi="Times New Roman"/>
          <w:spacing w:val="-1"/>
          <w:sz w:val="24"/>
          <w:lang w:eastAsia="bg-BG"/>
        </w:rPr>
        <w:t xml:space="preserve"> </w:t>
      </w:r>
      <w:r w:rsidRPr="00CD0C32">
        <w:rPr>
          <w:rFonts w:ascii="Times New Roman" w:hAnsi="Times New Roman"/>
          <w:sz w:val="24"/>
          <w:lang w:eastAsia="bg-BG"/>
        </w:rPr>
        <w:t>kWh;</w:t>
      </w:r>
    </w:p>
    <w:p w14:paraId="4CF349EA"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използвани възобновяеми енергийни</w:t>
      </w:r>
      <w:r w:rsidRPr="00CD0C32">
        <w:rPr>
          <w:rFonts w:ascii="Times New Roman" w:hAnsi="Times New Roman"/>
          <w:spacing w:val="-2"/>
          <w:sz w:val="24"/>
          <w:lang w:eastAsia="bg-BG"/>
        </w:rPr>
        <w:t xml:space="preserve"> </w:t>
      </w:r>
      <w:r w:rsidRPr="00CD0C32">
        <w:rPr>
          <w:rFonts w:ascii="Times New Roman" w:hAnsi="Times New Roman"/>
          <w:sz w:val="24"/>
          <w:lang w:eastAsia="bg-BG"/>
        </w:rPr>
        <w:t>източници;</w:t>
      </w:r>
    </w:p>
    <w:p w14:paraId="2C677DA3" w14:textId="77777777" w:rsidR="00B240BC" w:rsidRPr="00CD0C32" w:rsidRDefault="00B240BC" w:rsidP="00B240BC">
      <w:pPr>
        <w:widowControl w:val="0"/>
        <w:numPr>
          <w:ilvl w:val="0"/>
          <w:numId w:val="12"/>
        </w:numPr>
        <w:tabs>
          <w:tab w:val="left" w:pos="1377"/>
        </w:tabs>
        <w:suppressAutoHyphens/>
        <w:autoSpaceDE w:val="0"/>
        <w:autoSpaceDN w:val="0"/>
        <w:spacing w:after="0" w:line="240" w:lineRule="auto"/>
        <w:ind w:hanging="553"/>
        <w:textAlignment w:val="baseline"/>
        <w:rPr>
          <w:rFonts w:ascii="Times New Roman" w:hAnsi="Times New Roman"/>
          <w:sz w:val="24"/>
          <w:lang w:eastAsia="bg-BG"/>
        </w:rPr>
      </w:pPr>
      <w:r w:rsidRPr="00CD0C32">
        <w:rPr>
          <w:rFonts w:ascii="Times New Roman" w:hAnsi="Times New Roman"/>
          <w:sz w:val="24"/>
          <w:lang w:eastAsia="bg-BG"/>
        </w:rPr>
        <w:t>спестени</w:t>
      </w:r>
      <w:r w:rsidRPr="00CD0C32">
        <w:rPr>
          <w:rFonts w:ascii="Times New Roman" w:hAnsi="Times New Roman"/>
          <w:spacing w:val="-1"/>
          <w:sz w:val="24"/>
          <w:lang w:eastAsia="bg-BG"/>
        </w:rPr>
        <w:t xml:space="preserve"> </w:t>
      </w:r>
      <w:r w:rsidRPr="00CD0C32">
        <w:rPr>
          <w:rFonts w:ascii="Times New Roman" w:hAnsi="Times New Roman"/>
          <w:sz w:val="24"/>
          <w:lang w:eastAsia="bg-BG"/>
        </w:rPr>
        <w:t>емисии.</w:t>
      </w:r>
    </w:p>
    <w:p w14:paraId="194B91B6" w14:textId="196E72F7" w:rsidR="00B240BC" w:rsidRPr="00CD0C32" w:rsidRDefault="00B240BC" w:rsidP="00B240BC">
      <w:pPr>
        <w:widowControl w:val="0"/>
        <w:autoSpaceDE w:val="0"/>
        <w:autoSpaceDN w:val="0"/>
        <w:spacing w:after="0" w:line="240" w:lineRule="auto"/>
        <w:ind w:right="411"/>
        <w:jc w:val="both"/>
        <w:rPr>
          <w:rFonts w:ascii="Times New Roman" w:hAnsi="Times New Roman"/>
          <w:sz w:val="24"/>
          <w:szCs w:val="24"/>
          <w:lang w:eastAsia="bg-BG"/>
        </w:rPr>
      </w:pPr>
      <w:r w:rsidRPr="00CD0C32">
        <w:rPr>
          <w:rFonts w:ascii="Times New Roman" w:hAnsi="Times New Roman"/>
          <w:spacing w:val="-3"/>
          <w:sz w:val="24"/>
          <w:szCs w:val="24"/>
          <w:lang w:eastAsia="bg-BG"/>
        </w:rPr>
        <w:t>Последващата</w:t>
      </w:r>
      <w:r w:rsidRPr="00CD0C32">
        <w:rPr>
          <w:rFonts w:ascii="Times New Roman" w:hAnsi="Times New Roman"/>
          <w:spacing w:val="-3"/>
          <w:sz w:val="24"/>
          <w:szCs w:val="24"/>
          <w:lang w:eastAsia="bg-BG"/>
        </w:rPr>
        <w:tab/>
      </w:r>
      <w:r w:rsidRPr="00CD0C32">
        <w:rPr>
          <w:rFonts w:ascii="Times New Roman" w:hAnsi="Times New Roman"/>
          <w:sz w:val="24"/>
          <w:szCs w:val="24"/>
          <w:lang w:eastAsia="bg-BG"/>
        </w:rPr>
        <w:t>оценка,</w:t>
      </w:r>
      <w:r w:rsidRPr="00CD0C32">
        <w:rPr>
          <w:rFonts w:ascii="Times New Roman" w:hAnsi="Times New Roman"/>
          <w:sz w:val="24"/>
          <w:szCs w:val="24"/>
          <w:lang w:eastAsia="bg-BG"/>
        </w:rPr>
        <w:tab/>
        <w:t>която</w:t>
      </w:r>
      <w:r w:rsidRPr="00CD0C32">
        <w:rPr>
          <w:rFonts w:ascii="Times New Roman" w:hAnsi="Times New Roman"/>
          <w:sz w:val="24"/>
          <w:szCs w:val="24"/>
          <w:lang w:eastAsia="bg-BG"/>
        </w:rPr>
        <w:tab/>
      </w:r>
      <w:r w:rsidRPr="00CD0C32">
        <w:rPr>
          <w:rFonts w:ascii="Times New Roman" w:hAnsi="Times New Roman"/>
          <w:spacing w:val="-2"/>
          <w:sz w:val="24"/>
          <w:szCs w:val="24"/>
          <w:lang w:eastAsia="bg-BG"/>
        </w:rPr>
        <w:t>следва</w:t>
      </w:r>
      <w:r w:rsidRPr="00CD0C32">
        <w:rPr>
          <w:rFonts w:ascii="Times New Roman" w:hAnsi="Times New Roman"/>
          <w:spacing w:val="-2"/>
          <w:sz w:val="24"/>
          <w:szCs w:val="24"/>
          <w:lang w:eastAsia="bg-BG"/>
        </w:rPr>
        <w:tab/>
      </w:r>
      <w:r w:rsidRPr="00CD0C32">
        <w:rPr>
          <w:rFonts w:ascii="Times New Roman" w:hAnsi="Times New Roman"/>
          <w:sz w:val="24"/>
          <w:szCs w:val="24"/>
          <w:lang w:eastAsia="bg-BG"/>
        </w:rPr>
        <w:t>да</w:t>
      </w:r>
      <w:r w:rsidRPr="00CD0C32">
        <w:rPr>
          <w:rFonts w:ascii="Times New Roman" w:hAnsi="Times New Roman"/>
          <w:sz w:val="24"/>
          <w:szCs w:val="24"/>
          <w:lang w:eastAsia="bg-BG"/>
        </w:rPr>
        <w:tab/>
        <w:t>се</w:t>
      </w:r>
      <w:r w:rsidRPr="00CD0C32">
        <w:rPr>
          <w:rFonts w:ascii="Times New Roman" w:hAnsi="Times New Roman"/>
          <w:sz w:val="24"/>
          <w:szCs w:val="24"/>
          <w:lang w:eastAsia="bg-BG"/>
        </w:rPr>
        <w:tab/>
      </w:r>
      <w:r w:rsidRPr="00CD0C32">
        <w:rPr>
          <w:rFonts w:ascii="Times New Roman" w:hAnsi="Times New Roman"/>
          <w:spacing w:val="-3"/>
          <w:sz w:val="24"/>
          <w:szCs w:val="24"/>
          <w:lang w:eastAsia="bg-BG"/>
        </w:rPr>
        <w:t>извърши</w:t>
      </w:r>
      <w:r>
        <w:rPr>
          <w:rFonts w:ascii="Times New Roman" w:hAnsi="Times New Roman"/>
          <w:spacing w:val="-3"/>
          <w:sz w:val="24"/>
          <w:szCs w:val="24"/>
          <w:lang w:eastAsia="bg-BG"/>
        </w:rPr>
        <w:t xml:space="preserve"> </w:t>
      </w:r>
      <w:r w:rsidRPr="00CD0C32">
        <w:rPr>
          <w:rFonts w:ascii="Times New Roman" w:hAnsi="Times New Roman"/>
          <w:spacing w:val="-3"/>
          <w:sz w:val="24"/>
          <w:szCs w:val="24"/>
          <w:lang w:eastAsia="bg-BG"/>
        </w:rPr>
        <w:t>една</w:t>
      </w:r>
      <w:r>
        <w:rPr>
          <w:rFonts w:ascii="Times New Roman" w:hAnsi="Times New Roman"/>
          <w:spacing w:val="-3"/>
          <w:sz w:val="24"/>
          <w:szCs w:val="24"/>
          <w:lang w:eastAsia="bg-BG"/>
        </w:rPr>
        <w:t xml:space="preserve"> </w:t>
      </w:r>
      <w:r w:rsidRPr="00CD0C32">
        <w:rPr>
          <w:rFonts w:ascii="Times New Roman" w:hAnsi="Times New Roman"/>
          <w:sz w:val="24"/>
          <w:szCs w:val="24"/>
          <w:lang w:eastAsia="bg-BG"/>
        </w:rPr>
        <w:t>година</w:t>
      </w:r>
      <w:r>
        <w:rPr>
          <w:rFonts w:ascii="Times New Roman" w:hAnsi="Times New Roman"/>
          <w:sz w:val="24"/>
          <w:szCs w:val="24"/>
          <w:lang w:eastAsia="bg-BG"/>
        </w:rPr>
        <w:t xml:space="preserve"> </w:t>
      </w:r>
      <w:r w:rsidRPr="00CD0C32">
        <w:rPr>
          <w:rFonts w:ascii="Times New Roman" w:hAnsi="Times New Roman"/>
          <w:spacing w:val="-7"/>
          <w:sz w:val="24"/>
          <w:szCs w:val="24"/>
          <w:lang w:eastAsia="bg-BG"/>
        </w:rPr>
        <w:t xml:space="preserve">след </w:t>
      </w:r>
      <w:r w:rsidRPr="00CD0C32">
        <w:rPr>
          <w:rFonts w:ascii="Times New Roman" w:hAnsi="Times New Roman"/>
          <w:spacing w:val="-3"/>
          <w:sz w:val="24"/>
          <w:szCs w:val="24"/>
          <w:lang w:eastAsia="bg-BG"/>
        </w:rPr>
        <w:t xml:space="preserve">приключване </w:t>
      </w:r>
      <w:r w:rsidRPr="00CD0C32">
        <w:rPr>
          <w:rFonts w:ascii="Times New Roman" w:hAnsi="Times New Roman"/>
          <w:sz w:val="24"/>
          <w:szCs w:val="24"/>
          <w:lang w:eastAsia="bg-BG"/>
        </w:rPr>
        <w:t xml:space="preserve">на срока на </w:t>
      </w:r>
      <w:r w:rsidRPr="00CD0C32">
        <w:rPr>
          <w:rFonts w:ascii="Times New Roman" w:hAnsi="Times New Roman"/>
          <w:spacing w:val="-3"/>
          <w:sz w:val="24"/>
          <w:szCs w:val="24"/>
          <w:lang w:eastAsia="bg-BG"/>
        </w:rPr>
        <w:t xml:space="preserve">действие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програмата, </w:t>
      </w:r>
      <w:r w:rsidRPr="00CD0C32">
        <w:rPr>
          <w:rFonts w:ascii="Times New Roman" w:hAnsi="Times New Roman"/>
          <w:sz w:val="24"/>
          <w:szCs w:val="24"/>
          <w:lang w:eastAsia="bg-BG"/>
        </w:rPr>
        <w:t>трябва да</w:t>
      </w:r>
      <w:r w:rsidRPr="00CD0C32">
        <w:rPr>
          <w:rFonts w:ascii="Times New Roman" w:hAnsi="Times New Roman"/>
          <w:spacing w:val="-38"/>
          <w:sz w:val="24"/>
          <w:szCs w:val="24"/>
          <w:lang w:eastAsia="bg-BG"/>
        </w:rPr>
        <w:t xml:space="preserve"> </w:t>
      </w:r>
      <w:r w:rsidRPr="00CD0C32">
        <w:rPr>
          <w:rFonts w:ascii="Times New Roman" w:hAnsi="Times New Roman"/>
          <w:spacing w:val="-3"/>
          <w:sz w:val="24"/>
          <w:szCs w:val="24"/>
          <w:lang w:eastAsia="bg-BG"/>
        </w:rPr>
        <w:t>съдържа:</w:t>
      </w:r>
    </w:p>
    <w:p w14:paraId="0321AF24" w14:textId="77777777" w:rsidR="00B240BC" w:rsidRPr="00CD0C32" w:rsidRDefault="00B240BC" w:rsidP="00B240BC">
      <w:pPr>
        <w:widowControl w:val="0"/>
        <w:autoSpaceDE w:val="0"/>
        <w:autoSpaceDN w:val="0"/>
        <w:spacing w:after="0" w:line="240" w:lineRule="auto"/>
        <w:ind w:right="340"/>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73969CB4" wp14:editId="740692EF">
            <wp:extent cx="123825" cy="190500"/>
            <wp:effectExtent l="0" t="0" r="0" b="0"/>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8"/>
          <w:sz w:val="20"/>
          <w:szCs w:val="24"/>
          <w:lang w:eastAsia="bg-BG"/>
        </w:rPr>
        <w:t xml:space="preserve"> </w:t>
      </w:r>
      <w:r w:rsidRPr="00CD0C32">
        <w:rPr>
          <w:rFonts w:ascii="Times New Roman" w:hAnsi="Times New Roman"/>
          <w:spacing w:val="-3"/>
          <w:sz w:val="24"/>
          <w:szCs w:val="24"/>
          <w:lang w:eastAsia="bg-BG"/>
        </w:rPr>
        <w:t xml:space="preserve">Оценка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ефективността </w:t>
      </w:r>
      <w:r w:rsidRPr="00CD0C32">
        <w:rPr>
          <w:rFonts w:ascii="Times New Roman" w:hAnsi="Times New Roman"/>
          <w:sz w:val="24"/>
          <w:szCs w:val="24"/>
          <w:lang w:eastAsia="bg-BG"/>
        </w:rPr>
        <w:t xml:space="preserve">и </w:t>
      </w:r>
      <w:r w:rsidRPr="00CD0C32">
        <w:rPr>
          <w:rFonts w:ascii="Times New Roman" w:hAnsi="Times New Roman"/>
          <w:spacing w:val="-3"/>
          <w:sz w:val="24"/>
          <w:szCs w:val="24"/>
          <w:lang w:eastAsia="bg-BG"/>
        </w:rPr>
        <w:t xml:space="preserve">ефикасността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използваните мерки, инструменти </w:t>
      </w:r>
      <w:r w:rsidRPr="00CD0C32">
        <w:rPr>
          <w:rFonts w:ascii="Times New Roman" w:hAnsi="Times New Roman"/>
          <w:sz w:val="24"/>
          <w:szCs w:val="24"/>
          <w:lang w:eastAsia="bg-BG"/>
        </w:rPr>
        <w:t xml:space="preserve">и </w:t>
      </w:r>
      <w:r w:rsidRPr="00CD0C32">
        <w:rPr>
          <w:rFonts w:ascii="Times New Roman" w:hAnsi="Times New Roman"/>
          <w:spacing w:val="-3"/>
          <w:sz w:val="24"/>
          <w:szCs w:val="24"/>
          <w:lang w:eastAsia="bg-BG"/>
        </w:rPr>
        <w:t xml:space="preserve">ресурси </w:t>
      </w:r>
      <w:r w:rsidRPr="00CD0C32">
        <w:rPr>
          <w:rFonts w:ascii="Times New Roman" w:hAnsi="Times New Roman"/>
          <w:sz w:val="24"/>
          <w:szCs w:val="24"/>
          <w:lang w:eastAsia="bg-BG"/>
        </w:rPr>
        <w:t>за</w:t>
      </w:r>
      <w:r w:rsidRPr="00CD0C32">
        <w:rPr>
          <w:rFonts w:ascii="Times New Roman" w:hAnsi="Times New Roman"/>
          <w:spacing w:val="-12"/>
          <w:sz w:val="24"/>
          <w:szCs w:val="24"/>
          <w:lang w:eastAsia="bg-BG"/>
        </w:rPr>
        <w:t xml:space="preserve"> </w:t>
      </w:r>
      <w:r w:rsidRPr="00CD0C32">
        <w:rPr>
          <w:rFonts w:ascii="Times New Roman" w:hAnsi="Times New Roman"/>
          <w:spacing w:val="-3"/>
          <w:sz w:val="24"/>
          <w:szCs w:val="24"/>
          <w:lang w:eastAsia="bg-BG"/>
        </w:rPr>
        <w:t>изпълнението;</w:t>
      </w:r>
    </w:p>
    <w:p w14:paraId="3E489826" w14:textId="77777777" w:rsidR="00B240BC" w:rsidRPr="00CD0C32" w:rsidRDefault="00B240BC" w:rsidP="00B240BC">
      <w:pPr>
        <w:widowControl w:val="0"/>
        <w:autoSpaceDE w:val="0"/>
        <w:autoSpaceDN w:val="0"/>
        <w:spacing w:after="0" w:line="240" w:lineRule="auto"/>
        <w:ind w:right="340"/>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3B3FCA3E" wp14:editId="193E8A43">
            <wp:extent cx="123825" cy="190500"/>
            <wp:effectExtent l="0" t="0" r="0" b="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8"/>
          <w:sz w:val="20"/>
          <w:szCs w:val="24"/>
          <w:lang w:eastAsia="bg-BG"/>
        </w:rPr>
        <w:t xml:space="preserve"> </w:t>
      </w:r>
      <w:r w:rsidRPr="00CD0C32">
        <w:rPr>
          <w:rFonts w:ascii="Times New Roman" w:hAnsi="Times New Roman"/>
          <w:spacing w:val="-3"/>
          <w:sz w:val="24"/>
          <w:szCs w:val="24"/>
          <w:lang w:eastAsia="bg-BG"/>
        </w:rPr>
        <w:t xml:space="preserve">Анализ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факторите </w:t>
      </w:r>
      <w:r w:rsidRPr="00CD0C32">
        <w:rPr>
          <w:rFonts w:ascii="Times New Roman" w:hAnsi="Times New Roman"/>
          <w:sz w:val="24"/>
          <w:szCs w:val="24"/>
          <w:lang w:eastAsia="bg-BG"/>
        </w:rPr>
        <w:t xml:space="preserve">при </w:t>
      </w:r>
      <w:r w:rsidRPr="00CD0C32">
        <w:rPr>
          <w:rFonts w:ascii="Times New Roman" w:hAnsi="Times New Roman"/>
          <w:spacing w:val="-3"/>
          <w:sz w:val="24"/>
          <w:szCs w:val="24"/>
          <w:lang w:eastAsia="bg-BG"/>
        </w:rPr>
        <w:t xml:space="preserve">изпълнение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Общинската програма </w:t>
      </w:r>
      <w:r w:rsidRPr="00CD0C32">
        <w:rPr>
          <w:rFonts w:ascii="Times New Roman" w:hAnsi="Times New Roman"/>
          <w:sz w:val="24"/>
          <w:szCs w:val="24"/>
          <w:lang w:eastAsia="bg-BG"/>
        </w:rPr>
        <w:t xml:space="preserve">за </w:t>
      </w:r>
      <w:r w:rsidRPr="00CD0C32">
        <w:rPr>
          <w:rFonts w:ascii="Times New Roman" w:hAnsi="Times New Roman"/>
          <w:spacing w:val="-3"/>
          <w:sz w:val="24"/>
          <w:szCs w:val="24"/>
          <w:lang w:eastAsia="bg-BG"/>
        </w:rPr>
        <w:t>енергийна</w:t>
      </w:r>
      <w:r w:rsidRPr="00CD0C32">
        <w:rPr>
          <w:rFonts w:ascii="Times New Roman" w:hAnsi="Times New Roman"/>
          <w:spacing w:val="-6"/>
          <w:sz w:val="24"/>
          <w:szCs w:val="24"/>
          <w:lang w:eastAsia="bg-BG"/>
        </w:rPr>
        <w:t xml:space="preserve"> </w:t>
      </w:r>
      <w:r w:rsidRPr="00CD0C32">
        <w:rPr>
          <w:rFonts w:ascii="Times New Roman" w:hAnsi="Times New Roman"/>
          <w:spacing w:val="-3"/>
          <w:sz w:val="24"/>
          <w:szCs w:val="24"/>
          <w:lang w:eastAsia="bg-BG"/>
        </w:rPr>
        <w:t>ефективност;</w:t>
      </w:r>
    </w:p>
    <w:p w14:paraId="0201B9C2" w14:textId="77777777" w:rsidR="00B240BC" w:rsidRPr="00CD0C32" w:rsidRDefault="00B240BC" w:rsidP="00B240BC">
      <w:pPr>
        <w:widowControl w:val="0"/>
        <w:autoSpaceDE w:val="0"/>
        <w:autoSpaceDN w:val="0"/>
        <w:spacing w:after="0" w:line="240" w:lineRule="auto"/>
        <w:ind w:right="340"/>
        <w:rPr>
          <w:rFonts w:ascii="Times New Roman" w:hAnsi="Times New Roman"/>
          <w:sz w:val="24"/>
          <w:szCs w:val="24"/>
          <w:lang w:eastAsia="bg-BG"/>
        </w:rPr>
      </w:pPr>
      <w:r w:rsidRPr="00CD0C32">
        <w:rPr>
          <w:rFonts w:ascii="Times New Roman" w:hAnsi="Times New Roman"/>
          <w:noProof/>
          <w:position w:val="-5"/>
          <w:sz w:val="24"/>
          <w:szCs w:val="24"/>
          <w:lang w:eastAsia="bg-BG"/>
        </w:rPr>
        <w:drawing>
          <wp:inline distT="0" distB="0" distL="0" distR="0" wp14:anchorId="0F4AE8BC" wp14:editId="47CF3735">
            <wp:extent cx="123825" cy="190500"/>
            <wp:effectExtent l="0" t="0" r="0"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CD0C32">
        <w:rPr>
          <w:rFonts w:ascii="Times New Roman" w:hAnsi="Times New Roman"/>
          <w:sz w:val="20"/>
          <w:szCs w:val="24"/>
          <w:lang w:eastAsia="bg-BG"/>
        </w:rPr>
        <w:t xml:space="preserve">         </w:t>
      </w:r>
      <w:r w:rsidRPr="00CD0C32">
        <w:rPr>
          <w:rFonts w:ascii="Times New Roman" w:hAnsi="Times New Roman"/>
          <w:spacing w:val="-8"/>
          <w:sz w:val="20"/>
          <w:szCs w:val="24"/>
          <w:lang w:eastAsia="bg-BG"/>
        </w:rPr>
        <w:t xml:space="preserve"> </w:t>
      </w:r>
      <w:r w:rsidRPr="00CD0C32">
        <w:rPr>
          <w:rFonts w:ascii="Times New Roman" w:hAnsi="Times New Roman"/>
          <w:spacing w:val="-3"/>
          <w:sz w:val="24"/>
          <w:szCs w:val="24"/>
          <w:lang w:eastAsia="bg-BG"/>
        </w:rPr>
        <w:t xml:space="preserve">Изводи, относно същността </w:t>
      </w:r>
      <w:r w:rsidRPr="00CD0C32">
        <w:rPr>
          <w:rFonts w:ascii="Times New Roman" w:hAnsi="Times New Roman"/>
          <w:sz w:val="24"/>
          <w:szCs w:val="24"/>
          <w:lang w:eastAsia="bg-BG"/>
        </w:rPr>
        <w:t xml:space="preserve">и </w:t>
      </w:r>
      <w:r w:rsidRPr="00CD0C32">
        <w:rPr>
          <w:rFonts w:ascii="Times New Roman" w:hAnsi="Times New Roman"/>
          <w:spacing w:val="-3"/>
          <w:sz w:val="24"/>
          <w:szCs w:val="24"/>
          <w:lang w:eastAsia="bg-BG"/>
        </w:rPr>
        <w:t xml:space="preserve">начина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прилагане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общинска </w:t>
      </w:r>
      <w:r w:rsidRPr="00CD0C32">
        <w:rPr>
          <w:rFonts w:ascii="Times New Roman" w:hAnsi="Times New Roman"/>
          <w:sz w:val="24"/>
          <w:szCs w:val="24"/>
          <w:lang w:eastAsia="bg-BG"/>
        </w:rPr>
        <w:t xml:space="preserve">програма за </w:t>
      </w:r>
      <w:r w:rsidRPr="00CD0C32">
        <w:rPr>
          <w:rFonts w:ascii="Times New Roman" w:hAnsi="Times New Roman"/>
          <w:spacing w:val="-3"/>
          <w:sz w:val="24"/>
          <w:szCs w:val="24"/>
          <w:lang w:eastAsia="bg-BG"/>
        </w:rPr>
        <w:t xml:space="preserve">енергийна ефективност, </w:t>
      </w:r>
      <w:r w:rsidRPr="00CD0C32">
        <w:rPr>
          <w:rFonts w:ascii="Times New Roman" w:hAnsi="Times New Roman"/>
          <w:sz w:val="24"/>
          <w:szCs w:val="24"/>
          <w:lang w:eastAsia="bg-BG"/>
        </w:rPr>
        <w:t xml:space="preserve">както и на </w:t>
      </w:r>
      <w:r w:rsidRPr="00CD0C32">
        <w:rPr>
          <w:rFonts w:ascii="Times New Roman" w:hAnsi="Times New Roman"/>
          <w:spacing w:val="-2"/>
          <w:sz w:val="24"/>
          <w:szCs w:val="24"/>
          <w:lang w:eastAsia="bg-BG"/>
        </w:rPr>
        <w:t xml:space="preserve">резултатите </w:t>
      </w:r>
      <w:r w:rsidRPr="00CD0C32">
        <w:rPr>
          <w:rFonts w:ascii="Times New Roman" w:hAnsi="Times New Roman"/>
          <w:sz w:val="24"/>
          <w:szCs w:val="24"/>
          <w:lang w:eastAsia="bg-BG"/>
        </w:rPr>
        <w:t xml:space="preserve">от </w:t>
      </w:r>
      <w:r w:rsidRPr="00CD0C32">
        <w:rPr>
          <w:rFonts w:ascii="Times New Roman" w:hAnsi="Times New Roman"/>
          <w:spacing w:val="-3"/>
          <w:sz w:val="24"/>
          <w:szCs w:val="24"/>
          <w:lang w:eastAsia="bg-BG"/>
        </w:rPr>
        <w:t>осъществените</w:t>
      </w:r>
      <w:r w:rsidRPr="00CD0C32">
        <w:rPr>
          <w:rFonts w:ascii="Times New Roman" w:hAnsi="Times New Roman"/>
          <w:spacing w:val="-37"/>
          <w:sz w:val="24"/>
          <w:szCs w:val="24"/>
          <w:lang w:eastAsia="bg-BG"/>
        </w:rPr>
        <w:t xml:space="preserve"> </w:t>
      </w:r>
      <w:r w:rsidRPr="00CD0C32">
        <w:rPr>
          <w:rFonts w:ascii="Times New Roman" w:hAnsi="Times New Roman"/>
          <w:spacing w:val="-2"/>
          <w:sz w:val="24"/>
          <w:szCs w:val="24"/>
          <w:lang w:eastAsia="bg-BG"/>
        </w:rPr>
        <w:t>мерки.</w:t>
      </w:r>
    </w:p>
    <w:p w14:paraId="17400AB1" w14:textId="77777777" w:rsidR="00B240BC" w:rsidRPr="00CD0C32" w:rsidRDefault="00B240BC" w:rsidP="00B240BC">
      <w:pPr>
        <w:widowControl w:val="0"/>
        <w:autoSpaceDE w:val="0"/>
        <w:autoSpaceDN w:val="0"/>
        <w:spacing w:after="0" w:line="240" w:lineRule="auto"/>
        <w:ind w:right="406"/>
        <w:jc w:val="both"/>
        <w:rPr>
          <w:rFonts w:ascii="Times New Roman" w:hAnsi="Times New Roman"/>
          <w:sz w:val="24"/>
          <w:szCs w:val="24"/>
          <w:lang w:eastAsia="bg-BG"/>
        </w:rPr>
      </w:pPr>
      <w:r w:rsidRPr="00CD0C32">
        <w:rPr>
          <w:rFonts w:ascii="Times New Roman" w:hAnsi="Times New Roman"/>
          <w:spacing w:val="-3"/>
          <w:sz w:val="24"/>
          <w:szCs w:val="24"/>
          <w:lang w:eastAsia="bg-BG"/>
        </w:rPr>
        <w:t xml:space="preserve">Оценката може </w:t>
      </w:r>
      <w:r w:rsidRPr="00CD0C32">
        <w:rPr>
          <w:rFonts w:ascii="Times New Roman" w:hAnsi="Times New Roman"/>
          <w:sz w:val="24"/>
          <w:szCs w:val="24"/>
          <w:lang w:eastAsia="bg-BG"/>
        </w:rPr>
        <w:t xml:space="preserve">да се осъществява от </w:t>
      </w:r>
      <w:r w:rsidRPr="00CD0C32">
        <w:rPr>
          <w:rFonts w:ascii="Times New Roman" w:hAnsi="Times New Roman"/>
          <w:spacing w:val="-3"/>
          <w:sz w:val="24"/>
          <w:szCs w:val="24"/>
          <w:lang w:eastAsia="bg-BG"/>
        </w:rPr>
        <w:t xml:space="preserve">експертите </w:t>
      </w:r>
      <w:r w:rsidRPr="00CD0C32">
        <w:rPr>
          <w:rFonts w:ascii="Times New Roman" w:hAnsi="Times New Roman"/>
          <w:sz w:val="24"/>
          <w:szCs w:val="24"/>
          <w:lang w:eastAsia="bg-BG"/>
        </w:rPr>
        <w:t xml:space="preserve">на </w:t>
      </w:r>
      <w:r w:rsidRPr="00CD0C32">
        <w:rPr>
          <w:rFonts w:ascii="Times New Roman" w:hAnsi="Times New Roman"/>
          <w:spacing w:val="-3"/>
          <w:sz w:val="24"/>
          <w:szCs w:val="24"/>
          <w:lang w:eastAsia="bg-BG"/>
        </w:rPr>
        <w:t xml:space="preserve">общинската администрация, </w:t>
      </w:r>
      <w:r w:rsidRPr="00CD0C32">
        <w:rPr>
          <w:rFonts w:ascii="Times New Roman" w:hAnsi="Times New Roman"/>
          <w:sz w:val="24"/>
          <w:szCs w:val="24"/>
          <w:lang w:eastAsia="bg-BG"/>
        </w:rPr>
        <w:t xml:space="preserve">но е възможно тя да се </w:t>
      </w:r>
      <w:r w:rsidRPr="00CD0C32">
        <w:rPr>
          <w:rFonts w:ascii="Times New Roman" w:hAnsi="Times New Roman"/>
          <w:spacing w:val="-3"/>
          <w:sz w:val="24"/>
          <w:szCs w:val="24"/>
          <w:lang w:eastAsia="bg-BG"/>
        </w:rPr>
        <w:t xml:space="preserve">извършва </w:t>
      </w:r>
      <w:r w:rsidRPr="00CD0C32">
        <w:rPr>
          <w:rFonts w:ascii="Times New Roman" w:hAnsi="Times New Roman"/>
          <w:sz w:val="24"/>
          <w:szCs w:val="24"/>
          <w:lang w:eastAsia="bg-BG"/>
        </w:rPr>
        <w:t xml:space="preserve">от </w:t>
      </w:r>
      <w:r w:rsidRPr="00CD0C32">
        <w:rPr>
          <w:rFonts w:ascii="Times New Roman" w:hAnsi="Times New Roman"/>
          <w:spacing w:val="-3"/>
          <w:sz w:val="24"/>
          <w:szCs w:val="24"/>
          <w:lang w:eastAsia="bg-BG"/>
        </w:rPr>
        <w:t>независим експерт.</w:t>
      </w:r>
    </w:p>
    <w:p w14:paraId="0EE6D929" w14:textId="77777777" w:rsidR="00B240BC" w:rsidRPr="00CD0C32" w:rsidRDefault="00B240BC" w:rsidP="00B240BC">
      <w:pPr>
        <w:widowControl w:val="0"/>
        <w:autoSpaceDE w:val="0"/>
        <w:autoSpaceDN w:val="0"/>
        <w:spacing w:after="0" w:line="240" w:lineRule="auto"/>
        <w:ind w:right="409"/>
        <w:jc w:val="both"/>
        <w:rPr>
          <w:rFonts w:ascii="Times New Roman" w:hAnsi="Times New Roman"/>
          <w:sz w:val="24"/>
          <w:szCs w:val="24"/>
          <w:lang w:eastAsia="bg-BG"/>
        </w:rPr>
      </w:pPr>
      <w:r w:rsidRPr="00CD0C32">
        <w:rPr>
          <w:rFonts w:ascii="Times New Roman" w:hAnsi="Times New Roman"/>
          <w:sz w:val="24"/>
          <w:szCs w:val="24"/>
          <w:lang w:eastAsia="bg-BG"/>
        </w:rPr>
        <w:t>Наблюдението и оценката трябва да проследяват не само използването на финансовия и ресурсен потенциал, но активно да отчитат настъпващите промени, в резултат на интервенциите.</w:t>
      </w:r>
    </w:p>
    <w:p w14:paraId="4925AE7E" w14:textId="77777777" w:rsidR="00B240BC" w:rsidRPr="00CD0C32" w:rsidRDefault="00B240BC" w:rsidP="00B240BC">
      <w:pPr>
        <w:widowControl w:val="0"/>
        <w:autoSpaceDE w:val="0"/>
        <w:autoSpaceDN w:val="0"/>
        <w:spacing w:after="0" w:line="240" w:lineRule="auto"/>
        <w:ind w:right="415"/>
        <w:jc w:val="both"/>
        <w:rPr>
          <w:rFonts w:ascii="Times New Roman" w:hAnsi="Times New Roman"/>
          <w:sz w:val="24"/>
          <w:szCs w:val="24"/>
          <w:lang w:eastAsia="bg-BG"/>
        </w:rPr>
      </w:pPr>
      <w:r w:rsidRPr="00CD0C32">
        <w:rPr>
          <w:rFonts w:ascii="Times New Roman" w:hAnsi="Times New Roman"/>
          <w:sz w:val="24"/>
          <w:szCs w:val="24"/>
          <w:lang w:eastAsia="bg-BG"/>
        </w:rPr>
        <w:t>Оптималното осъществяване на дейностите по наблюдение и оценка на изпълнените или нереализирани цели от настоящата програма, ще позволи до голяма степен да се води успешна областна политика по енергийна ефективност.</w:t>
      </w:r>
    </w:p>
    <w:p w14:paraId="45A4053E" w14:textId="77777777" w:rsidR="00B240BC" w:rsidRPr="00CD0C32" w:rsidRDefault="00B240BC" w:rsidP="00B240BC">
      <w:pPr>
        <w:widowControl w:val="0"/>
        <w:autoSpaceDE w:val="0"/>
        <w:autoSpaceDN w:val="0"/>
        <w:spacing w:after="0" w:line="240" w:lineRule="auto"/>
        <w:rPr>
          <w:rFonts w:ascii="Times New Roman" w:hAnsi="Times New Roman"/>
          <w:sz w:val="20"/>
          <w:szCs w:val="24"/>
          <w:lang w:eastAsia="bg-BG"/>
        </w:rPr>
      </w:pPr>
    </w:p>
    <w:p w14:paraId="3E21897F" w14:textId="29C1AC9D" w:rsidR="00B240BC" w:rsidRPr="00B240BC" w:rsidRDefault="00B240BC" w:rsidP="00B240BC">
      <w:pPr>
        <w:widowControl w:val="0"/>
        <w:numPr>
          <w:ilvl w:val="0"/>
          <w:numId w:val="14"/>
        </w:numPr>
        <w:tabs>
          <w:tab w:val="left" w:pos="1235"/>
        </w:tabs>
        <w:suppressAutoHyphens/>
        <w:autoSpaceDE w:val="0"/>
        <w:autoSpaceDN w:val="0"/>
        <w:spacing w:after="0" w:line="240" w:lineRule="auto"/>
        <w:ind w:left="1234" w:hanging="351"/>
        <w:textAlignment w:val="baseline"/>
        <w:outlineLvl w:val="1"/>
        <w:rPr>
          <w:rFonts w:ascii="Times New Roman" w:hAnsi="Times New Roman"/>
          <w:b/>
          <w:bCs/>
          <w:sz w:val="24"/>
          <w:szCs w:val="24"/>
          <w:lang w:eastAsia="bg-BG"/>
        </w:rPr>
      </w:pPr>
      <w:r w:rsidRPr="00CD0C32">
        <w:rPr>
          <w:rFonts w:ascii="Times New Roman" w:hAnsi="Times New Roman"/>
          <w:b/>
          <w:bCs/>
          <w:sz w:val="24"/>
          <w:szCs w:val="24"/>
          <w:lang w:eastAsia="bg-BG"/>
        </w:rPr>
        <w:t>ОТЧЕТ НА</w:t>
      </w:r>
      <w:r w:rsidRPr="00CD0C32">
        <w:rPr>
          <w:rFonts w:ascii="Times New Roman" w:hAnsi="Times New Roman"/>
          <w:b/>
          <w:bCs/>
          <w:spacing w:val="-12"/>
          <w:sz w:val="24"/>
          <w:szCs w:val="24"/>
          <w:lang w:eastAsia="bg-BG"/>
        </w:rPr>
        <w:t xml:space="preserve"> </w:t>
      </w:r>
      <w:r w:rsidRPr="00CD0C32">
        <w:rPr>
          <w:rFonts w:ascii="Times New Roman" w:hAnsi="Times New Roman"/>
          <w:b/>
          <w:bCs/>
          <w:sz w:val="24"/>
          <w:szCs w:val="24"/>
          <w:lang w:eastAsia="bg-BG"/>
        </w:rPr>
        <w:t>ИЗПЪЛНЕНИЕТО</w:t>
      </w:r>
    </w:p>
    <w:p w14:paraId="27A4B0CB" w14:textId="77777777" w:rsidR="00B240BC" w:rsidRPr="00CD0C32" w:rsidRDefault="00B240BC" w:rsidP="00B240BC">
      <w:pPr>
        <w:widowControl w:val="0"/>
        <w:autoSpaceDE w:val="0"/>
        <w:autoSpaceDN w:val="0"/>
        <w:spacing w:after="0" w:line="240" w:lineRule="auto"/>
        <w:ind w:right="293"/>
        <w:jc w:val="both"/>
        <w:rPr>
          <w:rFonts w:ascii="Times New Roman" w:hAnsi="Times New Roman"/>
          <w:sz w:val="24"/>
          <w:szCs w:val="24"/>
          <w:lang w:eastAsia="bg-BG"/>
        </w:rPr>
      </w:pPr>
      <w:r w:rsidRPr="00CD0C32">
        <w:rPr>
          <w:rFonts w:ascii="Times New Roman" w:hAnsi="Times New Roman"/>
          <w:sz w:val="24"/>
          <w:szCs w:val="24"/>
          <w:lang w:eastAsia="bg-BG"/>
        </w:rPr>
        <w:t>В съответствие с чл. 12, ал.5 от Закона за енергийна ефективност органите на държавната власт и органите на местното самоуправление ежегодно изпращат отчет до изпълнителният директор на Агенцията за устойчиво енергийно развитие.</w:t>
      </w:r>
    </w:p>
    <w:p w14:paraId="69F068D6" w14:textId="77777777" w:rsidR="00B240BC" w:rsidRPr="00CD0C32" w:rsidRDefault="00B240BC" w:rsidP="00B240BC">
      <w:pPr>
        <w:widowControl w:val="0"/>
        <w:autoSpaceDE w:val="0"/>
        <w:autoSpaceDN w:val="0"/>
        <w:spacing w:after="0" w:line="240" w:lineRule="auto"/>
        <w:rPr>
          <w:rFonts w:ascii="Times New Roman" w:hAnsi="Times New Roman"/>
          <w:sz w:val="37"/>
          <w:szCs w:val="24"/>
          <w:lang w:eastAsia="bg-BG"/>
        </w:rPr>
      </w:pPr>
    </w:p>
    <w:p w14:paraId="46F2D90C" w14:textId="77777777" w:rsidR="00B240BC" w:rsidRDefault="00B240BC" w:rsidP="00B240BC">
      <w:r w:rsidRPr="00CD0C32">
        <w:rPr>
          <w:rFonts w:ascii="Times New Roman" w:hAnsi="Times New Roman"/>
          <w:sz w:val="28"/>
          <w:szCs w:val="28"/>
        </w:rPr>
        <w:t>Приета с Решение №491 от 23.02.2023г.  на Общински съвет – Ни</w:t>
      </w:r>
      <w:r w:rsidRPr="0075009E">
        <w:rPr>
          <w:rFonts w:ascii="Times New Roman" w:hAnsi="Times New Roman"/>
          <w:sz w:val="28"/>
          <w:szCs w:val="28"/>
        </w:rPr>
        <w:t>копол</w:t>
      </w:r>
    </w:p>
    <w:p w14:paraId="0D743C10" w14:textId="77777777" w:rsidR="00B240BC" w:rsidRPr="00CA2F1E" w:rsidRDefault="00B240BC" w:rsidP="00B240BC">
      <w:pPr>
        <w:keepNext/>
        <w:suppressAutoHyphens/>
        <w:autoSpaceDN w:val="0"/>
        <w:spacing w:after="0" w:line="240" w:lineRule="auto"/>
        <w:jc w:val="center"/>
        <w:textAlignment w:val="baseline"/>
        <w:outlineLvl w:val="7"/>
        <w:rPr>
          <w:sz w:val="28"/>
          <w:szCs w:val="28"/>
        </w:rPr>
      </w:pPr>
      <w:r w:rsidRPr="00CA2F1E">
        <w:rPr>
          <w:rFonts w:ascii="Times New Roman" w:eastAsia="Times New Roman" w:hAnsi="Times New Roman"/>
          <w:b/>
          <w:sz w:val="28"/>
          <w:szCs w:val="28"/>
          <w:lang w:eastAsia="bg-BG"/>
        </w:rPr>
        <w:lastRenderedPageBreak/>
        <w:t>О Б Щ И Н С К И   С Ъ В Е Т  –  Н И К О П О Л</w:t>
      </w:r>
    </w:p>
    <w:p w14:paraId="3F30E8E3" w14:textId="77777777" w:rsidR="00B240BC" w:rsidRPr="00CA2F1E" w:rsidRDefault="00B240BC" w:rsidP="00B240BC">
      <w:pPr>
        <w:suppressAutoHyphens/>
        <w:autoSpaceDN w:val="0"/>
        <w:spacing w:after="0" w:line="240" w:lineRule="auto"/>
        <w:textAlignment w:val="baseline"/>
        <w:rPr>
          <w:sz w:val="28"/>
          <w:szCs w:val="28"/>
        </w:rPr>
      </w:pPr>
      <w:r w:rsidRPr="00CA2F1E">
        <w:rPr>
          <w:rFonts w:ascii="Times New Roman" w:eastAsia="Times New Roman" w:hAnsi="Times New Roman"/>
          <w:noProof/>
          <w:sz w:val="28"/>
          <w:szCs w:val="28"/>
          <w:lang w:eastAsia="bg-BG"/>
        </w:rPr>
        <mc:AlternateContent>
          <mc:Choice Requires="wps">
            <w:drawing>
              <wp:anchor distT="0" distB="0" distL="114300" distR="114300" simplePos="0" relativeHeight="251684864" behindDoc="0" locked="0" layoutInCell="1" allowOverlap="1" wp14:anchorId="67245EBC" wp14:editId="795343A9">
                <wp:simplePos x="0" y="0"/>
                <wp:positionH relativeFrom="column">
                  <wp:posOffset>-127001</wp:posOffset>
                </wp:positionH>
                <wp:positionV relativeFrom="paragraph">
                  <wp:posOffset>109856</wp:posOffset>
                </wp:positionV>
                <wp:extent cx="6628769" cy="0"/>
                <wp:effectExtent l="0" t="0" r="0" b="0"/>
                <wp:wrapNone/>
                <wp:docPr id="53"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56965F34" id="Право съединение 4" o:spid="_x0000_s1026" type="#_x0000_t32" style="position:absolute;margin-left:-10pt;margin-top:8.65pt;width:521.9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52631359"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3DEA10BA"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57908FC7"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ПРЕПИС-ИЗВЛЕЧЕНИЕ!</w:t>
      </w:r>
    </w:p>
    <w:p w14:paraId="5FE8A7D2"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от Протокол №</w:t>
      </w:r>
      <w:r w:rsidRPr="00CA2F1E">
        <w:rPr>
          <w:rFonts w:ascii="Times New Roman" w:eastAsia="Times New Roman" w:hAnsi="Times New Roman"/>
          <w:b/>
          <w:sz w:val="28"/>
          <w:szCs w:val="28"/>
          <w:lang w:val="ru-RU" w:eastAsia="bg-BG"/>
        </w:rPr>
        <w:t xml:space="preserve"> </w:t>
      </w:r>
      <w:r>
        <w:rPr>
          <w:rFonts w:ascii="Times New Roman" w:eastAsia="Times New Roman" w:hAnsi="Times New Roman"/>
          <w:b/>
          <w:sz w:val="28"/>
          <w:szCs w:val="28"/>
          <w:lang w:eastAsia="bg-BG"/>
        </w:rPr>
        <w:t>51</w:t>
      </w:r>
    </w:p>
    <w:p w14:paraId="7B7B1E05"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 xml:space="preserve">от проведеното  заседание на </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 г.</w:t>
      </w:r>
    </w:p>
    <w:p w14:paraId="3D3B93E3" w14:textId="77777777" w:rsidR="00B240BC" w:rsidRPr="00CA2F1E" w:rsidRDefault="00B240BC" w:rsidP="00B240BC">
      <w:pPr>
        <w:suppressAutoHyphens/>
        <w:autoSpaceDN w:val="0"/>
        <w:spacing w:after="0" w:line="240" w:lineRule="auto"/>
        <w:jc w:val="center"/>
        <w:textAlignment w:val="baseline"/>
        <w:rPr>
          <w:sz w:val="28"/>
          <w:szCs w:val="28"/>
        </w:rPr>
      </w:pPr>
      <w:r>
        <w:rPr>
          <w:rFonts w:ascii="Times New Roman" w:eastAsia="Times New Roman" w:hAnsi="Times New Roman"/>
          <w:b/>
          <w:sz w:val="28"/>
          <w:szCs w:val="28"/>
          <w:lang w:eastAsia="bg-BG"/>
        </w:rPr>
        <w:t>тринадесета</w:t>
      </w:r>
      <w:r w:rsidRPr="00CA2F1E">
        <w:rPr>
          <w:rFonts w:ascii="Times New Roman" w:eastAsia="Times New Roman" w:hAnsi="Times New Roman"/>
          <w:b/>
          <w:sz w:val="28"/>
          <w:szCs w:val="28"/>
          <w:lang w:eastAsia="bg-BG"/>
        </w:rPr>
        <w:t xml:space="preserve"> точка от дневния ред</w:t>
      </w:r>
    </w:p>
    <w:p w14:paraId="31A53EDC"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2B695E22"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044CFA86"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РЕШЕНИЕ</w:t>
      </w:r>
    </w:p>
    <w:p w14:paraId="183394B0"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№4</w:t>
      </w:r>
      <w:r>
        <w:rPr>
          <w:rFonts w:ascii="Times New Roman" w:eastAsia="Times New Roman" w:hAnsi="Times New Roman"/>
          <w:b/>
          <w:sz w:val="28"/>
          <w:szCs w:val="28"/>
          <w:lang w:eastAsia="bg-BG"/>
        </w:rPr>
        <w:t>92</w:t>
      </w:r>
      <w:r w:rsidRPr="00CA2F1E">
        <w:rPr>
          <w:rFonts w:ascii="Times New Roman" w:eastAsia="Times New Roman" w:hAnsi="Times New Roman"/>
          <w:b/>
          <w:sz w:val="28"/>
          <w:szCs w:val="28"/>
          <w:lang w:eastAsia="bg-BG"/>
        </w:rPr>
        <w:t>/</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.2023г.</w:t>
      </w:r>
    </w:p>
    <w:p w14:paraId="0DDBEBA6"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48EBEC43"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1DD39F95" w14:textId="77777777" w:rsidR="00B240BC" w:rsidRPr="008357F1" w:rsidRDefault="00B240BC" w:rsidP="00B240BC">
      <w:pPr>
        <w:spacing w:after="0" w:line="240" w:lineRule="auto"/>
        <w:ind w:left="1" w:firstLine="707"/>
        <w:jc w:val="both"/>
        <w:rPr>
          <w:rFonts w:ascii="Times New Roman" w:eastAsia="Times New Roman" w:hAnsi="Times New Roman"/>
          <w:sz w:val="28"/>
          <w:szCs w:val="28"/>
          <w:lang w:eastAsia="bg-BG"/>
        </w:rPr>
      </w:pPr>
      <w:r w:rsidRPr="00CA2F1E">
        <w:rPr>
          <w:rFonts w:ascii="Times New Roman" w:eastAsia="Times New Roman" w:hAnsi="Times New Roman"/>
          <w:b/>
          <w:bCs/>
          <w:color w:val="000000"/>
          <w:sz w:val="28"/>
          <w:szCs w:val="28"/>
          <w:u w:val="single"/>
          <w:lang w:val="en-US" w:eastAsia="bg-BG"/>
        </w:rPr>
        <w:t>ОТНОСНО</w:t>
      </w:r>
      <w:r w:rsidRPr="00CA2F1E">
        <w:rPr>
          <w:rFonts w:ascii="Times New Roman" w:eastAsia="Times New Roman" w:hAnsi="Times New Roman"/>
          <w:b/>
          <w:bCs/>
          <w:color w:val="000000"/>
          <w:sz w:val="28"/>
          <w:szCs w:val="28"/>
          <w:lang w:val="en-US" w:eastAsia="bg-BG"/>
        </w:rPr>
        <w:t>:</w:t>
      </w:r>
      <w:r w:rsidRPr="00CA2F1E">
        <w:rPr>
          <w:rFonts w:ascii="Times New Roman" w:eastAsia="Times New Roman" w:hAnsi="Times New Roman"/>
          <w:b/>
          <w:bCs/>
          <w:i/>
          <w:iCs/>
          <w:color w:val="000000"/>
          <w:sz w:val="28"/>
          <w:szCs w:val="28"/>
          <w:lang w:val="en-US" w:eastAsia="bg-BG"/>
        </w:rPr>
        <w:t xml:space="preserve"> </w:t>
      </w:r>
      <w:r w:rsidRPr="008357F1">
        <w:rPr>
          <w:rFonts w:ascii="Times New Roman" w:hAnsi="Times New Roman"/>
          <w:sz w:val="28"/>
          <w:szCs w:val="28"/>
        </w:rPr>
        <w:t xml:space="preserve">Приемане на Отчет за изпълнението на </w:t>
      </w:r>
      <w:proofErr w:type="gramStart"/>
      <w:r w:rsidRPr="008357F1">
        <w:rPr>
          <w:rFonts w:ascii="Times New Roman" w:hAnsi="Times New Roman"/>
          <w:sz w:val="28"/>
          <w:szCs w:val="28"/>
        </w:rPr>
        <w:t>Общински  план</w:t>
      </w:r>
      <w:proofErr w:type="gramEnd"/>
      <w:r w:rsidRPr="008357F1">
        <w:rPr>
          <w:rFonts w:ascii="Times New Roman" w:hAnsi="Times New Roman"/>
          <w:sz w:val="28"/>
          <w:szCs w:val="28"/>
        </w:rPr>
        <w:t xml:space="preserve"> за младежта  на Община  Никопол за 2022 година и Общински план за младежта за 2023 година.</w:t>
      </w:r>
    </w:p>
    <w:p w14:paraId="5A9DD76B" w14:textId="77777777" w:rsidR="00B240BC" w:rsidRPr="00621446" w:rsidRDefault="00B240BC" w:rsidP="00B240BC">
      <w:pPr>
        <w:spacing w:after="0" w:line="240" w:lineRule="auto"/>
        <w:ind w:firstLine="708"/>
        <w:jc w:val="both"/>
        <w:rPr>
          <w:rFonts w:ascii="Times New Roman" w:eastAsia="Times New Roman" w:hAnsi="Times New Roman"/>
          <w:sz w:val="28"/>
          <w:szCs w:val="28"/>
          <w:lang w:eastAsia="bg-BG"/>
        </w:rPr>
      </w:pPr>
      <w:r w:rsidRPr="00621446">
        <w:rPr>
          <w:rFonts w:ascii="Times New Roman" w:hAnsi="Times New Roman"/>
          <w:sz w:val="28"/>
          <w:szCs w:val="28"/>
        </w:rPr>
        <w:t xml:space="preserve">На основание чл. 21, ал 1, т . 12 от Закона за местното самоуправление и местната администрация  и във връзка с чл. 15 и чл.16, ал. 1 от Закон за младежта , </w:t>
      </w:r>
      <w:r w:rsidRPr="00621446">
        <w:rPr>
          <w:rFonts w:ascii="Times New Roman" w:eastAsia="Times New Roman" w:hAnsi="Times New Roman"/>
          <w:sz w:val="28"/>
          <w:szCs w:val="28"/>
          <w:lang w:eastAsia="bg-BG"/>
        </w:rPr>
        <w:t xml:space="preserve">Общински съвет-Никопол </w:t>
      </w:r>
    </w:p>
    <w:p w14:paraId="745DF7DD" w14:textId="77777777" w:rsidR="00B240BC" w:rsidRPr="00621446" w:rsidRDefault="00B240BC" w:rsidP="00B240BC">
      <w:pPr>
        <w:suppressAutoHyphens/>
        <w:autoSpaceDN w:val="0"/>
        <w:spacing w:after="0" w:line="240" w:lineRule="auto"/>
        <w:ind w:firstLine="708"/>
        <w:jc w:val="both"/>
        <w:textAlignment w:val="baseline"/>
        <w:rPr>
          <w:rFonts w:ascii="Times New Roman" w:hAnsi="Times New Roman"/>
          <w:sz w:val="28"/>
          <w:szCs w:val="28"/>
        </w:rPr>
      </w:pPr>
    </w:p>
    <w:p w14:paraId="53FACAE0" w14:textId="77777777" w:rsidR="00B240BC" w:rsidRPr="00CA2F1E" w:rsidRDefault="00B240BC" w:rsidP="00B240BC">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 Е Ш И:</w:t>
      </w:r>
    </w:p>
    <w:p w14:paraId="5745DB4D" w14:textId="77777777" w:rsidR="00B240BC" w:rsidRPr="00621446" w:rsidRDefault="00B240BC" w:rsidP="00B240BC">
      <w:pPr>
        <w:suppressAutoHyphens/>
        <w:autoSpaceDN w:val="0"/>
        <w:spacing w:after="200" w:line="276" w:lineRule="auto"/>
        <w:ind w:firstLine="708"/>
        <w:textAlignment w:val="baseline"/>
        <w:rPr>
          <w:rFonts w:ascii="Times New Roman" w:hAnsi="Times New Roman"/>
          <w:b/>
          <w:sz w:val="24"/>
          <w:szCs w:val="24"/>
        </w:rPr>
      </w:pPr>
    </w:p>
    <w:p w14:paraId="2DFAF057" w14:textId="77777777" w:rsidR="00B240BC" w:rsidRPr="00621446" w:rsidRDefault="00B240BC" w:rsidP="00B240BC">
      <w:pPr>
        <w:numPr>
          <w:ilvl w:val="0"/>
          <w:numId w:val="24"/>
        </w:numPr>
        <w:suppressAutoHyphens/>
        <w:autoSpaceDN w:val="0"/>
        <w:spacing w:after="0" w:line="276" w:lineRule="auto"/>
        <w:ind w:left="0" w:firstLine="0"/>
        <w:jc w:val="both"/>
        <w:textAlignment w:val="baseline"/>
        <w:rPr>
          <w:rFonts w:ascii="Times New Roman" w:hAnsi="Times New Roman"/>
          <w:sz w:val="28"/>
          <w:szCs w:val="28"/>
        </w:rPr>
      </w:pPr>
      <w:r w:rsidRPr="00621446">
        <w:rPr>
          <w:rFonts w:ascii="Times New Roman" w:hAnsi="Times New Roman"/>
          <w:sz w:val="28"/>
          <w:szCs w:val="28"/>
        </w:rPr>
        <w:t>Приема Отчет за изпълннието на Общински  план за младежта на Община Никопол за 2022 година.</w:t>
      </w:r>
    </w:p>
    <w:p w14:paraId="0EE30B81" w14:textId="77777777" w:rsidR="00B240BC" w:rsidRPr="00621446" w:rsidRDefault="00B240BC" w:rsidP="00B240BC">
      <w:pPr>
        <w:numPr>
          <w:ilvl w:val="0"/>
          <w:numId w:val="24"/>
        </w:numPr>
        <w:suppressAutoHyphens/>
        <w:autoSpaceDN w:val="0"/>
        <w:spacing w:after="0" w:line="276" w:lineRule="auto"/>
        <w:ind w:left="0" w:firstLine="0"/>
        <w:jc w:val="both"/>
        <w:textAlignment w:val="baseline"/>
        <w:rPr>
          <w:rFonts w:ascii="Times New Roman" w:hAnsi="Times New Roman"/>
          <w:sz w:val="28"/>
          <w:szCs w:val="28"/>
        </w:rPr>
      </w:pPr>
      <w:r w:rsidRPr="00621446">
        <w:rPr>
          <w:rFonts w:ascii="Times New Roman" w:hAnsi="Times New Roman"/>
          <w:sz w:val="28"/>
          <w:szCs w:val="28"/>
        </w:rPr>
        <w:t>Приема Общински план за младежта на Община Никопол за 2023 год.</w:t>
      </w:r>
    </w:p>
    <w:p w14:paraId="373D1BCC" w14:textId="77777777" w:rsidR="00B240BC" w:rsidRPr="008357F1" w:rsidRDefault="00B240BC" w:rsidP="00B240BC">
      <w:pPr>
        <w:spacing w:after="0" w:line="240" w:lineRule="auto"/>
        <w:ind w:firstLine="708"/>
        <w:jc w:val="both"/>
        <w:rPr>
          <w:rFonts w:ascii="Times New Roman" w:eastAsia="Times New Roman" w:hAnsi="Times New Roman"/>
          <w:sz w:val="32"/>
          <w:szCs w:val="32"/>
          <w:lang w:eastAsia="bg-BG"/>
        </w:rPr>
      </w:pPr>
    </w:p>
    <w:p w14:paraId="3E6022F9" w14:textId="77777777" w:rsidR="00B240BC" w:rsidRPr="00CD0C32" w:rsidRDefault="00B240BC" w:rsidP="00B240BC">
      <w:pPr>
        <w:spacing w:after="0" w:line="240" w:lineRule="auto"/>
        <w:rPr>
          <w:rFonts w:ascii="Times New Roman" w:eastAsia="Times New Roman" w:hAnsi="Times New Roman"/>
          <w:b/>
          <w:bCs/>
          <w:sz w:val="28"/>
          <w:szCs w:val="28"/>
          <w:lang w:eastAsia="bg-BG"/>
        </w:rPr>
      </w:pPr>
    </w:p>
    <w:p w14:paraId="092A7756" w14:textId="77777777" w:rsidR="00B240BC" w:rsidRPr="00CD0C32" w:rsidRDefault="00B240BC" w:rsidP="00B240BC">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p>
    <w:p w14:paraId="3D30DFA8" w14:textId="77777777" w:rsidR="00B240BC" w:rsidRPr="004B66D0" w:rsidRDefault="00B240BC" w:rsidP="00B240BC">
      <w:pPr>
        <w:spacing w:after="0" w:line="240" w:lineRule="auto"/>
        <w:jc w:val="both"/>
        <w:rPr>
          <w:rFonts w:ascii="Times New Roman" w:eastAsia="Times New Roman" w:hAnsi="Times New Roman"/>
          <w:sz w:val="28"/>
          <w:szCs w:val="28"/>
          <w:lang w:eastAsia="bg-BG"/>
        </w:rPr>
      </w:pPr>
    </w:p>
    <w:p w14:paraId="1700F977" w14:textId="77777777" w:rsidR="00B240BC" w:rsidRPr="00DE6427" w:rsidRDefault="00B240BC" w:rsidP="00B240BC">
      <w:pPr>
        <w:suppressAutoHyphens/>
        <w:autoSpaceDN w:val="0"/>
        <w:spacing w:after="0" w:line="240" w:lineRule="auto"/>
        <w:jc w:val="both"/>
        <w:rPr>
          <w:rFonts w:ascii="Times New Roman" w:eastAsia="Times New Roman" w:hAnsi="Times New Roman"/>
          <w:sz w:val="28"/>
          <w:szCs w:val="28"/>
          <w:lang w:eastAsia="bg-BG"/>
        </w:rPr>
      </w:pPr>
    </w:p>
    <w:p w14:paraId="1B6EFE02" w14:textId="77777777" w:rsidR="00B240BC" w:rsidRDefault="00B240BC" w:rsidP="00B240BC">
      <w:pPr>
        <w:spacing w:after="0" w:line="240" w:lineRule="auto"/>
        <w:jc w:val="both"/>
        <w:rPr>
          <w:rFonts w:ascii="Times New Roman" w:eastAsia="Times New Roman" w:hAnsi="Times New Roman"/>
          <w:bCs/>
          <w:sz w:val="28"/>
          <w:szCs w:val="28"/>
          <w:lang w:eastAsia="bg-BG"/>
        </w:rPr>
      </w:pPr>
    </w:p>
    <w:p w14:paraId="0C1359E9" w14:textId="77777777" w:rsidR="00B240BC" w:rsidRPr="00CA2F1E" w:rsidRDefault="00B240BC" w:rsidP="00B240BC">
      <w:pPr>
        <w:tabs>
          <w:tab w:val="left" w:pos="-2127"/>
        </w:tabs>
        <w:suppressAutoHyphens/>
        <w:autoSpaceDN w:val="0"/>
        <w:spacing w:after="0" w:line="240" w:lineRule="auto"/>
        <w:jc w:val="both"/>
        <w:textAlignment w:val="baseline"/>
        <w:rPr>
          <w:sz w:val="28"/>
          <w:szCs w:val="28"/>
        </w:rPr>
      </w:pPr>
      <w:r w:rsidRPr="00CA2F1E">
        <w:rPr>
          <w:rFonts w:ascii="Times New Roman" w:eastAsia="Times New Roman" w:hAnsi="Times New Roman"/>
          <w:b/>
          <w:sz w:val="28"/>
          <w:szCs w:val="28"/>
          <w:lang w:eastAsia="bg-BG"/>
        </w:rPr>
        <w:t>д</w:t>
      </w:r>
      <w:r w:rsidRPr="00CA2F1E">
        <w:rPr>
          <w:rFonts w:ascii="Times New Roman" w:eastAsia="Times New Roman" w:hAnsi="Times New Roman"/>
          <w:b/>
          <w:bCs/>
          <w:sz w:val="28"/>
          <w:szCs w:val="28"/>
          <w:lang w:eastAsia="bg-BG"/>
        </w:rPr>
        <w:t>-р  ЦВЕТАН АНДРЕЕВ -</w:t>
      </w:r>
    </w:p>
    <w:p w14:paraId="5D6D088C" w14:textId="77777777" w:rsidR="00B240BC" w:rsidRPr="00CA2F1E" w:rsidRDefault="00B240BC" w:rsidP="00B240BC">
      <w:pPr>
        <w:suppressAutoHyphens/>
        <w:autoSpaceDN w:val="0"/>
        <w:spacing w:after="0" w:line="240" w:lineRule="auto"/>
        <w:jc w:val="both"/>
        <w:textAlignment w:val="baseline"/>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 xml:space="preserve">Председател на </w:t>
      </w:r>
    </w:p>
    <w:p w14:paraId="3AEDD8F2" w14:textId="77777777" w:rsidR="00B240BC" w:rsidRDefault="00B240BC" w:rsidP="00B240BC">
      <w:pPr>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Общински Съвет – Никопол</w:t>
      </w:r>
    </w:p>
    <w:p w14:paraId="51A89FF1" w14:textId="77777777" w:rsidR="00B240BC" w:rsidRDefault="00B240BC" w:rsidP="00B240BC"/>
    <w:p w14:paraId="4D0CCD32" w14:textId="77777777" w:rsidR="00B240BC" w:rsidRDefault="00B240BC" w:rsidP="00B240BC"/>
    <w:p w14:paraId="7F28DF89" w14:textId="77777777" w:rsidR="00B240BC" w:rsidRDefault="00B240BC" w:rsidP="00B240BC"/>
    <w:p w14:paraId="5E148BF2" w14:textId="77777777" w:rsidR="00B240BC" w:rsidRDefault="00B240BC" w:rsidP="00B240BC"/>
    <w:p w14:paraId="5549A272" w14:textId="77777777" w:rsidR="00B240BC" w:rsidRDefault="00B240BC" w:rsidP="00B240BC"/>
    <w:p w14:paraId="04E9DFF6" w14:textId="77777777" w:rsidR="00B240BC" w:rsidRPr="00E7752C" w:rsidRDefault="00B240BC" w:rsidP="00B240BC">
      <w:pPr>
        <w:autoSpaceDE w:val="0"/>
        <w:autoSpaceDN w:val="0"/>
        <w:spacing w:after="0" w:line="240" w:lineRule="auto"/>
        <w:jc w:val="center"/>
        <w:rPr>
          <w:rFonts w:ascii="Times New Roman" w:hAnsi="Times New Roman"/>
          <w:b/>
          <w:bCs/>
          <w:color w:val="000000"/>
          <w:sz w:val="40"/>
          <w:szCs w:val="40"/>
        </w:rPr>
      </w:pPr>
      <w:r w:rsidRPr="00E7752C">
        <w:rPr>
          <w:rFonts w:ascii="Times New Roman" w:hAnsi="Times New Roman"/>
          <w:b/>
          <w:bCs/>
          <w:color w:val="000000"/>
          <w:sz w:val="40"/>
          <w:szCs w:val="40"/>
        </w:rPr>
        <w:lastRenderedPageBreak/>
        <w:t>ОТЧЕТ</w:t>
      </w:r>
    </w:p>
    <w:p w14:paraId="1B418D1A" w14:textId="77777777" w:rsidR="00B240BC" w:rsidRPr="00E7752C" w:rsidRDefault="00B240BC" w:rsidP="00B240BC">
      <w:pPr>
        <w:autoSpaceDE w:val="0"/>
        <w:autoSpaceDN w:val="0"/>
        <w:spacing w:after="0" w:line="240" w:lineRule="auto"/>
        <w:jc w:val="center"/>
        <w:rPr>
          <w:rFonts w:ascii="Times New Roman" w:hAnsi="Times New Roman"/>
          <w:b/>
          <w:bCs/>
          <w:color w:val="000000"/>
          <w:sz w:val="40"/>
          <w:szCs w:val="40"/>
        </w:rPr>
      </w:pPr>
    </w:p>
    <w:p w14:paraId="3CCEE2C8" w14:textId="77777777" w:rsidR="00B240BC" w:rsidRPr="00E7752C" w:rsidRDefault="00B240BC" w:rsidP="00B240BC">
      <w:pPr>
        <w:autoSpaceDE w:val="0"/>
        <w:autoSpaceDN w:val="0"/>
        <w:spacing w:after="0" w:line="240" w:lineRule="auto"/>
        <w:jc w:val="center"/>
        <w:rPr>
          <w:rFonts w:ascii="Times New Roman" w:hAnsi="Times New Roman"/>
          <w:b/>
          <w:bCs/>
          <w:color w:val="000000"/>
          <w:sz w:val="32"/>
          <w:szCs w:val="32"/>
        </w:rPr>
      </w:pPr>
      <w:r w:rsidRPr="00E7752C">
        <w:rPr>
          <w:rFonts w:ascii="Times New Roman" w:hAnsi="Times New Roman"/>
          <w:b/>
          <w:bCs/>
          <w:color w:val="000000"/>
          <w:sz w:val="32"/>
          <w:szCs w:val="32"/>
        </w:rPr>
        <w:t xml:space="preserve">НА  ПЛАНА ЗА МЛАДЕЖТА НА        </w:t>
      </w:r>
    </w:p>
    <w:p w14:paraId="67DEDF4E" w14:textId="77777777" w:rsidR="00B240BC" w:rsidRPr="00E7752C" w:rsidRDefault="00B240BC" w:rsidP="00B240BC">
      <w:pPr>
        <w:autoSpaceDE w:val="0"/>
        <w:autoSpaceDN w:val="0"/>
        <w:spacing w:after="0" w:line="240" w:lineRule="auto"/>
        <w:jc w:val="center"/>
      </w:pPr>
      <w:r w:rsidRPr="00E7752C">
        <w:rPr>
          <w:rFonts w:ascii="Times New Roman" w:hAnsi="Times New Roman"/>
          <w:b/>
          <w:bCs/>
          <w:color w:val="000000"/>
          <w:sz w:val="32"/>
          <w:szCs w:val="32"/>
        </w:rPr>
        <w:t>ОБЩИНА  НИКОПОЛ</w:t>
      </w:r>
      <w:r w:rsidRPr="00E7752C">
        <w:rPr>
          <w:sz w:val="32"/>
          <w:szCs w:val="32"/>
        </w:rPr>
        <w:t xml:space="preserve">  </w:t>
      </w:r>
      <w:r w:rsidRPr="00E7752C">
        <w:rPr>
          <w:rFonts w:ascii="Times New Roman" w:hAnsi="Times New Roman"/>
          <w:b/>
          <w:bCs/>
          <w:color w:val="000000"/>
          <w:sz w:val="32"/>
          <w:szCs w:val="32"/>
        </w:rPr>
        <w:t>ЗА 2022 ГОДИНА</w:t>
      </w:r>
    </w:p>
    <w:p w14:paraId="6C29AC91" w14:textId="77777777" w:rsidR="00B240BC" w:rsidRPr="00E7752C" w:rsidRDefault="00B240BC" w:rsidP="00B240BC">
      <w:pPr>
        <w:autoSpaceDE w:val="0"/>
        <w:autoSpaceDN w:val="0"/>
        <w:spacing w:after="0" w:line="240" w:lineRule="auto"/>
        <w:jc w:val="center"/>
      </w:pPr>
      <w:r w:rsidRPr="00E7752C">
        <w:rPr>
          <w:rFonts w:ascii="Times New Roman" w:hAnsi="Times New Roman"/>
          <w:b/>
          <w:bCs/>
          <w:color w:val="000000"/>
          <w:sz w:val="32"/>
          <w:szCs w:val="32"/>
        </w:rPr>
        <w:t>ПО СПЕЦИФИЧНИ ЦЕЛИ ЗА ПРОВЕЖДАНЕ</w:t>
      </w:r>
    </w:p>
    <w:p w14:paraId="15CE32D6" w14:textId="77777777" w:rsidR="00B240BC" w:rsidRPr="00E7752C" w:rsidRDefault="00B240BC" w:rsidP="00B240BC">
      <w:pPr>
        <w:autoSpaceDE w:val="0"/>
        <w:autoSpaceDN w:val="0"/>
        <w:spacing w:after="0" w:line="240" w:lineRule="auto"/>
        <w:jc w:val="center"/>
      </w:pPr>
      <w:r w:rsidRPr="00E7752C">
        <w:rPr>
          <w:rFonts w:ascii="Times New Roman" w:hAnsi="Times New Roman"/>
          <w:b/>
          <w:bCs/>
          <w:color w:val="000000"/>
          <w:sz w:val="32"/>
          <w:szCs w:val="32"/>
        </w:rPr>
        <w:t>НА ОБЩИНСКА ПОЛИТИКА ЗА МЛАДЕЖТА</w:t>
      </w:r>
    </w:p>
    <w:p w14:paraId="2280EE79" w14:textId="77777777" w:rsidR="00B240BC" w:rsidRPr="00E7752C" w:rsidRDefault="00B240BC" w:rsidP="00B240BC">
      <w:pPr>
        <w:suppressAutoHyphens/>
        <w:autoSpaceDN w:val="0"/>
        <w:spacing w:after="200" w:line="276" w:lineRule="auto"/>
        <w:jc w:val="both"/>
        <w:textAlignment w:val="baseline"/>
        <w:rPr>
          <w:rFonts w:ascii="Times New Roman" w:hAnsi="Times New Roman"/>
          <w:sz w:val="24"/>
          <w:szCs w:val="24"/>
        </w:rPr>
      </w:pPr>
    </w:p>
    <w:p w14:paraId="47494A4F" w14:textId="77777777" w:rsidR="00B240BC" w:rsidRPr="00E7752C" w:rsidRDefault="00B240BC" w:rsidP="00B240BC">
      <w:pPr>
        <w:suppressAutoHyphens/>
        <w:autoSpaceDN w:val="0"/>
        <w:spacing w:after="200" w:line="276" w:lineRule="auto"/>
        <w:ind w:firstLine="708"/>
        <w:jc w:val="both"/>
        <w:textAlignment w:val="baseline"/>
        <w:rPr>
          <w:rFonts w:ascii="Times New Roman" w:hAnsi="Times New Roman"/>
          <w:sz w:val="24"/>
          <w:szCs w:val="24"/>
        </w:rPr>
      </w:pPr>
      <w:r w:rsidRPr="00E7752C">
        <w:rPr>
          <w:rFonts w:ascii="Times New Roman" w:hAnsi="Times New Roman"/>
          <w:sz w:val="24"/>
          <w:szCs w:val="24"/>
        </w:rPr>
        <w:t>Настоящият отчет включва реализираните дейности през 2022г., свързани с осъществяване на младежката политика на Община Никопол. Същият  осигурява публичност и прозрачност на изпълнението на дейностите в Общинския план за младежта за 2022 г., както и на дейността на партниращи общински институции и организации. Процесът по наблюдение, оценка и обобщаване на информацията, цели да подпомогне общинската администрация и заинтересованите страни в изпълнението на общинските политики, както и да улесни определянето на целите за следващия период. Годишният отчет е изготвен на базата на събрана, обработена и обобщена информация от всички участници, в процеса на реализиране на младежките дейности в общината.</w:t>
      </w:r>
    </w:p>
    <w:p w14:paraId="61B494EF"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sz w:val="24"/>
          <w:szCs w:val="24"/>
        </w:rPr>
      </w:pPr>
      <w:r w:rsidRPr="00E7752C">
        <w:rPr>
          <w:rFonts w:ascii="Times New Roman" w:hAnsi="Times New Roman"/>
          <w:b/>
          <w:bCs/>
          <w:sz w:val="24"/>
          <w:szCs w:val="24"/>
        </w:rPr>
        <w:t>ПРИОРИТЕТ I</w:t>
      </w:r>
    </w:p>
    <w:p w14:paraId="67C285AA"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sz w:val="24"/>
          <w:szCs w:val="24"/>
        </w:rPr>
      </w:pPr>
    </w:p>
    <w:p w14:paraId="2C8EB9BA"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sz w:val="24"/>
          <w:szCs w:val="24"/>
        </w:rPr>
      </w:pPr>
      <w:r w:rsidRPr="00E7752C">
        <w:rPr>
          <w:rFonts w:ascii="Times New Roman" w:hAnsi="Times New Roman"/>
          <w:b/>
          <w:bCs/>
          <w:sz w:val="24"/>
          <w:szCs w:val="24"/>
        </w:rPr>
        <w:t>Насърчаване на икономическата активност и кариерно развитие на младите хора</w:t>
      </w:r>
    </w:p>
    <w:p w14:paraId="7A77EEC8"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sz w:val="24"/>
          <w:szCs w:val="24"/>
        </w:rPr>
      </w:pPr>
    </w:p>
    <w:p w14:paraId="6610632B" w14:textId="77777777" w:rsidR="00B240BC" w:rsidRPr="00E7752C" w:rsidRDefault="00B240BC" w:rsidP="00B240BC">
      <w:pPr>
        <w:suppressAutoHyphens/>
        <w:autoSpaceDE w:val="0"/>
        <w:autoSpaceDN w:val="0"/>
        <w:spacing w:after="0" w:line="240" w:lineRule="auto"/>
        <w:jc w:val="both"/>
        <w:textAlignment w:val="baseline"/>
        <w:rPr>
          <w:rFonts w:ascii="Times New Roman" w:hAnsi="Times New Roman"/>
          <w:bCs/>
          <w:sz w:val="24"/>
          <w:szCs w:val="24"/>
        </w:rPr>
      </w:pPr>
      <w:r w:rsidRPr="00E7752C">
        <w:rPr>
          <w:rFonts w:ascii="Times New Roman" w:hAnsi="Times New Roman"/>
          <w:bCs/>
          <w:sz w:val="24"/>
          <w:szCs w:val="24"/>
        </w:rPr>
        <w:t xml:space="preserve">Демографската ситуация в община Никопол сочи непрекъснато намаляване броя на населението, в т.ч. и на младите хора. Младите активно търсещи работа пътуват до големите  градове и извън границата на държавата. Ето защо усилията на общинското ръководство бяха насочени към привличане на инвеститори и осигуряване на трайни работни места. </w:t>
      </w:r>
    </w:p>
    <w:p w14:paraId="1DB953D9" w14:textId="77777777" w:rsidR="00B240BC" w:rsidRPr="00E7752C" w:rsidRDefault="00B240BC" w:rsidP="00B240BC">
      <w:pPr>
        <w:suppressAutoHyphens/>
        <w:autoSpaceDE w:val="0"/>
        <w:autoSpaceDN w:val="0"/>
        <w:spacing w:after="0" w:line="240" w:lineRule="auto"/>
        <w:jc w:val="both"/>
        <w:textAlignment w:val="baseline"/>
        <w:rPr>
          <w:rFonts w:ascii="Times New Roman" w:hAnsi="Times New Roman"/>
          <w:bCs/>
          <w:sz w:val="24"/>
          <w:szCs w:val="24"/>
        </w:rPr>
      </w:pPr>
      <w:r w:rsidRPr="00E7752C">
        <w:rPr>
          <w:rFonts w:ascii="Times New Roman" w:hAnsi="Times New Roman"/>
          <w:bCs/>
          <w:sz w:val="24"/>
          <w:szCs w:val="24"/>
        </w:rPr>
        <w:t xml:space="preserve">През календарната 2022година продължиха да се развиват ефективните връзки между Община Никопол  и единственото средно училище с професионално направление . Провеждат се срещи, открити уроци, а по договор между общината и училището учениците от професионалната паралелка за втора поредна година проведоха учебната си двуседмична практика в администрацията, като резултата надяваме се да бъде продължаване образованието във ВУЗ, а бъдещата професия да бъде свързана с потребностите на района.  </w:t>
      </w:r>
    </w:p>
    <w:p w14:paraId="69D25C88" w14:textId="77777777" w:rsidR="00B240BC" w:rsidRPr="00E7752C" w:rsidRDefault="00B240BC" w:rsidP="00B240BC">
      <w:pPr>
        <w:suppressAutoHyphens/>
        <w:autoSpaceDE w:val="0"/>
        <w:autoSpaceDN w:val="0"/>
        <w:spacing w:after="0" w:line="240" w:lineRule="auto"/>
        <w:jc w:val="both"/>
        <w:textAlignment w:val="baseline"/>
      </w:pPr>
      <w:r w:rsidRPr="00E7752C">
        <w:rPr>
          <w:rFonts w:ascii="Times New Roman" w:hAnsi="Times New Roman"/>
          <w:bCs/>
          <w:sz w:val="24"/>
          <w:szCs w:val="24"/>
        </w:rPr>
        <w:t>Регистрираните  безработни младежи до 29 год. към 31.12.2022 год. в Дирекция „ БТ“ – Никопол са 65 на брой. Младежите потърсили подкрепа през годината  са 112 , като в същото време са проведени 251 срещи  и консултации с млади хора. Причините за безработицата при младите хора могат да бъдат обобщени както следва: ниската степен на образование, липса на квалификация, ранно отпадане от системата на средното образование, нежелание да бъдат включени в курсове за квалификация и преквалификация , които са безплатни в Дирекция „ БТ“.</w:t>
      </w:r>
    </w:p>
    <w:p w14:paraId="4634D028" w14:textId="77777777" w:rsidR="00B240BC" w:rsidRPr="00E7752C" w:rsidRDefault="00B240BC" w:rsidP="00B240BC">
      <w:pPr>
        <w:autoSpaceDN w:val="0"/>
        <w:spacing w:after="0" w:line="240" w:lineRule="auto"/>
        <w:jc w:val="both"/>
      </w:pPr>
      <w:r w:rsidRPr="00E7752C">
        <w:rPr>
          <w:rFonts w:ascii="Times New Roman" w:eastAsia="Times New Roman" w:hAnsi="Times New Roman"/>
          <w:sz w:val="24"/>
          <w:szCs w:val="24"/>
        </w:rPr>
        <w:t xml:space="preserve">С цел намаляване на трайната безработица, намаляване на броя на лицата, получаващи социални помощи и подпомагане на младите хора за тяхната трудова реализация  през 2022 г. община Никопол, чрез Дирекция “БТ“ – Никопол, кандидатства и се включи във всички отворени Национални и Регионални програми за заетост, като инициира и  местни инициативи. Това даде възможност за различен период от време във всички населени места през годината да бъдат назначени лица регистрирани в БТ- Никопол.  Най-голям </w:t>
      </w:r>
      <w:r w:rsidRPr="00E7752C">
        <w:rPr>
          <w:rFonts w:ascii="Times New Roman" w:eastAsia="Times New Roman" w:hAnsi="Times New Roman"/>
          <w:sz w:val="24"/>
          <w:szCs w:val="24"/>
        </w:rPr>
        <w:lastRenderedPageBreak/>
        <w:t xml:space="preserve">процент от тях бяха назначени по програма „Нова възможност за младежка заетост“. Сключени бяха 10 договора и осигурена заетост на 66 безработни младежи до 29 години, насочени от БТ.  По Механизъм „ Лична помощ“ са назначени на трудов договор  2 асистенти до 29 години, а 3 са ползватели по механизма. Със съдействие от страна Общинска администрация и редица срещи и разговори с инвеститори на територията на гр. Никопол и с. Новачене отвориха врати три цеха на фирмите „ КНМ“ ООД – Плевен, „ Скарабей 2022“ – Плевен  и фирма „ Яна“ АД – Плевен. Към настоящия момент наетите работници са повече от 30 – основно млади хора, а  тенденцията е производството да се разширява.                               </w:t>
      </w:r>
    </w:p>
    <w:p w14:paraId="732266F2" w14:textId="77777777" w:rsidR="00B240BC" w:rsidRPr="00E7752C" w:rsidRDefault="00B240BC" w:rsidP="00B240BC">
      <w:pPr>
        <w:suppressAutoHyphens/>
        <w:autoSpaceDN w:val="0"/>
        <w:spacing w:after="0" w:line="240" w:lineRule="auto"/>
        <w:jc w:val="both"/>
        <w:textAlignment w:val="baseline"/>
      </w:pPr>
      <w:r w:rsidRPr="00E7752C">
        <w:rPr>
          <w:rFonts w:ascii="Times New Roman" w:hAnsi="Times New Roman"/>
          <w:bCs/>
          <w:sz w:val="24"/>
          <w:szCs w:val="24"/>
        </w:rPr>
        <w:t xml:space="preserve">Към общинската администрация бяха назначени двама млади специалисти с висше образование. </w:t>
      </w:r>
      <w:r w:rsidRPr="00E7752C">
        <w:rPr>
          <w:rFonts w:ascii="Times New Roman" w:eastAsia="Times New Roman" w:hAnsi="Times New Roman"/>
          <w:sz w:val="24"/>
          <w:szCs w:val="24"/>
          <w:lang w:eastAsia="bg-BG"/>
        </w:rPr>
        <w:t>За съжаление по Програма „ Старт на кариерата“, по която община Никопол кандидатства за 12 месеца не  бе назначен млад специалист с висше образование, т.к. не се явиха  кандидати.</w:t>
      </w:r>
    </w:p>
    <w:p w14:paraId="09D438A5" w14:textId="77777777" w:rsidR="00B240BC" w:rsidRPr="00E7752C" w:rsidRDefault="00B240BC" w:rsidP="00B240BC">
      <w:pPr>
        <w:suppressAutoHyphens/>
        <w:autoSpaceDE w:val="0"/>
        <w:autoSpaceDN w:val="0"/>
        <w:spacing w:after="0" w:line="240" w:lineRule="auto"/>
        <w:jc w:val="both"/>
        <w:textAlignment w:val="baseline"/>
        <w:rPr>
          <w:rFonts w:ascii="Times New Roman" w:hAnsi="Times New Roman"/>
          <w:bCs/>
          <w:sz w:val="24"/>
          <w:szCs w:val="24"/>
        </w:rPr>
      </w:pPr>
    </w:p>
    <w:p w14:paraId="2D8DC69E" w14:textId="77777777" w:rsidR="00B240BC" w:rsidRPr="00E7752C" w:rsidRDefault="00B240BC" w:rsidP="00B240BC">
      <w:pPr>
        <w:suppressAutoHyphens/>
        <w:autoSpaceDE w:val="0"/>
        <w:autoSpaceDN w:val="0"/>
        <w:spacing w:after="0" w:line="240" w:lineRule="auto"/>
        <w:jc w:val="both"/>
        <w:textAlignment w:val="baseline"/>
        <w:rPr>
          <w:rFonts w:ascii="Times New Roman" w:hAnsi="Times New Roman"/>
          <w:sz w:val="24"/>
          <w:szCs w:val="24"/>
        </w:rPr>
      </w:pPr>
      <w:r w:rsidRPr="00E7752C">
        <w:rPr>
          <w:rFonts w:ascii="Times New Roman" w:hAnsi="Times New Roman"/>
          <w:sz w:val="24"/>
          <w:szCs w:val="24"/>
        </w:rPr>
        <w:t>В общината има добре изградена мрежа от учебни заведения, която обхваща всички възрастови групи на задължително обучение. На територията на Община Никопол функционират общо:</w:t>
      </w:r>
    </w:p>
    <w:p w14:paraId="3309697A"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 xml:space="preserve"> </w:t>
      </w:r>
      <w:r w:rsidRPr="00E7752C">
        <w:rPr>
          <w:rFonts w:ascii="Times New Roman" w:hAnsi="Times New Roman"/>
          <w:b/>
          <w:bCs/>
          <w:sz w:val="24"/>
          <w:szCs w:val="24"/>
        </w:rPr>
        <w:t>Едно Средно училище</w:t>
      </w:r>
    </w:p>
    <w:p w14:paraId="0B202B24"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b/>
          <w:bCs/>
          <w:sz w:val="24"/>
          <w:szCs w:val="24"/>
        </w:rPr>
        <w:t xml:space="preserve">- </w:t>
      </w:r>
      <w:r w:rsidRPr="00E7752C">
        <w:rPr>
          <w:rFonts w:ascii="Times New Roman" w:hAnsi="Times New Roman"/>
          <w:sz w:val="24"/>
          <w:szCs w:val="24"/>
        </w:rPr>
        <w:t>СУ „Христо Ботев“ - Никопол</w:t>
      </w:r>
    </w:p>
    <w:p w14:paraId="6C23B1EF"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 xml:space="preserve"> </w:t>
      </w:r>
      <w:r w:rsidRPr="00E7752C">
        <w:rPr>
          <w:rFonts w:ascii="Times New Roman" w:hAnsi="Times New Roman"/>
          <w:b/>
          <w:bCs/>
          <w:sz w:val="24"/>
          <w:szCs w:val="24"/>
        </w:rPr>
        <w:t>Едно Основно училище</w:t>
      </w:r>
    </w:p>
    <w:p w14:paraId="306DFDF5"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b/>
          <w:bCs/>
          <w:sz w:val="24"/>
          <w:szCs w:val="24"/>
        </w:rPr>
        <w:t xml:space="preserve">- </w:t>
      </w:r>
      <w:r w:rsidRPr="00E7752C">
        <w:rPr>
          <w:rFonts w:ascii="Times New Roman" w:hAnsi="Times New Roman"/>
          <w:sz w:val="24"/>
          <w:szCs w:val="24"/>
        </w:rPr>
        <w:t>ОУ „Патриарх Евтимий“ – с. Новачене.</w:t>
      </w:r>
    </w:p>
    <w:p w14:paraId="06B47BA5"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 xml:space="preserve"> </w:t>
      </w:r>
      <w:r w:rsidRPr="00E7752C">
        <w:rPr>
          <w:rFonts w:ascii="Times New Roman" w:hAnsi="Times New Roman"/>
          <w:b/>
          <w:bCs/>
          <w:sz w:val="24"/>
          <w:szCs w:val="24"/>
        </w:rPr>
        <w:t xml:space="preserve">ЦПЛР-ОДК </w:t>
      </w:r>
      <w:r w:rsidRPr="00E7752C">
        <w:rPr>
          <w:rFonts w:ascii="Times New Roman" w:hAnsi="Times New Roman"/>
          <w:bCs/>
          <w:sz w:val="24"/>
          <w:szCs w:val="24"/>
        </w:rPr>
        <w:t>- Никопол</w:t>
      </w:r>
    </w:p>
    <w:p w14:paraId="54F82209"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 xml:space="preserve"> </w:t>
      </w:r>
      <w:r w:rsidRPr="00E7752C">
        <w:rPr>
          <w:rFonts w:ascii="Times New Roman" w:hAnsi="Times New Roman"/>
          <w:b/>
          <w:bCs/>
          <w:sz w:val="24"/>
          <w:szCs w:val="24"/>
        </w:rPr>
        <w:t>Център  за обществена подкрепа /ЦОП</w:t>
      </w:r>
      <w:r w:rsidRPr="00E7752C">
        <w:rPr>
          <w:rFonts w:ascii="Times New Roman" w:hAnsi="Times New Roman"/>
          <w:sz w:val="24"/>
          <w:szCs w:val="24"/>
        </w:rPr>
        <w:t>/ - Никопол</w:t>
      </w:r>
    </w:p>
    <w:p w14:paraId="4E3E9CD8" w14:textId="77777777" w:rsidR="00B240BC" w:rsidRPr="00E7752C" w:rsidRDefault="00B240BC" w:rsidP="00B240BC">
      <w:pPr>
        <w:suppressAutoHyphens/>
        <w:autoSpaceDE w:val="0"/>
        <w:autoSpaceDN w:val="0"/>
        <w:spacing w:after="0" w:line="240" w:lineRule="auto"/>
        <w:jc w:val="both"/>
        <w:textAlignment w:val="baseline"/>
        <w:rPr>
          <w:rFonts w:ascii="Times New Roman" w:hAnsi="Times New Roman"/>
          <w:sz w:val="24"/>
          <w:szCs w:val="24"/>
        </w:rPr>
      </w:pPr>
      <w:r w:rsidRPr="00E7752C">
        <w:rPr>
          <w:rFonts w:ascii="Times New Roman" w:hAnsi="Times New Roman"/>
          <w:sz w:val="24"/>
          <w:szCs w:val="24"/>
        </w:rPr>
        <w:t>Завършващите основно образование ученици, продължават средното си предимно в местното училище, или  в учебните заведения, намиращи се на територията на областта.</w:t>
      </w:r>
    </w:p>
    <w:p w14:paraId="5313E1AF"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Община Никопол,  провежда действия и политики по превенция и ограничаване на отпадането от училище. Проблемът с отпадането на ученици, подлежащи на задължително обучение има социално, икономическо, етнокултурно и образователно измерение. Корените на това явление се търсят в семейната среда, липсата на мотивация за учене, в слабия стремеж за реализация в училищна среда.</w:t>
      </w:r>
    </w:p>
    <w:p w14:paraId="3CC5E0E6"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Във връзка с функционирането на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задължителната предучилищна и училищна възраст в общината са сформирани и работят два екипа за обхват. В екипите участват представители на Регионално управление на образованието, Община Никопол, Дирекция „Социално подпомагане“, МВР, училища и др.  Същите извършиха физически посещения на адреси за обхващане на деца/ ученици в задължителна предучилищна и училищна възраст, които не се записани, или са отпаднали от образователните институции по графици, предоставени от РУО – Плевен.</w:t>
      </w:r>
    </w:p>
    <w:p w14:paraId="0E51A7BB" w14:textId="77777777" w:rsidR="00B240BC" w:rsidRPr="00E7752C" w:rsidRDefault="00B240BC" w:rsidP="00B240BC">
      <w:pPr>
        <w:suppressAutoHyphens/>
        <w:autoSpaceDN w:val="0"/>
        <w:spacing w:after="200" w:line="240" w:lineRule="auto"/>
        <w:jc w:val="both"/>
        <w:textAlignment w:val="baseline"/>
      </w:pPr>
      <w:r w:rsidRPr="00E7752C">
        <w:rPr>
          <w:rFonts w:ascii="Times New Roman" w:hAnsi="Times New Roman"/>
          <w:sz w:val="24"/>
          <w:szCs w:val="24"/>
        </w:rPr>
        <w:t xml:space="preserve">Отчитайки актуалността на проблема и голямото влияние на семейството и средата като рисков фактор, в училищата се работи за намаляване броя на отсъствията и за намаляване броя на преждевременното напусналите ученици. </w:t>
      </w:r>
      <w:r w:rsidRPr="00E7752C">
        <w:rPr>
          <w:rFonts w:ascii="Times New Roman" w:hAnsi="Times New Roman"/>
          <w:sz w:val="24"/>
          <w:szCs w:val="24"/>
          <w:lang w:eastAsia="bg-BG"/>
        </w:rPr>
        <w:t xml:space="preserve">След генериране чрез Информационната система ИСРМ / информационна система за реализиране на механизма/  по чл. 347 от ЗПУО бяха съставени 27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Обхванати са всички живеещи на територията </w:t>
      </w:r>
      <w:r w:rsidRPr="00E7752C">
        <w:rPr>
          <w:rFonts w:ascii="Times New Roman" w:hAnsi="Times New Roman"/>
          <w:sz w:val="24"/>
          <w:szCs w:val="24"/>
          <w:lang w:eastAsia="bg-BG"/>
        </w:rPr>
        <w:lastRenderedPageBreak/>
        <w:t>на Община Никопол. През учебната 2021/2022 година в</w:t>
      </w:r>
      <w:r w:rsidRPr="00E7752C">
        <w:rPr>
          <w:rFonts w:ascii="Times New Roman" w:hAnsi="Times New Roman"/>
          <w:sz w:val="24"/>
          <w:szCs w:val="24"/>
        </w:rPr>
        <w:t xml:space="preserve"> СУ „ Хр. Ботев“ – Никопол са отписани 5 ученика, заминали с родители си в чужбина, а 6 ученика навършили 16 годишна възраст са отпаднали от задължително обучение.</w:t>
      </w:r>
    </w:p>
    <w:p w14:paraId="6D9C720B" w14:textId="77777777" w:rsidR="00B240BC" w:rsidRPr="00E7752C" w:rsidRDefault="00B240BC" w:rsidP="00B240BC">
      <w:pPr>
        <w:suppressAutoHyphens/>
        <w:autoSpaceDN w:val="0"/>
        <w:spacing w:after="200" w:line="240" w:lineRule="auto"/>
        <w:ind w:firstLine="360"/>
        <w:jc w:val="both"/>
        <w:textAlignment w:val="baseline"/>
      </w:pPr>
      <w:r w:rsidRPr="00E7752C">
        <w:rPr>
          <w:rFonts w:ascii="Times New Roman" w:hAnsi="Times New Roman"/>
          <w:sz w:val="24"/>
          <w:szCs w:val="24"/>
        </w:rPr>
        <w:t xml:space="preserve">Създадени са условия за равен достъп и получаване на качествено образование. Училищата разполагат с 6 училищни автобуса с които се превозват деца и ученици до учебните и детски заведения. </w:t>
      </w:r>
      <w:r w:rsidRPr="00E7752C">
        <w:rPr>
          <w:rFonts w:ascii="Times New Roman" w:eastAsia="Times New Roman" w:hAnsi="Times New Roman"/>
          <w:sz w:val="24"/>
          <w:szCs w:val="24"/>
          <w:lang w:eastAsia="bg-BG"/>
        </w:rPr>
        <w:t>С цел непрекъснато подобряване и модернизиране на материалната база в училищата и провежданто на съвременен учебно-възпитателен процес, по програма ОПОС , Проект „Подобряване на природозащитното състояние на Натура 2000 видове в община Никопол“ по ОП „Околна среда 2014-2020 г.“, бяха оборудвани  2 интерактивни кабинета в двете училища на територията на общината на стойност повече от 55 000 лв.  Община Никопол кандидатства с  Проект за ремонт на физкултурния салон на СУ „ Хр. Ботев“  –в т.ч. ремонт на   ВИК, подмяна на дограма, ремонт на покрив , саниране и реновиране на прилежащите площи.</w:t>
      </w:r>
    </w:p>
    <w:p w14:paraId="25D00A48" w14:textId="77777777" w:rsidR="00B240BC" w:rsidRPr="00E7752C" w:rsidRDefault="00B240BC" w:rsidP="00B240BC">
      <w:pPr>
        <w:suppressAutoHyphens/>
        <w:autoSpaceDE w:val="0"/>
        <w:autoSpaceDN w:val="0"/>
        <w:spacing w:after="0" w:line="240" w:lineRule="auto"/>
        <w:textAlignment w:val="baseline"/>
        <w:rPr>
          <w:rFonts w:ascii="Times New Roman" w:hAnsi="Times New Roman"/>
          <w:color w:val="FFFFFF"/>
          <w:sz w:val="24"/>
          <w:szCs w:val="24"/>
        </w:rPr>
      </w:pPr>
      <w:r w:rsidRPr="00E7752C">
        <w:rPr>
          <w:rFonts w:ascii="Times New Roman" w:hAnsi="Times New Roman"/>
          <w:color w:val="FFFFFF"/>
          <w:sz w:val="24"/>
          <w:szCs w:val="24"/>
        </w:rPr>
        <w:t>висше образование</w:t>
      </w:r>
    </w:p>
    <w:p w14:paraId="3927306B" w14:textId="77777777" w:rsidR="00B240BC" w:rsidRPr="00E7752C" w:rsidRDefault="00B240BC" w:rsidP="00B240BC">
      <w:pPr>
        <w:autoSpaceDE w:val="0"/>
        <w:autoSpaceDN w:val="0"/>
        <w:spacing w:after="0" w:line="240" w:lineRule="auto"/>
      </w:pPr>
      <w:r w:rsidRPr="00E7752C">
        <w:rPr>
          <w:rFonts w:ascii="Times New Roman" w:hAnsi="Times New Roman"/>
          <w:b/>
          <w:bCs/>
          <w:color w:val="000000"/>
          <w:sz w:val="24"/>
          <w:szCs w:val="24"/>
        </w:rPr>
        <w:t xml:space="preserve">ПРИОРИТЕТ </w:t>
      </w:r>
      <w:r w:rsidRPr="00E7752C">
        <w:rPr>
          <w:rFonts w:ascii="Times New Roman" w:hAnsi="Times New Roman"/>
          <w:b/>
          <w:bCs/>
          <w:color w:val="000000"/>
          <w:sz w:val="24"/>
          <w:szCs w:val="24"/>
          <w:lang w:val="en-US"/>
        </w:rPr>
        <w:t>II</w:t>
      </w:r>
      <w:r w:rsidRPr="00E7752C">
        <w:rPr>
          <w:rFonts w:ascii="Times New Roman" w:hAnsi="Times New Roman"/>
          <w:bCs/>
          <w:color w:val="000000"/>
          <w:sz w:val="24"/>
          <w:szCs w:val="24"/>
        </w:rPr>
        <w:t xml:space="preserve">. </w:t>
      </w:r>
    </w:p>
    <w:p w14:paraId="2F793E8E" w14:textId="77777777" w:rsidR="00B240BC" w:rsidRPr="00E7752C" w:rsidRDefault="00B240BC" w:rsidP="00B240BC">
      <w:pPr>
        <w:autoSpaceDE w:val="0"/>
        <w:autoSpaceDN w:val="0"/>
        <w:spacing w:after="0" w:line="240" w:lineRule="auto"/>
        <w:rPr>
          <w:rFonts w:ascii="Times New Roman" w:hAnsi="Times New Roman"/>
          <w:b/>
          <w:bCs/>
          <w:color w:val="000000"/>
          <w:sz w:val="24"/>
          <w:szCs w:val="24"/>
        </w:rPr>
      </w:pPr>
    </w:p>
    <w:p w14:paraId="5961A494" w14:textId="77777777" w:rsidR="00B240BC" w:rsidRPr="00E7752C" w:rsidRDefault="00B240BC" w:rsidP="00B240BC">
      <w:pPr>
        <w:autoSpaceDE w:val="0"/>
        <w:autoSpaceDN w:val="0"/>
        <w:spacing w:after="0" w:line="240" w:lineRule="auto"/>
        <w:rPr>
          <w:rFonts w:ascii="Times New Roman" w:hAnsi="Times New Roman"/>
          <w:b/>
          <w:bCs/>
          <w:color w:val="000000"/>
          <w:sz w:val="24"/>
          <w:szCs w:val="24"/>
        </w:rPr>
      </w:pPr>
      <w:r w:rsidRPr="00E7752C">
        <w:rPr>
          <w:rFonts w:ascii="Times New Roman" w:hAnsi="Times New Roman"/>
          <w:b/>
          <w:bCs/>
          <w:color w:val="000000"/>
          <w:sz w:val="24"/>
          <w:szCs w:val="24"/>
        </w:rPr>
        <w:t>Подобряване на достъпа до информация и качествени услуги.</w:t>
      </w:r>
    </w:p>
    <w:p w14:paraId="11F39730"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color w:val="FFFFFF"/>
          <w:sz w:val="24"/>
          <w:szCs w:val="24"/>
        </w:rPr>
      </w:pPr>
      <w:r w:rsidRPr="00E7752C">
        <w:rPr>
          <w:rFonts w:ascii="Times New Roman" w:hAnsi="Times New Roman"/>
          <w:b/>
          <w:color w:val="FFFFFF"/>
          <w:sz w:val="24"/>
          <w:szCs w:val="24"/>
        </w:rPr>
        <w:t>средно образование</w:t>
      </w:r>
    </w:p>
    <w:p w14:paraId="48FBC29C" w14:textId="77777777" w:rsidR="00B240BC" w:rsidRPr="00E7752C" w:rsidRDefault="00B240BC" w:rsidP="00B240BC">
      <w:pPr>
        <w:autoSpaceDE w:val="0"/>
        <w:autoSpaceDN w:val="0"/>
        <w:spacing w:after="0" w:line="240" w:lineRule="auto"/>
        <w:jc w:val="both"/>
      </w:pPr>
      <w:r w:rsidRPr="00E7752C">
        <w:rPr>
          <w:rFonts w:ascii="Times New Roman" w:hAnsi="Times New Roman"/>
          <w:b/>
          <w:color w:val="FFFFFF"/>
          <w:sz w:val="24"/>
          <w:szCs w:val="24"/>
        </w:rPr>
        <w:t>о</w:t>
      </w:r>
      <w:r w:rsidRPr="00E7752C">
        <w:rPr>
          <w:rFonts w:ascii="Times New Roman" w:hAnsi="Times New Roman"/>
          <w:sz w:val="24"/>
          <w:szCs w:val="24"/>
        </w:rPr>
        <w:t xml:space="preserve"> През последните години значително се подобри системата за информираност на</w:t>
      </w:r>
    </w:p>
    <w:p w14:paraId="7D65C105"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младите хора от селищата на общината. Във всяко едно от тях има добра интернет</w:t>
      </w:r>
      <w:r w:rsidRPr="00E7752C">
        <w:rPr>
          <w:rFonts w:ascii="Times New Roman" w:hAnsi="Times New Roman"/>
          <w:sz w:val="24"/>
          <w:szCs w:val="24"/>
          <w:lang w:val="en-US"/>
        </w:rPr>
        <w:t xml:space="preserve"> </w:t>
      </w:r>
      <w:r w:rsidRPr="00E7752C">
        <w:rPr>
          <w:rFonts w:ascii="Times New Roman" w:hAnsi="Times New Roman"/>
          <w:sz w:val="24"/>
          <w:szCs w:val="24"/>
        </w:rPr>
        <w:t xml:space="preserve"> 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w:t>
      </w:r>
    </w:p>
    <w:p w14:paraId="43AAE1AA"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По програма „Глобални библиотеки“ са включени читалищните библиотеки в селата: Асеново, Муселиево, Драгаш войвода</w:t>
      </w:r>
      <w:r w:rsidRPr="00E7752C">
        <w:rPr>
          <w:rFonts w:ascii="Times New Roman" w:hAnsi="Times New Roman"/>
          <w:sz w:val="24"/>
          <w:szCs w:val="24"/>
          <w:lang w:val="en-US"/>
        </w:rPr>
        <w:t>,</w:t>
      </w:r>
      <w:r w:rsidRPr="00E7752C">
        <w:rPr>
          <w:rFonts w:ascii="Times New Roman" w:hAnsi="Times New Roman"/>
          <w:sz w:val="24"/>
          <w:szCs w:val="24"/>
        </w:rPr>
        <w:t xml:space="preserve"> които са свързани в глобалната мрежа и осигуряват качествен достъп до информация. По данни на читалищата от услугите, които се предоставят през годината  са се възползвали над 1 800 младежи.</w:t>
      </w:r>
      <w:r w:rsidRPr="00E7752C">
        <w:rPr>
          <w:rFonts w:ascii="Times New Roman" w:hAnsi="Times New Roman"/>
          <w:b/>
          <w:color w:val="FFFFFF"/>
          <w:sz w:val="24"/>
          <w:szCs w:val="24"/>
        </w:rPr>
        <w:t xml:space="preserve">  образование</w:t>
      </w:r>
    </w:p>
    <w:p w14:paraId="0DA0128C" w14:textId="77777777" w:rsidR="00B240BC" w:rsidRPr="00E7752C" w:rsidRDefault="00B240BC" w:rsidP="00B240BC">
      <w:pPr>
        <w:autoSpaceDE w:val="0"/>
        <w:autoSpaceDN w:val="0"/>
        <w:spacing w:after="0" w:line="240" w:lineRule="auto"/>
        <w:jc w:val="both"/>
      </w:pPr>
      <w:r w:rsidRPr="00E7752C">
        <w:rPr>
          <w:rFonts w:ascii="Times New Roman" w:hAnsi="Times New Roman"/>
          <w:color w:val="FFFFFF"/>
          <w:sz w:val="24"/>
          <w:szCs w:val="24"/>
        </w:rPr>
        <w:t>н</w:t>
      </w:r>
      <w:r w:rsidRPr="00E7752C">
        <w:rPr>
          <w:rFonts w:ascii="Times New Roman" w:hAnsi="Times New Roman"/>
          <w:sz w:val="24"/>
          <w:szCs w:val="24"/>
        </w:rPr>
        <w:t xml:space="preserve"> Информационни услуги на територията на общината предоставят също: Дирекция „ Бюро по труда “,  НЧ Напредък 1871 – Никопол , МИГ „ Белене – Никопол“, както и Община Никопол:</w:t>
      </w:r>
    </w:p>
    <w:p w14:paraId="50F44BE4"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 консултации по проблеми на бизнеса и управлението /счетоводство, финанси и кредит, маркетинг и мениджмънт, бизнес планиране/;</w:t>
      </w:r>
    </w:p>
    <w:p w14:paraId="47104B29"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 обучение по стартиране на собствен бизнес, маркетинг и финансиране, компютърни</w:t>
      </w:r>
    </w:p>
    <w:p w14:paraId="57203BDC"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умения;</w:t>
      </w:r>
    </w:p>
    <w:p w14:paraId="0AA54A35"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 офис услуги /делова кореспонденция,  ксерокопиране,  факсимилни услуги, дизайн на</w:t>
      </w:r>
    </w:p>
    <w:p w14:paraId="021C7A39"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интернет-страници, изработване на рекламни материали, електронна поща/;</w:t>
      </w:r>
    </w:p>
    <w:p w14:paraId="19897B35"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 информационни услуги - достъп до Интернет, информация за пазари в страната и</w:t>
      </w:r>
    </w:p>
    <w:p w14:paraId="4A4850F6"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чужбина, установяване на бизнес контакти, предоставяне на информация по заявка на</w:t>
      </w:r>
    </w:p>
    <w:p w14:paraId="5356BA65"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клиента.</w:t>
      </w:r>
    </w:p>
    <w:p w14:paraId="4139840A"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 условия за кандидатстване с проекти по европейски програми и др.</w:t>
      </w:r>
    </w:p>
    <w:p w14:paraId="568B5B2F"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 xml:space="preserve"> - на интернет страницата на общината се публикува информация за национални и</w:t>
      </w:r>
      <w:r w:rsidRPr="00E7752C">
        <w:rPr>
          <w:rFonts w:ascii="Times New Roman" w:hAnsi="Times New Roman"/>
          <w:sz w:val="24"/>
          <w:szCs w:val="24"/>
        </w:rPr>
        <w:br/>
        <w:t>европейски програми, даващи възможност за обучение, стажуване и мобилност на младите хора.</w:t>
      </w:r>
      <w:r w:rsidRPr="00E7752C">
        <w:rPr>
          <w:rFonts w:ascii="Times New Roman" w:hAnsi="Times New Roman"/>
          <w:sz w:val="24"/>
          <w:szCs w:val="24"/>
        </w:rPr>
        <w:br/>
      </w:r>
    </w:p>
    <w:p w14:paraId="3B35F4F6"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 xml:space="preserve"> </w:t>
      </w:r>
      <w:r w:rsidRPr="00E7752C">
        <w:rPr>
          <w:rFonts w:ascii="Times New Roman" w:hAnsi="Times New Roman"/>
          <w:color w:val="FFFFFF"/>
          <w:sz w:val="24"/>
          <w:szCs w:val="24"/>
        </w:rPr>
        <w:t xml:space="preserve"> и по-ниско</w:t>
      </w:r>
    </w:p>
    <w:p w14:paraId="200367DF" w14:textId="77777777" w:rsidR="00B240BC" w:rsidRPr="00E7752C" w:rsidRDefault="00B240BC" w:rsidP="00B240BC">
      <w:pPr>
        <w:autoSpaceDE w:val="0"/>
        <w:autoSpaceDN w:val="0"/>
        <w:spacing w:after="0" w:line="240" w:lineRule="auto"/>
      </w:pPr>
      <w:r w:rsidRPr="00E7752C">
        <w:rPr>
          <w:rFonts w:ascii="Times New Roman" w:hAnsi="Times New Roman"/>
          <w:b/>
          <w:bCs/>
          <w:color w:val="000000"/>
          <w:sz w:val="24"/>
          <w:szCs w:val="24"/>
        </w:rPr>
        <w:t xml:space="preserve"> ПРИОРИТЕТ </w:t>
      </w:r>
      <w:r w:rsidRPr="00E7752C">
        <w:rPr>
          <w:rFonts w:ascii="Times New Roman" w:hAnsi="Times New Roman"/>
          <w:b/>
          <w:bCs/>
          <w:color w:val="000000"/>
          <w:sz w:val="24"/>
          <w:szCs w:val="24"/>
          <w:lang w:val="en-US"/>
        </w:rPr>
        <w:t>III</w:t>
      </w:r>
      <w:r w:rsidRPr="00E7752C">
        <w:rPr>
          <w:rFonts w:ascii="Times New Roman" w:hAnsi="Times New Roman"/>
          <w:bCs/>
          <w:color w:val="000000"/>
          <w:sz w:val="24"/>
          <w:szCs w:val="24"/>
        </w:rPr>
        <w:t xml:space="preserve"> </w:t>
      </w:r>
    </w:p>
    <w:p w14:paraId="3DB49C12" w14:textId="77777777" w:rsidR="00B240BC" w:rsidRPr="00E7752C" w:rsidRDefault="00B240BC" w:rsidP="00B240BC">
      <w:pPr>
        <w:autoSpaceDE w:val="0"/>
        <w:autoSpaceDN w:val="0"/>
        <w:spacing w:after="0" w:line="240" w:lineRule="auto"/>
        <w:rPr>
          <w:rFonts w:ascii="Times New Roman" w:hAnsi="Times New Roman"/>
          <w:bCs/>
          <w:color w:val="000000"/>
          <w:sz w:val="24"/>
          <w:szCs w:val="24"/>
        </w:rPr>
      </w:pPr>
    </w:p>
    <w:p w14:paraId="54D43202" w14:textId="77777777" w:rsidR="00B240BC" w:rsidRPr="00E7752C" w:rsidRDefault="00B240BC" w:rsidP="00B240BC">
      <w:pPr>
        <w:autoSpaceDE w:val="0"/>
        <w:autoSpaceDN w:val="0"/>
        <w:spacing w:after="0" w:line="240" w:lineRule="auto"/>
      </w:pPr>
      <w:r w:rsidRPr="00E7752C">
        <w:rPr>
          <w:rFonts w:ascii="Times New Roman" w:hAnsi="Times New Roman"/>
          <w:b/>
          <w:bCs/>
          <w:color w:val="000000"/>
          <w:sz w:val="24"/>
          <w:szCs w:val="24"/>
        </w:rPr>
        <w:t>Насърчаване на здравословен начин на живот</w:t>
      </w:r>
      <w:r w:rsidRPr="00E7752C">
        <w:rPr>
          <w:rFonts w:ascii="Times New Roman" w:hAnsi="Times New Roman"/>
          <w:b/>
          <w:bCs/>
          <w:color w:val="FFFFFF"/>
          <w:sz w:val="24"/>
          <w:szCs w:val="24"/>
        </w:rPr>
        <w:t xml:space="preserve">  </w:t>
      </w:r>
    </w:p>
    <w:p w14:paraId="6B8F5DE7" w14:textId="77777777" w:rsidR="00B240BC" w:rsidRPr="00E7752C" w:rsidRDefault="00B240BC" w:rsidP="00B240BC">
      <w:pPr>
        <w:autoSpaceDE w:val="0"/>
        <w:autoSpaceDN w:val="0"/>
        <w:spacing w:after="0" w:line="240" w:lineRule="auto"/>
      </w:pPr>
      <w:r w:rsidRPr="00E7752C">
        <w:rPr>
          <w:rFonts w:ascii="Times New Roman" w:hAnsi="Times New Roman"/>
          <w:b/>
          <w:bCs/>
          <w:color w:val="FFFFFF"/>
          <w:sz w:val="24"/>
          <w:szCs w:val="24"/>
        </w:rPr>
        <w:t>Младежи по степен на в</w:t>
      </w:r>
    </w:p>
    <w:p w14:paraId="76124553"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lastRenderedPageBreak/>
        <w:t>Усилията са насочени към повишаване нивото на информираност и придобити</w:t>
      </w:r>
    </w:p>
    <w:p w14:paraId="35FA7C43"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умения за здравословен начин на живот. С осъществяването на тази важна и нелека</w:t>
      </w:r>
    </w:p>
    <w:p w14:paraId="657DDA99"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задача са ангажирани практикуващите лични лекари, медицинските специалисти,</w:t>
      </w:r>
    </w:p>
    <w:p w14:paraId="28380BA1"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завеждащи здравните кабинети в детските градини и училищата.</w:t>
      </w:r>
    </w:p>
    <w:p w14:paraId="0922F67C"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Теми за здравословен начин на живот се плануват в тематичното разпределение на</w:t>
      </w:r>
    </w:p>
    <w:p w14:paraId="1D56A21B"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класните ръководители с участието на медицинско лице. Реализираните превантивни</w:t>
      </w:r>
    </w:p>
    <w:p w14:paraId="1F959BFC"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дейности и инициативи в училищата  на общината са насочени към предотвратяване на рисково поведение на децата и младите хора,  особено свързано с употребата на наркотични вещества.</w:t>
      </w:r>
    </w:p>
    <w:p w14:paraId="498DD289"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Учащата младеж се занимава по-активно със спорт в часовете по физкултура и в</w:t>
      </w:r>
    </w:p>
    <w:p w14:paraId="60D2B041"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извънучилищните форми. Учениците участват в спортни празници, турнири и спортни</w:t>
      </w:r>
    </w:p>
    <w:p w14:paraId="0DC08954"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 xml:space="preserve">състезания. </w:t>
      </w:r>
    </w:p>
    <w:p w14:paraId="2E611B95" w14:textId="77777777" w:rsidR="00B240BC" w:rsidRPr="00E7752C" w:rsidRDefault="00B240BC" w:rsidP="00B240BC">
      <w:pPr>
        <w:autoSpaceDN w:val="0"/>
        <w:spacing w:after="0" w:line="240" w:lineRule="auto"/>
        <w:jc w:val="both"/>
      </w:pPr>
      <w:r w:rsidRPr="00E7752C">
        <w:rPr>
          <w:rFonts w:ascii="Times New Roman" w:hAnsi="Times New Roman"/>
          <w:sz w:val="24"/>
          <w:szCs w:val="24"/>
        </w:rPr>
        <w:t xml:space="preserve">Традиционно в града се провеждат ежегодните турнири по  футбол на малки вратички за купата на кмета на Община Никопол и плажен волейбол, велопоход  по маршрут до исторически места , състезания по спортен риболов и др. </w:t>
      </w:r>
    </w:p>
    <w:p w14:paraId="5E6BE238" w14:textId="77777777" w:rsidR="00B240BC" w:rsidRPr="00E7752C" w:rsidRDefault="00B240BC" w:rsidP="00B240BC">
      <w:pPr>
        <w:suppressAutoHyphens/>
        <w:autoSpaceDN w:val="0"/>
        <w:spacing w:after="200" w:line="240" w:lineRule="auto"/>
        <w:jc w:val="both"/>
        <w:textAlignment w:val="baseline"/>
      </w:pPr>
      <w:r w:rsidRPr="00E7752C">
        <w:rPr>
          <w:rFonts w:ascii="Times New Roman" w:hAnsi="Times New Roman"/>
          <w:sz w:val="24"/>
          <w:szCs w:val="24"/>
        </w:rPr>
        <w:t xml:space="preserve">Младите хора участват активно и в събития като: среща с участниците в най-дългия веломаршрут в България – Дунав Ултра </w:t>
      </w:r>
      <w:r w:rsidRPr="00E7752C">
        <w:rPr>
          <w:rFonts w:ascii="Times New Roman" w:eastAsia="Times New Roman" w:hAnsi="Times New Roman"/>
          <w:sz w:val="24"/>
          <w:szCs w:val="24"/>
          <w:lang w:eastAsia="bg-BG"/>
        </w:rPr>
        <w:t>; отборната надпревара с АТ</w:t>
      </w:r>
      <w:r w:rsidRPr="00E7752C">
        <w:rPr>
          <w:rFonts w:ascii="Times New Roman" w:eastAsia="Times New Roman" w:hAnsi="Times New Roman"/>
          <w:sz w:val="24"/>
          <w:szCs w:val="24"/>
          <w:lang w:val="en-US" w:eastAsia="bg-BG"/>
        </w:rPr>
        <w:t>V</w:t>
      </w:r>
      <w:r w:rsidRPr="00E7752C">
        <w:rPr>
          <w:rFonts w:ascii="Times New Roman" w:eastAsia="Times New Roman" w:hAnsi="Times New Roman"/>
          <w:sz w:val="24"/>
          <w:szCs w:val="24"/>
          <w:lang w:eastAsia="bg-BG"/>
        </w:rPr>
        <w:t xml:space="preserve"> машини  „Намери съкровището“- „Летен АТ</w:t>
      </w:r>
      <w:r w:rsidRPr="00E7752C">
        <w:rPr>
          <w:rFonts w:ascii="Times New Roman" w:eastAsia="Times New Roman" w:hAnsi="Times New Roman"/>
          <w:sz w:val="24"/>
          <w:szCs w:val="24"/>
          <w:lang w:val="en-US" w:eastAsia="bg-BG"/>
        </w:rPr>
        <w:t xml:space="preserve">V  </w:t>
      </w:r>
      <w:r w:rsidRPr="00E7752C">
        <w:rPr>
          <w:rFonts w:ascii="Times New Roman" w:eastAsia="Times New Roman" w:hAnsi="Times New Roman"/>
          <w:sz w:val="24"/>
          <w:szCs w:val="24"/>
          <w:lang w:eastAsia="bg-BG"/>
        </w:rPr>
        <w:t xml:space="preserve">събор Никопол 2022“  в организацията и провеждането на която взе участие и новосъздаденият Спортен клуб „Никопол Екстрийм“; в състезанията  с най-бързите лодки </w:t>
      </w:r>
      <w:r w:rsidRPr="00E7752C">
        <w:rPr>
          <w:rFonts w:ascii="Times New Roman" w:hAnsi="Times New Roman"/>
          <w:sz w:val="24"/>
          <w:szCs w:val="24"/>
        </w:rPr>
        <w:t>в първия по рода си за България "Jet Ski Събор Никопол"и др.</w:t>
      </w:r>
    </w:p>
    <w:p w14:paraId="6BD255EF" w14:textId="77777777" w:rsidR="00B240BC" w:rsidRPr="00E7752C" w:rsidRDefault="00B240BC" w:rsidP="00B240BC">
      <w:pPr>
        <w:suppressAutoHyphens/>
        <w:autoSpaceDN w:val="0"/>
        <w:spacing w:after="200" w:line="240" w:lineRule="auto"/>
        <w:jc w:val="both"/>
        <w:textAlignment w:val="baseline"/>
      </w:pPr>
      <w:r w:rsidRPr="00E7752C">
        <w:rPr>
          <w:rFonts w:ascii="Times New Roman" w:eastAsia="Times New Roman" w:hAnsi="Times New Roman"/>
          <w:sz w:val="24"/>
          <w:szCs w:val="24"/>
          <w:lang w:eastAsia="bg-BG"/>
        </w:rPr>
        <w:t>За любителите на футбола, Община Никопол макар и със скромни финансови средства подпомага футболните клубове в селата в Никопол, Новачене, Драгаш войвода и Муселиево.</w:t>
      </w:r>
    </w:p>
    <w:p w14:paraId="7F37989F" w14:textId="77777777" w:rsidR="00B240BC" w:rsidRPr="00E7752C"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За най-малките жители на общината закупихме и поставихме подходящи и отговарящи на съвременните изисквания съоръжения за игра и забавления.</w:t>
      </w:r>
    </w:p>
    <w:p w14:paraId="12E7140F" w14:textId="77777777" w:rsidR="00B240BC" w:rsidRPr="00E7752C" w:rsidRDefault="00B240BC" w:rsidP="00B240BC">
      <w:pPr>
        <w:suppressAutoHyphens/>
        <w:autoSpaceDN w:val="0"/>
        <w:spacing w:after="0" w:line="240" w:lineRule="auto"/>
        <w:ind w:left="1211"/>
        <w:jc w:val="both"/>
        <w:textAlignment w:val="baseline"/>
        <w:rPr>
          <w:rFonts w:ascii="Times New Roman" w:eastAsia="Times New Roman" w:hAnsi="Times New Roman"/>
          <w:sz w:val="24"/>
          <w:szCs w:val="24"/>
          <w:lang w:eastAsia="bg-BG"/>
        </w:rPr>
      </w:pPr>
    </w:p>
    <w:p w14:paraId="45F94683" w14:textId="77777777" w:rsidR="00B240BC" w:rsidRPr="00E7752C" w:rsidRDefault="00B240BC" w:rsidP="00B240BC">
      <w:pPr>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В двора на Руски паметник – Никопол - 1бр комбинирано съоръжение</w:t>
      </w:r>
    </w:p>
    <w:p w14:paraId="0712D8E0" w14:textId="77777777" w:rsidR="00B240BC" w:rsidRPr="00E7752C" w:rsidRDefault="00B240BC" w:rsidP="00B240BC">
      <w:pPr>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Бацова махала- 1бр комбинирано съоръжение</w:t>
      </w:r>
    </w:p>
    <w:p w14:paraId="7916AF36" w14:textId="77777777" w:rsidR="00B240BC" w:rsidRPr="00E7752C" w:rsidRDefault="00B240BC" w:rsidP="00B240BC">
      <w:pPr>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Новачене-1бр комбинирано съоръжение</w:t>
      </w:r>
    </w:p>
    <w:p w14:paraId="764CA067" w14:textId="77777777" w:rsidR="00B240BC" w:rsidRPr="00E7752C" w:rsidRDefault="00B240BC" w:rsidP="00B240BC">
      <w:pPr>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Дебово-1бр комбинирано съоръжение</w:t>
      </w:r>
    </w:p>
    <w:p w14:paraId="74B27DEF" w14:textId="77777777" w:rsidR="00B240BC" w:rsidRPr="00E7752C" w:rsidRDefault="00B240BC" w:rsidP="00B240BC">
      <w:pPr>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Муселиево-1бр комбинирано съоръжение.</w:t>
      </w:r>
    </w:p>
    <w:p w14:paraId="7E963707" w14:textId="77777777" w:rsidR="00B240BC" w:rsidRPr="00E7752C" w:rsidRDefault="00B240BC" w:rsidP="00B240BC">
      <w:pPr>
        <w:suppressAutoHyphens/>
        <w:autoSpaceDN w:val="0"/>
        <w:spacing w:after="0" w:line="240" w:lineRule="auto"/>
        <w:ind w:left="1571"/>
        <w:jc w:val="both"/>
        <w:textAlignment w:val="baseline"/>
        <w:rPr>
          <w:rFonts w:ascii="Times New Roman" w:eastAsia="Times New Roman" w:hAnsi="Times New Roman"/>
          <w:sz w:val="24"/>
          <w:szCs w:val="24"/>
          <w:lang w:eastAsia="bg-BG"/>
        </w:rPr>
      </w:pPr>
    </w:p>
    <w:p w14:paraId="63C9F576" w14:textId="77777777" w:rsidR="00B240BC" w:rsidRPr="00E7752C" w:rsidRDefault="00B240BC" w:rsidP="00B240BC">
      <w:pPr>
        <w:autoSpaceDN w:val="0"/>
        <w:spacing w:after="0" w:line="240" w:lineRule="auto"/>
      </w:pPr>
      <w:r w:rsidRPr="00E7752C">
        <w:rPr>
          <w:rFonts w:ascii="Times New Roman" w:eastAsia="Times New Roman" w:hAnsi="Times New Roman"/>
          <w:sz w:val="24"/>
          <w:szCs w:val="24"/>
          <w:lang w:eastAsia="bg-BG"/>
        </w:rPr>
        <w:t xml:space="preserve">Младежите от общината  активно се включват в организираните  от МКБППМН, училищата , ЦПЛР – Общински детски комплекс и „ НЧ Напредък 1871“акции и кампании, свързани с популяризиране на здравословния начин на живот и борба със заболявания и вредни навици и модели на поведение, като: Световният ден на борбата с наркоманиите; Световен ден без тютюнев дим; Световен ден на борбата със СПИН; Кампании за </w:t>
      </w:r>
    </w:p>
    <w:p w14:paraId="55DA9BB0" w14:textId="77777777" w:rsidR="00B240BC" w:rsidRPr="00E7752C" w:rsidRDefault="00B240BC" w:rsidP="00B240BC">
      <w:pPr>
        <w:autoSpaceDE w:val="0"/>
        <w:autoSpaceDN w:val="0"/>
        <w:spacing w:after="0" w:line="240" w:lineRule="auto"/>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здравословно хранене и др.</w:t>
      </w:r>
    </w:p>
    <w:p w14:paraId="3E939763" w14:textId="77777777" w:rsidR="00B240BC" w:rsidRPr="00E7752C" w:rsidRDefault="00B240BC" w:rsidP="00B240BC">
      <w:pPr>
        <w:numPr>
          <w:ilvl w:val="0"/>
          <w:numId w:val="26"/>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Запомнящо за всички събитие остана и младежкия празник на брега на р. Дунав </w:t>
      </w:r>
    </w:p>
    <w:p w14:paraId="3F2392BF" w14:textId="77777777" w:rsidR="00B240BC" w:rsidRPr="00E7752C" w:rsidRDefault="00B240BC" w:rsidP="00B240BC">
      <w:pPr>
        <w:autoSpaceDN w:val="0"/>
        <w:spacing w:after="0" w:line="240" w:lineRule="auto"/>
        <w:jc w:val="both"/>
      </w:pPr>
      <w:r w:rsidRPr="00E7752C">
        <w:rPr>
          <w:rFonts w:ascii="Times New Roman" w:eastAsia="Times New Roman" w:hAnsi="Times New Roman"/>
          <w:sz w:val="24"/>
          <w:szCs w:val="24"/>
          <w:lang w:eastAsia="bg-BG"/>
        </w:rPr>
        <w:t xml:space="preserve">- „ ЩЕ ИМА ЦАРСТВО И СЛЕД НАС“ в който се включиха млади хора от гр. Никопол, участници в проекта „Рицари на Дунавското царство”  по който Община Никопол бе партньор. </w:t>
      </w:r>
    </w:p>
    <w:p w14:paraId="52C184CC" w14:textId="77777777" w:rsidR="00B240BC" w:rsidRPr="00E7752C" w:rsidRDefault="00B240BC" w:rsidP="00B240BC">
      <w:pPr>
        <w:autoSpaceDN w:val="0"/>
        <w:spacing w:after="0" w:line="240" w:lineRule="auto"/>
        <w:jc w:val="both"/>
      </w:pPr>
      <w:r w:rsidRPr="00E7752C">
        <w:rPr>
          <w:rFonts w:ascii="Times New Roman" w:eastAsia="Times New Roman" w:hAnsi="Times New Roman"/>
          <w:sz w:val="24"/>
          <w:szCs w:val="24"/>
          <w:lang w:eastAsia="bg-BG"/>
        </w:rPr>
        <w:t>Проектът се финансира, чрез Национална програма за младежта 2021-2025 при Министерство на младежта и спорта. В четири последователни дни, младежи от 15 до 29- годишна възраст, чрез обучение и практически занимания опознаваха никополските богатства и се срещнаха с интересни предизвикателства:</w:t>
      </w:r>
    </w:p>
    <w:p w14:paraId="65107706"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Да научат повече за природата, родния край и рибното разнообразие на Дунав;</w:t>
      </w:r>
    </w:p>
    <w:p w14:paraId="43B3171E"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Да помогнат за опазването на рибното богатство;</w:t>
      </w:r>
    </w:p>
    <w:p w14:paraId="488AAFFE"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lastRenderedPageBreak/>
        <w:t>Да се включат в доброволческа инициатива за почистване брега на р. Дунав;</w:t>
      </w:r>
    </w:p>
    <w:p w14:paraId="0B8E71CD"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Да изграждат презентационни умения;</w:t>
      </w:r>
    </w:p>
    <w:p w14:paraId="72B086BC"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Да бъдат подготвени да предоставят информация на други, чрез ролевата игра „Посрещане на туристи в Никопол”; </w:t>
      </w:r>
    </w:p>
    <w:p w14:paraId="792DBC26"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Да участват в страхотен рицарски турнир, организиран по време на младежкия празник на брега на Дунав.</w:t>
      </w:r>
    </w:p>
    <w:p w14:paraId="6A9806B2" w14:textId="77777777" w:rsidR="00B240BC" w:rsidRPr="00E7752C" w:rsidRDefault="00B240BC" w:rsidP="00B240BC">
      <w:pPr>
        <w:numPr>
          <w:ilvl w:val="0"/>
          <w:numId w:val="27"/>
        </w:numPr>
        <w:suppressAutoHyphens/>
        <w:autoSpaceDN w:val="0"/>
        <w:spacing w:after="0" w:line="240" w:lineRule="auto"/>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В турнирите по стрела с лък, игри за ловкост , бързина и съобразителност, освен членовете на групите се включиха и много хора от публиката .</w:t>
      </w:r>
    </w:p>
    <w:p w14:paraId="6545D578" w14:textId="77777777" w:rsidR="00B240BC" w:rsidRPr="00E7752C" w:rsidRDefault="00B240BC" w:rsidP="00B240BC">
      <w:pPr>
        <w:numPr>
          <w:ilvl w:val="0"/>
          <w:numId w:val="27"/>
        </w:numPr>
        <w:suppressAutoHyphens/>
        <w:autoSpaceDN w:val="0"/>
        <w:spacing w:after="0" w:line="240" w:lineRule="auto"/>
        <w:jc w:val="both"/>
        <w:textAlignment w:val="baseline"/>
      </w:pPr>
      <w:r w:rsidRPr="00E7752C">
        <w:rPr>
          <w:rFonts w:ascii="Times New Roman" w:eastAsia="Times New Roman" w:hAnsi="Times New Roman"/>
          <w:sz w:val="24"/>
          <w:szCs w:val="24"/>
          <w:lang w:eastAsia="bg-BG"/>
        </w:rPr>
        <w:t xml:space="preserve">И за финал, разбира се, най-очакваният момент – ритуал по приемане на мисията за опазване на природното богатство: „ Посвещение в рицарсво”. </w:t>
      </w:r>
    </w:p>
    <w:p w14:paraId="431B51A2" w14:textId="77777777" w:rsidR="00B240BC" w:rsidRPr="00E7752C" w:rsidRDefault="00B240BC" w:rsidP="00B240BC">
      <w:pPr>
        <w:autoSpaceDN w:val="0"/>
        <w:spacing w:after="0" w:line="240" w:lineRule="auto"/>
        <w:ind w:left="780"/>
        <w:jc w:val="both"/>
        <w:rPr>
          <w:rFonts w:ascii="Times New Roman" w:eastAsia="Times New Roman" w:hAnsi="Times New Roman"/>
          <w:sz w:val="24"/>
          <w:szCs w:val="24"/>
          <w:lang w:eastAsia="bg-BG"/>
        </w:rPr>
      </w:pPr>
    </w:p>
    <w:p w14:paraId="0A17830E" w14:textId="77777777" w:rsidR="00B240BC" w:rsidRPr="00E7752C" w:rsidRDefault="00B240BC" w:rsidP="00B240BC">
      <w:pPr>
        <w:autoSpaceDN w:val="0"/>
        <w:spacing w:after="0" w:line="240" w:lineRule="auto"/>
        <w:ind w:firstLine="360"/>
        <w:jc w:val="both"/>
      </w:pPr>
      <w:r w:rsidRPr="00E7752C">
        <w:rPr>
          <w:rFonts w:ascii="Times New Roman" w:eastAsia="Times New Roman" w:hAnsi="Times New Roman"/>
          <w:sz w:val="24"/>
          <w:szCs w:val="24"/>
          <w:lang w:eastAsia="bg-BG"/>
        </w:rPr>
        <w:t>Общината продължава да  стимулира с награди изявени ученици и да насърчава тяхното участие в спортни и културни събития.    За началота на новата 2022/23 учебна година  бяха закупени униформи на учениците от 11 клас от СУ “Хр. Ботев“ – Никопол. Наградени бяха участниците в клуба по гребане,   носителя на златен медал от участие в Републиканския  турнир по бокс, Явор Вълчев, както и Селин Топалова – победител в Националния  конкурс за литеретурно ученическо есе на тема „ Значението на Парламента и ролята на народния представител в управлението на държавата“, чието есе е едно от 10 класирани есета  на ученици от цялата страна. Всички те са ученици в СУ“Хр. Ботев“- Никопол.</w:t>
      </w:r>
    </w:p>
    <w:p w14:paraId="430B6356" w14:textId="77777777" w:rsidR="00B240BC" w:rsidRPr="00E7752C" w:rsidRDefault="00B240BC" w:rsidP="00B240BC">
      <w:pPr>
        <w:autoSpaceDE w:val="0"/>
        <w:autoSpaceDN w:val="0"/>
        <w:spacing w:after="0" w:line="240" w:lineRule="auto"/>
        <w:rPr>
          <w:rFonts w:ascii="Times New Roman" w:hAnsi="Times New Roman"/>
          <w:sz w:val="24"/>
          <w:szCs w:val="24"/>
        </w:rPr>
      </w:pPr>
    </w:p>
    <w:p w14:paraId="26EEBD60" w14:textId="77777777" w:rsidR="00B240BC" w:rsidRPr="00E7752C" w:rsidRDefault="00B240BC" w:rsidP="00B240BC">
      <w:pPr>
        <w:autoSpaceDE w:val="0"/>
        <w:autoSpaceDN w:val="0"/>
        <w:spacing w:after="0" w:line="240" w:lineRule="auto"/>
      </w:pPr>
      <w:r w:rsidRPr="00E7752C">
        <w:rPr>
          <w:rFonts w:ascii="Times New Roman" w:hAnsi="Times New Roman"/>
          <w:b/>
          <w:bCs/>
          <w:color w:val="000000"/>
          <w:sz w:val="24"/>
          <w:szCs w:val="24"/>
        </w:rPr>
        <w:t xml:space="preserve"> П Р И О Р И Т Е Т   </w:t>
      </w:r>
      <w:r w:rsidRPr="00E7752C">
        <w:rPr>
          <w:rFonts w:ascii="Times New Roman" w:hAnsi="Times New Roman"/>
          <w:b/>
          <w:bCs/>
          <w:color w:val="000000"/>
          <w:sz w:val="24"/>
          <w:szCs w:val="24"/>
          <w:lang w:val="en-US"/>
        </w:rPr>
        <w:t>IV</w:t>
      </w:r>
    </w:p>
    <w:p w14:paraId="2FE3CB44" w14:textId="77777777" w:rsidR="00B240BC" w:rsidRPr="00E7752C" w:rsidRDefault="00B240BC" w:rsidP="00B240BC">
      <w:pPr>
        <w:autoSpaceDE w:val="0"/>
        <w:autoSpaceDN w:val="0"/>
        <w:spacing w:after="0" w:line="240" w:lineRule="auto"/>
        <w:rPr>
          <w:rFonts w:ascii="Times New Roman" w:hAnsi="Times New Roman"/>
          <w:bCs/>
          <w:color w:val="000000"/>
          <w:sz w:val="24"/>
          <w:szCs w:val="24"/>
        </w:rPr>
      </w:pPr>
    </w:p>
    <w:p w14:paraId="50F9BCCE" w14:textId="77777777" w:rsidR="00B240BC" w:rsidRPr="00E7752C" w:rsidRDefault="00B240BC" w:rsidP="00B240BC">
      <w:pPr>
        <w:autoSpaceDE w:val="0"/>
        <w:autoSpaceDN w:val="0"/>
        <w:spacing w:after="0" w:line="240" w:lineRule="auto"/>
      </w:pPr>
      <w:r w:rsidRPr="00E7752C">
        <w:rPr>
          <w:rFonts w:ascii="Times New Roman" w:hAnsi="Times New Roman"/>
          <w:b/>
          <w:bCs/>
          <w:color w:val="000000"/>
          <w:sz w:val="24"/>
          <w:szCs w:val="24"/>
        </w:rPr>
        <w:t>Превенция на социалното изключване на младите хора в</w:t>
      </w:r>
      <w:r w:rsidRPr="00E7752C">
        <w:rPr>
          <w:rFonts w:ascii="Times New Roman" w:hAnsi="Times New Roman"/>
          <w:b/>
          <w:sz w:val="24"/>
          <w:szCs w:val="24"/>
        </w:rPr>
        <w:t xml:space="preserve"> </w:t>
      </w:r>
      <w:r w:rsidRPr="00E7752C">
        <w:rPr>
          <w:rFonts w:ascii="Times New Roman" w:hAnsi="Times New Roman"/>
          <w:b/>
          <w:bCs/>
          <w:color w:val="000000"/>
          <w:sz w:val="24"/>
          <w:szCs w:val="24"/>
        </w:rPr>
        <w:t xml:space="preserve">неравностойно положение. </w:t>
      </w:r>
    </w:p>
    <w:p w14:paraId="17CD0128" w14:textId="77777777" w:rsidR="00B240BC" w:rsidRPr="00E7752C" w:rsidRDefault="00B240BC" w:rsidP="00B240BC">
      <w:pPr>
        <w:autoSpaceDE w:val="0"/>
        <w:autoSpaceDN w:val="0"/>
        <w:spacing w:after="0" w:line="240" w:lineRule="auto"/>
      </w:pPr>
      <w:r w:rsidRPr="00E7752C">
        <w:rPr>
          <w:rFonts w:ascii="Times New Roman" w:hAnsi="Times New Roman"/>
          <w:b/>
          <w:bCs/>
          <w:color w:val="FFFFFF"/>
          <w:sz w:val="24"/>
          <w:szCs w:val="24"/>
        </w:rPr>
        <w:t>“</w:t>
      </w:r>
      <w:r w:rsidRPr="00E7752C">
        <w:rPr>
          <w:rFonts w:ascii="Times New Roman" w:hAnsi="Times New Roman"/>
          <w:sz w:val="24"/>
          <w:szCs w:val="24"/>
        </w:rPr>
        <w:t xml:space="preserve"> Социалното подпомагане на хората в неравностойно положение от общината,</w:t>
      </w:r>
    </w:p>
    <w:p w14:paraId="2EB21899"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включително и на младите хора, се осъществява в съответствие с изискванията на Закона за социалното подпомагане, Правилникът за неговото прилагане и Законът за семейните помощи за деца.</w:t>
      </w:r>
    </w:p>
    <w:p w14:paraId="016680D9"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По  проект  Механизъм „Лична помощ“ от Закона за личната помощ,   към момента има 2  ползватели на възраст до 29 години.</w:t>
      </w:r>
    </w:p>
    <w:p w14:paraId="5469C173"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Назначените лични асистенти до 29 години на трудов договор към Община Никопол  са 3.</w:t>
      </w:r>
    </w:p>
    <w:p w14:paraId="782F3097"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През 2022 година в Центъра за обществена подкрепа са получили консултации 5</w:t>
      </w:r>
    </w:p>
    <w:p w14:paraId="45681807"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семейства,</w:t>
      </w:r>
      <w:r w:rsidRPr="00E7752C">
        <w:rPr>
          <w:rFonts w:ascii="Times New Roman" w:hAnsi="Times New Roman"/>
          <w:color w:val="FF0000"/>
          <w:sz w:val="24"/>
          <w:szCs w:val="24"/>
        </w:rPr>
        <w:t xml:space="preserve"> </w:t>
      </w:r>
      <w:r w:rsidRPr="00E7752C">
        <w:rPr>
          <w:rFonts w:ascii="Times New Roman" w:hAnsi="Times New Roman"/>
          <w:sz w:val="24"/>
          <w:szCs w:val="24"/>
        </w:rPr>
        <w:t>които са родители/ законни представители на дете в риск, за които ОЗД при Д"СП" е преценил, че имат нужда от специфична подкрепа или съдействие.</w:t>
      </w:r>
    </w:p>
    <w:p w14:paraId="456E9218" w14:textId="77777777" w:rsidR="00B240BC" w:rsidRPr="00E7752C" w:rsidRDefault="00B240BC" w:rsidP="00B240BC">
      <w:pPr>
        <w:autoSpaceDN w:val="0"/>
        <w:spacing w:line="240" w:lineRule="auto"/>
        <w:ind w:firstLine="360"/>
        <w:jc w:val="both"/>
      </w:pPr>
      <w:r w:rsidRPr="00E7752C">
        <w:rPr>
          <w:rFonts w:ascii="Times New Roman" w:hAnsi="Times New Roman"/>
          <w:sz w:val="24"/>
          <w:szCs w:val="24"/>
          <w:lang w:eastAsia="bg-BG"/>
        </w:rPr>
        <w:t xml:space="preserve">От 01.12.2022 г..,  </w:t>
      </w:r>
      <w:r w:rsidRPr="00E7752C">
        <w:rPr>
          <w:rFonts w:ascii="Times New Roman" w:hAnsi="Times New Roman"/>
          <w:color w:val="000000"/>
          <w:sz w:val="24"/>
          <w:szCs w:val="24"/>
          <w:shd w:val="clear" w:color="auto" w:fill="FFFFFF"/>
          <w:lang w:eastAsia="bg-BG"/>
        </w:rPr>
        <w:t>66 деца от социално слаби семейства  получават всеки учебен ден безплатна топла храна в  </w:t>
      </w:r>
      <w:r w:rsidRPr="00E7752C">
        <w:rPr>
          <w:rFonts w:ascii="Times New Roman" w:hAnsi="Times New Roman"/>
          <w:sz w:val="24"/>
          <w:szCs w:val="24"/>
          <w:lang w:eastAsia="bg-BG"/>
        </w:rPr>
        <w:t xml:space="preserve">СУ „Христо Ботев“. Средствата са осигурени  по линия  на  БЧК-Плевен и се дофинансират от Общината.   </w:t>
      </w:r>
    </w:p>
    <w:p w14:paraId="3DE77C7C" w14:textId="77777777" w:rsidR="00B240BC" w:rsidRPr="00E7752C" w:rsidRDefault="00B240BC" w:rsidP="00B240BC">
      <w:pPr>
        <w:autoSpaceDN w:val="0"/>
        <w:spacing w:line="240" w:lineRule="auto"/>
        <w:jc w:val="both"/>
        <w:rPr>
          <w:rFonts w:ascii="Times New Roman" w:hAnsi="Times New Roman"/>
          <w:color w:val="000000"/>
          <w:sz w:val="24"/>
          <w:szCs w:val="24"/>
          <w:shd w:val="clear" w:color="auto" w:fill="FFFFFF"/>
          <w:lang w:eastAsia="bg-BG"/>
        </w:rPr>
      </w:pPr>
    </w:p>
    <w:p w14:paraId="749F6BBF" w14:textId="77777777" w:rsidR="00B240BC" w:rsidRPr="00E7752C" w:rsidRDefault="00B240BC" w:rsidP="00B240BC">
      <w:pPr>
        <w:autoSpaceDN w:val="0"/>
        <w:spacing w:line="240" w:lineRule="auto"/>
        <w:jc w:val="both"/>
      </w:pPr>
      <w:r w:rsidRPr="00E7752C">
        <w:rPr>
          <w:rFonts w:ascii="Times New Roman" w:hAnsi="Times New Roman"/>
          <w:b/>
          <w:bCs/>
          <w:sz w:val="24"/>
          <w:szCs w:val="24"/>
        </w:rPr>
        <w:t xml:space="preserve"> П Р И О Р И Т Е Т  </w:t>
      </w:r>
      <w:r w:rsidRPr="00E7752C">
        <w:rPr>
          <w:rFonts w:ascii="Times New Roman" w:hAnsi="Times New Roman"/>
          <w:b/>
          <w:bCs/>
          <w:sz w:val="24"/>
          <w:szCs w:val="24"/>
          <w:lang w:val="en-US"/>
        </w:rPr>
        <w:t xml:space="preserve"> V</w:t>
      </w:r>
    </w:p>
    <w:p w14:paraId="22F58243" w14:textId="77777777" w:rsidR="00B240BC" w:rsidRPr="00E7752C" w:rsidRDefault="00B240BC" w:rsidP="00B240BC">
      <w:pPr>
        <w:autoSpaceDE w:val="0"/>
        <w:autoSpaceDN w:val="0"/>
        <w:spacing w:after="0" w:line="240" w:lineRule="auto"/>
        <w:rPr>
          <w:rFonts w:ascii="Times New Roman" w:hAnsi="Times New Roman"/>
          <w:b/>
          <w:bCs/>
          <w:sz w:val="24"/>
          <w:szCs w:val="24"/>
        </w:rPr>
      </w:pPr>
      <w:r w:rsidRPr="00E7752C">
        <w:rPr>
          <w:rFonts w:ascii="Times New Roman" w:hAnsi="Times New Roman"/>
          <w:b/>
          <w:bCs/>
          <w:sz w:val="24"/>
          <w:szCs w:val="24"/>
        </w:rPr>
        <w:t>Развитие на младежкото доброволчество</w:t>
      </w:r>
    </w:p>
    <w:p w14:paraId="3F931231" w14:textId="77777777" w:rsidR="00B240BC" w:rsidRPr="00E7752C" w:rsidRDefault="00B240BC" w:rsidP="00B240BC">
      <w:pPr>
        <w:autoSpaceDE w:val="0"/>
        <w:autoSpaceDN w:val="0"/>
        <w:spacing w:after="0" w:line="240" w:lineRule="auto"/>
        <w:rPr>
          <w:rFonts w:ascii="Times New Roman" w:hAnsi="Times New Roman"/>
          <w:b/>
          <w:bCs/>
          <w:sz w:val="24"/>
          <w:szCs w:val="24"/>
        </w:rPr>
      </w:pPr>
    </w:p>
    <w:p w14:paraId="082DB114" w14:textId="77777777" w:rsidR="00B240BC" w:rsidRPr="00E7752C" w:rsidRDefault="00B240BC" w:rsidP="00B240BC">
      <w:pPr>
        <w:autoSpaceDE w:val="0"/>
        <w:autoSpaceDN w:val="0"/>
        <w:spacing w:after="0" w:line="240" w:lineRule="auto"/>
      </w:pPr>
      <w:r w:rsidRPr="00E7752C">
        <w:rPr>
          <w:rFonts w:ascii="Times New Roman" w:hAnsi="Times New Roman"/>
          <w:sz w:val="24"/>
          <w:szCs w:val="24"/>
        </w:rPr>
        <w:t>В последните години, както в страната, така и в община  Никопол  се популяризира</w:t>
      </w:r>
    </w:p>
    <w:p w14:paraId="5BEF067C" w14:textId="77777777" w:rsidR="00B240BC" w:rsidRPr="00E7752C" w:rsidRDefault="00B240BC" w:rsidP="00B240BC">
      <w:pPr>
        <w:autoSpaceDE w:val="0"/>
        <w:autoSpaceDN w:val="0"/>
        <w:spacing w:after="0" w:line="240" w:lineRule="auto"/>
      </w:pPr>
      <w:r w:rsidRPr="00E7752C">
        <w:rPr>
          <w:rFonts w:ascii="Times New Roman" w:hAnsi="Times New Roman"/>
          <w:sz w:val="24"/>
          <w:szCs w:val="24"/>
        </w:rPr>
        <w:t xml:space="preserve"> доброволчеството сред младите хора , като движеща сила за личностно развитие, мобилност, учене, конкурентоспособност, социално сближаване, солидарност между поколенията и формиране на гражданско самосъзнание. </w:t>
      </w:r>
    </w:p>
    <w:p w14:paraId="7BD8A20D"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През изминалата 2022 година , младежите от общината се включиха активно в различни доброволчески кампании, а и сами станаха инициатори на такива:</w:t>
      </w:r>
    </w:p>
    <w:p w14:paraId="40CDD937" w14:textId="77777777" w:rsidR="00B240BC" w:rsidRPr="00E7752C" w:rsidRDefault="00B240BC" w:rsidP="00B240BC">
      <w:pPr>
        <w:numPr>
          <w:ilvl w:val="0"/>
          <w:numId w:val="25"/>
        </w:numPr>
        <w:suppressAutoHyphens/>
        <w:autoSpaceDE w:val="0"/>
        <w:autoSpaceDN w:val="0"/>
        <w:spacing w:after="0" w:line="240" w:lineRule="auto"/>
        <w:textAlignment w:val="baseline"/>
        <w:rPr>
          <w:rFonts w:ascii="Times New Roman" w:hAnsi="Times New Roman"/>
          <w:sz w:val="24"/>
          <w:szCs w:val="24"/>
        </w:rPr>
      </w:pPr>
      <w:r w:rsidRPr="00E7752C">
        <w:rPr>
          <w:rFonts w:ascii="Times New Roman" w:hAnsi="Times New Roman"/>
          <w:sz w:val="24"/>
          <w:szCs w:val="24"/>
        </w:rPr>
        <w:lastRenderedPageBreak/>
        <w:t>Почистване на насените места;</w:t>
      </w:r>
    </w:p>
    <w:p w14:paraId="3412DCA3" w14:textId="77777777" w:rsidR="00B240BC" w:rsidRPr="00E7752C" w:rsidRDefault="00B240BC" w:rsidP="00B240BC">
      <w:pPr>
        <w:numPr>
          <w:ilvl w:val="0"/>
          <w:numId w:val="25"/>
        </w:numPr>
        <w:suppressAutoHyphens/>
        <w:autoSpaceDE w:val="0"/>
        <w:autoSpaceDN w:val="0"/>
        <w:spacing w:after="0" w:line="240" w:lineRule="auto"/>
        <w:textAlignment w:val="baseline"/>
        <w:rPr>
          <w:rFonts w:ascii="Times New Roman" w:hAnsi="Times New Roman"/>
          <w:sz w:val="24"/>
          <w:szCs w:val="24"/>
        </w:rPr>
      </w:pPr>
      <w:r w:rsidRPr="00E7752C">
        <w:rPr>
          <w:rFonts w:ascii="Times New Roman" w:hAnsi="Times New Roman"/>
          <w:sz w:val="24"/>
          <w:szCs w:val="24"/>
        </w:rPr>
        <w:t>Почистване на плажната ивица и близките острови в Никопол;</w:t>
      </w:r>
    </w:p>
    <w:p w14:paraId="52A721E5" w14:textId="77777777" w:rsidR="00B240BC" w:rsidRPr="00E7752C" w:rsidRDefault="00B240BC" w:rsidP="00B240BC">
      <w:pPr>
        <w:numPr>
          <w:ilvl w:val="0"/>
          <w:numId w:val="25"/>
        </w:numPr>
        <w:suppressAutoHyphens/>
        <w:autoSpaceDE w:val="0"/>
        <w:autoSpaceDN w:val="0"/>
        <w:spacing w:after="0" w:line="240" w:lineRule="auto"/>
        <w:textAlignment w:val="baseline"/>
        <w:rPr>
          <w:rFonts w:ascii="Times New Roman" w:hAnsi="Times New Roman"/>
          <w:sz w:val="24"/>
          <w:szCs w:val="24"/>
        </w:rPr>
      </w:pPr>
      <w:r w:rsidRPr="00E7752C">
        <w:rPr>
          <w:rFonts w:ascii="Times New Roman" w:hAnsi="Times New Roman"/>
          <w:sz w:val="24"/>
          <w:szCs w:val="24"/>
        </w:rPr>
        <w:t>Кампания по залесяване;</w:t>
      </w:r>
    </w:p>
    <w:p w14:paraId="70CC2F5F" w14:textId="77777777" w:rsidR="00B240BC" w:rsidRPr="00E7752C" w:rsidRDefault="00B240BC" w:rsidP="00B240BC">
      <w:pPr>
        <w:numPr>
          <w:ilvl w:val="0"/>
          <w:numId w:val="25"/>
        </w:numPr>
        <w:suppressAutoHyphens/>
        <w:autoSpaceDE w:val="0"/>
        <w:autoSpaceDN w:val="0"/>
        <w:spacing w:after="0" w:line="240" w:lineRule="auto"/>
        <w:textAlignment w:val="baseline"/>
      </w:pPr>
      <w:r w:rsidRPr="00E7752C">
        <w:rPr>
          <w:rFonts w:ascii="Times New Roman" w:eastAsia="Times New Roman" w:hAnsi="Times New Roman"/>
          <w:sz w:val="24"/>
          <w:szCs w:val="24"/>
        </w:rPr>
        <w:t xml:space="preserve"> В археологическите разкопки на „Никополска крепост“ – един от емб</w:t>
      </w:r>
    </w:p>
    <w:p w14:paraId="64423FE7" w14:textId="77777777" w:rsidR="00B240BC" w:rsidRPr="00E7752C" w:rsidRDefault="00B240BC" w:rsidP="00B240BC">
      <w:pPr>
        <w:autoSpaceDE w:val="0"/>
        <w:autoSpaceDN w:val="0"/>
        <w:spacing w:after="0" w:line="240" w:lineRule="auto"/>
      </w:pPr>
      <w:r w:rsidRPr="00E7752C">
        <w:rPr>
          <w:rFonts w:ascii="Times New Roman" w:eastAsia="Times New Roman" w:hAnsi="Times New Roman"/>
          <w:sz w:val="24"/>
          <w:szCs w:val="24"/>
        </w:rPr>
        <w:t>лематечните за града ни археологически обекти – недвижима културна ценност , категория „ национално значение“.</w:t>
      </w:r>
    </w:p>
    <w:p w14:paraId="5C9A6C70"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 xml:space="preserve">              -Участие в благотворителната инициатива „Направи добро“. По повод </w:t>
      </w:r>
    </w:p>
    <w:p w14:paraId="2B3EF7A1"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sz w:val="24"/>
          <w:szCs w:val="24"/>
        </w:rPr>
        <w:t>големият християнски празник Великден бяха подготвени пакети с козунак и шарени яйца и доставени до домовете на всички 320 потребители на по проект „Топъл обяд“ и социалната услуга Домашен социален патронаж- възрастни хора в наравностойно положение.</w:t>
      </w:r>
      <w:r w:rsidRPr="00E7752C">
        <w:rPr>
          <w:rFonts w:ascii="Times New Roman" w:hAnsi="Times New Roman"/>
          <w:color w:val="FFFFFF"/>
          <w:sz w:val="24"/>
          <w:szCs w:val="24"/>
        </w:rPr>
        <w:t>начално</w:t>
      </w:r>
    </w:p>
    <w:p w14:paraId="29AEA764"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color w:val="FFFFFF"/>
          <w:sz w:val="24"/>
          <w:szCs w:val="24"/>
        </w:rPr>
        <w:t xml:space="preserve"> и по-ниско</w:t>
      </w:r>
    </w:p>
    <w:p w14:paraId="2C58813E"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color w:val="FFFFFF"/>
          <w:sz w:val="24"/>
          <w:szCs w:val="24"/>
        </w:rPr>
        <w:t xml:space="preserve"> </w:t>
      </w:r>
      <w:r w:rsidRPr="00E7752C">
        <w:rPr>
          <w:rFonts w:ascii="Times New Roman" w:hAnsi="Times New Roman"/>
          <w:b/>
          <w:bCs/>
          <w:color w:val="FFFFFF"/>
          <w:sz w:val="24"/>
          <w:szCs w:val="24"/>
        </w:rPr>
        <w:t xml:space="preserve"> по труда“п</w:t>
      </w:r>
    </w:p>
    <w:p w14:paraId="5A63002A"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color w:val="FFFFFF"/>
          <w:sz w:val="24"/>
          <w:szCs w:val="24"/>
        </w:rPr>
        <w:t>П</w:t>
      </w:r>
      <w:r w:rsidRPr="00E7752C">
        <w:rPr>
          <w:rFonts w:ascii="Times New Roman" w:hAnsi="Times New Roman"/>
          <w:b/>
          <w:bCs/>
          <w:sz w:val="24"/>
          <w:szCs w:val="24"/>
        </w:rPr>
        <w:t xml:space="preserve"> </w:t>
      </w:r>
      <w:proofErr w:type="spellStart"/>
      <w:r w:rsidRPr="00E7752C">
        <w:rPr>
          <w:rFonts w:ascii="Times New Roman" w:hAnsi="Times New Roman"/>
          <w:b/>
          <w:bCs/>
          <w:sz w:val="24"/>
          <w:szCs w:val="24"/>
        </w:rPr>
        <w:t>П</w:t>
      </w:r>
      <w:proofErr w:type="spellEnd"/>
      <w:r w:rsidRPr="00E7752C">
        <w:rPr>
          <w:rFonts w:ascii="Times New Roman" w:hAnsi="Times New Roman"/>
          <w:b/>
          <w:bCs/>
          <w:sz w:val="24"/>
          <w:szCs w:val="24"/>
        </w:rPr>
        <w:t xml:space="preserve"> Р И О Р И Т Е Т   </w:t>
      </w:r>
      <w:r w:rsidRPr="00E7752C">
        <w:rPr>
          <w:rFonts w:ascii="Times New Roman" w:hAnsi="Times New Roman"/>
          <w:b/>
          <w:bCs/>
          <w:sz w:val="24"/>
          <w:szCs w:val="24"/>
          <w:lang w:val="en-US"/>
        </w:rPr>
        <w:t>VI</w:t>
      </w:r>
    </w:p>
    <w:p w14:paraId="230A2087"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sz w:val="24"/>
          <w:szCs w:val="24"/>
        </w:rPr>
      </w:pPr>
    </w:p>
    <w:p w14:paraId="568EA9A4"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b/>
          <w:bCs/>
          <w:sz w:val="24"/>
          <w:szCs w:val="24"/>
        </w:rPr>
        <w:t>Повишаване на гражданската активност :</w:t>
      </w:r>
    </w:p>
    <w:p w14:paraId="3A0EE72C"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color w:val="FFFFFF"/>
          <w:sz w:val="24"/>
          <w:szCs w:val="24"/>
        </w:rPr>
      </w:pPr>
      <w:r w:rsidRPr="00E7752C">
        <w:rPr>
          <w:rFonts w:ascii="Times New Roman" w:hAnsi="Times New Roman"/>
          <w:b/>
          <w:bCs/>
          <w:color w:val="FFFFFF"/>
          <w:sz w:val="24"/>
          <w:szCs w:val="24"/>
        </w:rPr>
        <w:t>регистрирани в „Бюро по труда“</w:t>
      </w:r>
    </w:p>
    <w:p w14:paraId="68C760B8" w14:textId="77777777" w:rsidR="00B240BC" w:rsidRPr="00E7752C" w:rsidRDefault="00B240BC" w:rsidP="00B240BC">
      <w:pPr>
        <w:autoSpaceDE w:val="0"/>
        <w:autoSpaceDN w:val="0"/>
        <w:spacing w:after="0" w:line="240" w:lineRule="auto"/>
        <w:jc w:val="both"/>
      </w:pPr>
      <w:r w:rsidRPr="00E7752C">
        <w:rPr>
          <w:rFonts w:ascii="Times New Roman" w:hAnsi="Times New Roman"/>
          <w:color w:val="FFFFFF"/>
          <w:sz w:val="24"/>
          <w:szCs w:val="24"/>
        </w:rPr>
        <w:t>о</w:t>
      </w:r>
      <w:r w:rsidRPr="00E7752C">
        <w:rPr>
          <w:rFonts w:ascii="Times New Roman" w:hAnsi="Times New Roman"/>
          <w:sz w:val="24"/>
          <w:szCs w:val="24"/>
        </w:rPr>
        <w:t xml:space="preserve"> Формирането на активна гражданска позиция сред подрастващите и младите</w:t>
      </w:r>
    </w:p>
    <w:p w14:paraId="43D65599"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хора стои на дневен ред пред всяко едно общество. Целта е да се развиват мислещи,</w:t>
      </w:r>
    </w:p>
    <w:p w14:paraId="109EB7DC"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можещи и успели млади хора, които имат ресурси сами да се справят и да решават</w:t>
      </w:r>
    </w:p>
    <w:p w14:paraId="34002E44"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възникналите пред тях житейски проблеми, задачи и предизвикателства. Важно</w:t>
      </w:r>
    </w:p>
    <w:p w14:paraId="05FBBB27"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значение в това отношение имат училищата. Основната им цел е да образоват,</w:t>
      </w:r>
    </w:p>
    <w:p w14:paraId="25476F7B"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възпитават и социализират младите хора. Сред приоритетите са формиране на активна</w:t>
      </w:r>
    </w:p>
    <w:p w14:paraId="408C90E2" w14:textId="77777777" w:rsidR="00B240BC" w:rsidRPr="00E7752C" w:rsidRDefault="00B240BC" w:rsidP="00B240BC">
      <w:pPr>
        <w:autoSpaceDE w:val="0"/>
        <w:autoSpaceDN w:val="0"/>
        <w:spacing w:after="0" w:line="240" w:lineRule="auto"/>
        <w:jc w:val="both"/>
        <w:rPr>
          <w:rFonts w:ascii="Times New Roman" w:hAnsi="Times New Roman"/>
          <w:sz w:val="24"/>
          <w:szCs w:val="24"/>
        </w:rPr>
      </w:pPr>
      <w:r w:rsidRPr="00E7752C">
        <w:rPr>
          <w:rFonts w:ascii="Times New Roman" w:hAnsi="Times New Roman"/>
          <w:sz w:val="24"/>
          <w:szCs w:val="24"/>
        </w:rPr>
        <w:t>гражданска позиция и социална култура у учениците, която включва знания за</w:t>
      </w:r>
    </w:p>
    <w:p w14:paraId="6B9F07B7" w14:textId="77777777" w:rsidR="00B240BC" w:rsidRPr="00E7752C" w:rsidRDefault="00B240BC" w:rsidP="00B240BC">
      <w:pPr>
        <w:autoSpaceDE w:val="0"/>
        <w:autoSpaceDN w:val="0"/>
        <w:spacing w:after="0" w:line="240" w:lineRule="auto"/>
        <w:jc w:val="both"/>
      </w:pPr>
      <w:r w:rsidRPr="00E7752C">
        <w:rPr>
          <w:rFonts w:ascii="Times New Roman" w:hAnsi="Times New Roman"/>
          <w:sz w:val="24"/>
          <w:szCs w:val="24"/>
        </w:rPr>
        <w:t>демократичните ценности и институции в съвременното общество, механизмите и процедурите във всяка демократична общност, както и овладяване на умения за</w:t>
      </w:r>
    </w:p>
    <w:p w14:paraId="4EF7DA9C" w14:textId="77777777" w:rsidR="00B240BC" w:rsidRPr="00E7752C" w:rsidRDefault="00B240BC" w:rsidP="00B240BC">
      <w:pPr>
        <w:suppressAutoHyphens/>
        <w:autoSpaceDN w:val="0"/>
        <w:spacing w:after="200" w:line="240" w:lineRule="auto"/>
        <w:jc w:val="both"/>
        <w:textAlignment w:val="baseline"/>
      </w:pPr>
      <w:r w:rsidRPr="00E7752C">
        <w:rPr>
          <w:rFonts w:ascii="Times New Roman" w:hAnsi="Times New Roman"/>
          <w:sz w:val="24"/>
          <w:szCs w:val="24"/>
        </w:rPr>
        <w:t>тяхното прилагане.</w:t>
      </w:r>
      <w:r w:rsidRPr="00E7752C">
        <w:rPr>
          <w:rFonts w:ascii="Times New Roman" w:eastAsia="Times New Roman" w:hAnsi="Times New Roman"/>
          <w:sz w:val="24"/>
          <w:szCs w:val="24"/>
          <w:lang w:eastAsia="bg-BG"/>
        </w:rPr>
        <w:t xml:space="preserve"> Целта е ангажиране на младите хора с дейности по решаването на глобалните проблеми на съвремието и формиране на активна  гражданска позиция у тях.. Младите хора взеха участие в отбелязването на : </w:t>
      </w:r>
    </w:p>
    <w:p w14:paraId="158A7881" w14:textId="77777777" w:rsidR="00B240BC" w:rsidRPr="00E7752C" w:rsidRDefault="00B240BC" w:rsidP="00B240BC">
      <w:pPr>
        <w:widowControl w:val="0"/>
        <w:numPr>
          <w:ilvl w:val="0"/>
          <w:numId w:val="28"/>
        </w:numPr>
        <w:suppressAutoHyphens/>
        <w:autoSpaceDE w:val="0"/>
        <w:autoSpaceDN w:val="0"/>
        <w:spacing w:after="0" w:line="240" w:lineRule="auto"/>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Денят на земята;</w:t>
      </w:r>
    </w:p>
    <w:p w14:paraId="7C3D9A91" w14:textId="77777777" w:rsidR="00B240BC" w:rsidRPr="00E7752C" w:rsidRDefault="00B240BC" w:rsidP="00B240BC">
      <w:pPr>
        <w:widowControl w:val="0"/>
        <w:numPr>
          <w:ilvl w:val="0"/>
          <w:numId w:val="28"/>
        </w:numPr>
        <w:suppressAutoHyphens/>
        <w:autoSpaceDE w:val="0"/>
        <w:autoSpaceDN w:val="0"/>
        <w:spacing w:after="0" w:line="240" w:lineRule="auto"/>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Денят на р. Дунав</w:t>
      </w:r>
    </w:p>
    <w:p w14:paraId="625FA53C" w14:textId="77777777" w:rsidR="00B240BC" w:rsidRPr="00E7752C" w:rsidRDefault="00B240BC" w:rsidP="00B240BC">
      <w:pPr>
        <w:widowControl w:val="0"/>
        <w:numPr>
          <w:ilvl w:val="0"/>
          <w:numId w:val="28"/>
        </w:numPr>
        <w:suppressAutoHyphens/>
        <w:autoSpaceDE w:val="0"/>
        <w:autoSpaceDN w:val="0"/>
        <w:spacing w:after="0" w:line="240" w:lineRule="auto"/>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Денят на Европа;</w:t>
      </w:r>
    </w:p>
    <w:p w14:paraId="0A52D2AE" w14:textId="77777777" w:rsidR="00B240BC" w:rsidRPr="00E7752C" w:rsidRDefault="00B240BC" w:rsidP="00B240BC">
      <w:pPr>
        <w:widowControl w:val="0"/>
        <w:numPr>
          <w:ilvl w:val="0"/>
          <w:numId w:val="28"/>
        </w:numPr>
        <w:suppressAutoHyphens/>
        <w:autoSpaceDE w:val="0"/>
        <w:autoSpaceDN w:val="0"/>
        <w:spacing w:after="0" w:line="240" w:lineRule="auto"/>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Денят на младежта, както и различни еко – инициативи .</w:t>
      </w:r>
    </w:p>
    <w:p w14:paraId="2669158F" w14:textId="77777777" w:rsidR="00B240BC" w:rsidRPr="00E7752C" w:rsidRDefault="00B240BC" w:rsidP="00B240BC">
      <w:pPr>
        <w:widowControl w:val="0"/>
        <w:autoSpaceDE w:val="0"/>
        <w:autoSpaceDN w:val="0"/>
        <w:spacing w:after="0" w:line="240" w:lineRule="auto"/>
      </w:pPr>
      <w:r w:rsidRPr="00E7752C">
        <w:rPr>
          <w:rFonts w:ascii="Times New Roman" w:eastAsia="Times New Roman" w:hAnsi="Times New Roman"/>
          <w:sz w:val="24"/>
          <w:szCs w:val="24"/>
          <w:lang w:eastAsia="bg-BG"/>
        </w:rPr>
        <w:t xml:space="preserve">В СУ „ Хр. Ботев „ – Никопол бе проведен „ </w:t>
      </w:r>
      <w:r w:rsidRPr="00E7752C">
        <w:rPr>
          <w:rFonts w:ascii="Times New Roman" w:hAnsi="Times New Roman"/>
          <w:sz w:val="24"/>
          <w:szCs w:val="24"/>
        </w:rPr>
        <w:t>Ден на ученическото самоуправление“, който дава възможности за участие в гражданския живот и процеса на вземане на решения, касаещи живота на младите хора.</w:t>
      </w:r>
    </w:p>
    <w:p w14:paraId="286CD934" w14:textId="77777777" w:rsidR="00B240BC" w:rsidRPr="00E7752C" w:rsidRDefault="00B240BC" w:rsidP="00B240BC">
      <w:pPr>
        <w:widowControl w:val="0"/>
        <w:autoSpaceDE w:val="0"/>
        <w:autoSpaceDN w:val="0"/>
        <w:spacing w:after="0" w:line="240" w:lineRule="auto"/>
      </w:pPr>
      <w:r w:rsidRPr="00E7752C">
        <w:rPr>
          <w:rFonts w:ascii="Times New Roman" w:eastAsia="Times New Roman" w:hAnsi="Times New Roman"/>
          <w:sz w:val="24"/>
          <w:szCs w:val="24"/>
          <w:lang w:eastAsia="bg-BG"/>
        </w:rPr>
        <w:t>Към Центъра за личностно развитие – Общински детски комплекс , Никопол- работи ученически парламент, в който учениците от горен курс на СУ „Хр. Ботев“ подготвят и организират  различни инициативи :</w:t>
      </w:r>
    </w:p>
    <w:p w14:paraId="72D579F4" w14:textId="77777777" w:rsidR="00B240BC" w:rsidRPr="00E7752C" w:rsidRDefault="00B240BC" w:rsidP="00B240BC">
      <w:pPr>
        <w:widowControl w:val="0"/>
        <w:numPr>
          <w:ilvl w:val="0"/>
          <w:numId w:val="28"/>
        </w:numPr>
        <w:suppressAutoHyphens/>
        <w:autoSpaceDE w:val="0"/>
        <w:autoSpaceDN w:val="0"/>
        <w:spacing w:after="0" w:line="240" w:lineRule="auto"/>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Посещение на Общинска администрация по повод Деня на народните будители;</w:t>
      </w:r>
    </w:p>
    <w:p w14:paraId="02B46C39" w14:textId="77777777" w:rsidR="00B240BC" w:rsidRPr="00E7752C" w:rsidRDefault="00B240BC" w:rsidP="00B240BC">
      <w:pPr>
        <w:widowControl w:val="0"/>
        <w:numPr>
          <w:ilvl w:val="0"/>
          <w:numId w:val="28"/>
        </w:numPr>
        <w:suppressAutoHyphens/>
        <w:autoSpaceDE w:val="0"/>
        <w:autoSpaceDN w:val="0"/>
        <w:spacing w:after="0" w:line="240" w:lineRule="auto"/>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Урок по професионално ориентиране;</w:t>
      </w:r>
    </w:p>
    <w:p w14:paraId="5EA86D72" w14:textId="77777777" w:rsidR="00B240BC" w:rsidRPr="00E7752C" w:rsidRDefault="00B240BC" w:rsidP="00B240BC">
      <w:pPr>
        <w:suppressAutoHyphens/>
        <w:autoSpaceDE w:val="0"/>
        <w:autoSpaceDN w:val="0"/>
        <w:spacing w:after="0" w:line="240" w:lineRule="auto"/>
        <w:jc w:val="both"/>
        <w:textAlignment w:val="baseline"/>
        <w:rPr>
          <w:rFonts w:ascii="Times New Roman" w:hAnsi="Times New Roman"/>
          <w:sz w:val="24"/>
          <w:szCs w:val="24"/>
        </w:rPr>
      </w:pPr>
    </w:p>
    <w:p w14:paraId="7E7B84BB"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p>
    <w:p w14:paraId="639FF45D"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b/>
          <w:sz w:val="24"/>
          <w:szCs w:val="24"/>
        </w:rPr>
        <w:t xml:space="preserve">П Р И О Р И Т Е Т  </w:t>
      </w:r>
      <w:r w:rsidRPr="00E7752C">
        <w:rPr>
          <w:rFonts w:ascii="Times New Roman" w:hAnsi="Times New Roman"/>
          <w:b/>
          <w:sz w:val="24"/>
          <w:szCs w:val="24"/>
          <w:lang w:val="en-US"/>
        </w:rPr>
        <w:t>VII</w:t>
      </w:r>
    </w:p>
    <w:p w14:paraId="0A6E8C80" w14:textId="77777777" w:rsidR="00B240BC" w:rsidRPr="00E7752C" w:rsidRDefault="00B240BC" w:rsidP="00B240BC">
      <w:pPr>
        <w:suppressAutoHyphens/>
        <w:autoSpaceDE w:val="0"/>
        <w:autoSpaceDN w:val="0"/>
        <w:spacing w:after="0" w:line="240" w:lineRule="auto"/>
        <w:textAlignment w:val="baseline"/>
        <w:rPr>
          <w:rFonts w:ascii="Verdana" w:hAnsi="Verdana" w:cs="Verdana"/>
          <w:color w:val="000000"/>
          <w:sz w:val="24"/>
          <w:szCs w:val="24"/>
        </w:rPr>
      </w:pPr>
      <w:r w:rsidRPr="00E7752C">
        <w:rPr>
          <w:rFonts w:ascii="Times New Roman" w:hAnsi="Times New Roman"/>
          <w:color w:val="000000"/>
          <w:sz w:val="24"/>
          <w:szCs w:val="24"/>
        </w:rPr>
        <w:t xml:space="preserve">   </w:t>
      </w:r>
      <w:r w:rsidRPr="00E7752C">
        <w:rPr>
          <w:rFonts w:ascii="Times New Roman" w:hAnsi="Times New Roman"/>
          <w:color w:val="000000"/>
          <w:sz w:val="24"/>
          <w:szCs w:val="24"/>
        </w:rPr>
        <w:br/>
      </w:r>
      <w:r w:rsidRPr="00E7752C">
        <w:rPr>
          <w:rFonts w:ascii="Times New Roman" w:hAnsi="Times New Roman"/>
          <w:b/>
          <w:bCs/>
          <w:color w:val="000000"/>
          <w:sz w:val="24"/>
          <w:szCs w:val="24"/>
        </w:rPr>
        <w:t xml:space="preserve">Развитие на младите хора в малките населени места и селските райони  </w:t>
      </w:r>
    </w:p>
    <w:p w14:paraId="4E10AF84" w14:textId="77777777" w:rsidR="00B240BC" w:rsidRPr="00E7752C" w:rsidRDefault="00B240BC" w:rsidP="00B240BC">
      <w:pPr>
        <w:suppressAutoHyphens/>
        <w:autoSpaceDE w:val="0"/>
        <w:autoSpaceDN w:val="0"/>
        <w:spacing w:after="0" w:line="240" w:lineRule="auto"/>
        <w:textAlignment w:val="baseline"/>
        <w:rPr>
          <w:rFonts w:ascii="Times New Roman" w:hAnsi="Times New Roman"/>
          <w:b/>
          <w:bCs/>
          <w:color w:val="000000"/>
          <w:sz w:val="24"/>
          <w:szCs w:val="24"/>
        </w:rPr>
      </w:pPr>
    </w:p>
    <w:p w14:paraId="712A2A73" w14:textId="77777777" w:rsidR="00B240BC" w:rsidRPr="00E7752C" w:rsidRDefault="00B240BC" w:rsidP="00B240BC">
      <w:pPr>
        <w:suppressAutoHyphens/>
        <w:autoSpaceDE w:val="0"/>
        <w:autoSpaceDN w:val="0"/>
        <w:spacing w:after="0" w:line="240" w:lineRule="auto"/>
        <w:textAlignment w:val="baseline"/>
        <w:rPr>
          <w:rFonts w:ascii="Verdana" w:hAnsi="Verdana" w:cs="Verdana"/>
          <w:color w:val="000000"/>
          <w:sz w:val="24"/>
          <w:szCs w:val="24"/>
        </w:rPr>
      </w:pPr>
      <w:r w:rsidRPr="00E7752C">
        <w:rPr>
          <w:rFonts w:ascii="Times New Roman" w:hAnsi="Times New Roman"/>
          <w:bCs/>
          <w:color w:val="000000"/>
          <w:sz w:val="24"/>
          <w:szCs w:val="24"/>
        </w:rPr>
        <w:t>Политиката е насочена към създаването на привлекателна среда за развитие на младите</w:t>
      </w:r>
    </w:p>
    <w:p w14:paraId="79AB7343" w14:textId="77777777" w:rsidR="00B240BC" w:rsidRPr="00E7752C" w:rsidRDefault="00B240BC" w:rsidP="00B240BC">
      <w:pPr>
        <w:autoSpaceDE w:val="0"/>
        <w:autoSpaceDN w:val="0"/>
        <w:spacing w:after="0" w:line="240" w:lineRule="auto"/>
      </w:pPr>
      <w:r w:rsidRPr="00E7752C">
        <w:rPr>
          <w:rFonts w:ascii="Times New Roman" w:hAnsi="Times New Roman"/>
          <w:bCs/>
          <w:color w:val="000000"/>
          <w:sz w:val="24"/>
          <w:szCs w:val="24"/>
        </w:rPr>
        <w:t>хора във всички населените места в Община Никопол. В това отношение</w:t>
      </w:r>
      <w:r w:rsidRPr="00E7752C">
        <w:rPr>
          <w:rFonts w:ascii="Times New Roman" w:hAnsi="Times New Roman"/>
          <w:sz w:val="24"/>
          <w:szCs w:val="24"/>
        </w:rPr>
        <w:t xml:space="preserve"> основно място за развитие на младите хора в селата заемат читалищата. В 13-те села в общината </w:t>
      </w:r>
      <w:r w:rsidRPr="00E7752C">
        <w:rPr>
          <w:rFonts w:ascii="Times New Roman" w:hAnsi="Times New Roman"/>
          <w:sz w:val="24"/>
          <w:szCs w:val="24"/>
        </w:rPr>
        <w:lastRenderedPageBreak/>
        <w:t>младите хора участват активно в обществения живот на селото, в местните празници и други мероприятия.</w:t>
      </w:r>
    </w:p>
    <w:p w14:paraId="4171CA59" w14:textId="77777777" w:rsidR="00B240BC" w:rsidRPr="00E7752C" w:rsidRDefault="00B240BC" w:rsidP="00B240BC">
      <w:pPr>
        <w:autoSpaceDE w:val="0"/>
        <w:autoSpaceDN w:val="0"/>
        <w:spacing w:after="0" w:line="240" w:lineRule="auto"/>
      </w:pPr>
      <w:r w:rsidRPr="00E7752C">
        <w:rPr>
          <w:rFonts w:ascii="Times New Roman" w:hAnsi="Times New Roman"/>
          <w:sz w:val="24"/>
          <w:szCs w:val="24"/>
        </w:rPr>
        <w:t>В читалищата в селата Въбел,  Драгаш войвода, Черковица, Муселиево, Асеново, Новачене, Санадиново и Бацова махала функционират художествени колективи за опазване и предаване на традициите и обичаите  от региона.</w:t>
      </w:r>
    </w:p>
    <w:p w14:paraId="456C9FA8"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Клубовете за народни танци в Санадиново, Бацова махала и Никопол събират</w:t>
      </w:r>
    </w:p>
    <w:p w14:paraId="7335DC60"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много млади хора, желаещи да танцуват в свободното си време.</w:t>
      </w:r>
    </w:p>
    <w:p w14:paraId="745441BD"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Нашите танцьори  взеха участие в регионални събори и фестивали и бяха наградени с най-големите отличия .</w:t>
      </w:r>
    </w:p>
    <w:p w14:paraId="5F6ADB08"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p>
    <w:p w14:paraId="2161A6FD"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p>
    <w:p w14:paraId="3A4FECA9" w14:textId="77777777" w:rsidR="00B240BC" w:rsidRPr="00E7752C" w:rsidRDefault="00B240BC" w:rsidP="00B240BC">
      <w:pPr>
        <w:suppressAutoHyphens/>
        <w:autoSpaceDE w:val="0"/>
        <w:autoSpaceDN w:val="0"/>
        <w:spacing w:after="0" w:line="240" w:lineRule="auto"/>
        <w:textAlignment w:val="baseline"/>
      </w:pPr>
      <w:r w:rsidRPr="00E7752C">
        <w:rPr>
          <w:rFonts w:ascii="Times New Roman" w:hAnsi="Times New Roman"/>
          <w:b/>
          <w:sz w:val="24"/>
          <w:szCs w:val="24"/>
        </w:rPr>
        <w:t xml:space="preserve">П Р И О Р И Т Е Т   </w:t>
      </w:r>
      <w:r w:rsidRPr="00E7752C">
        <w:rPr>
          <w:rFonts w:ascii="Times New Roman" w:hAnsi="Times New Roman"/>
          <w:b/>
          <w:sz w:val="24"/>
          <w:szCs w:val="24"/>
          <w:lang w:val="en-US"/>
        </w:rPr>
        <w:t>VIII</w:t>
      </w:r>
    </w:p>
    <w:p w14:paraId="2736E471"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p>
    <w:p w14:paraId="7FE67CBE" w14:textId="77777777" w:rsidR="00B240BC" w:rsidRPr="00E7752C" w:rsidRDefault="00B240BC" w:rsidP="00B240BC">
      <w:pPr>
        <w:autoSpaceDE w:val="0"/>
        <w:autoSpaceDN w:val="0"/>
        <w:spacing w:after="0" w:line="240" w:lineRule="auto"/>
        <w:rPr>
          <w:rFonts w:ascii="Times New Roman" w:hAnsi="Times New Roman"/>
          <w:b/>
          <w:bCs/>
          <w:sz w:val="24"/>
          <w:szCs w:val="24"/>
        </w:rPr>
      </w:pPr>
      <w:r w:rsidRPr="00E7752C">
        <w:rPr>
          <w:rFonts w:ascii="Times New Roman" w:hAnsi="Times New Roman"/>
          <w:b/>
          <w:bCs/>
          <w:sz w:val="24"/>
          <w:szCs w:val="24"/>
        </w:rPr>
        <w:t xml:space="preserve"> Развитие на междукултурния и международния диалог</w:t>
      </w:r>
    </w:p>
    <w:p w14:paraId="484C7FFB"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r w:rsidRPr="00E7752C">
        <w:rPr>
          <w:rFonts w:ascii="Times New Roman" w:hAnsi="Times New Roman"/>
          <w:sz w:val="24"/>
          <w:szCs w:val="24"/>
        </w:rPr>
        <w:t xml:space="preserve"> </w:t>
      </w:r>
    </w:p>
    <w:p w14:paraId="39D69CDF"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В Община Никопол  живеят хора от различни етноси. Толерантност – това е</w:t>
      </w:r>
    </w:p>
    <w:p w14:paraId="794CE4EF" w14:textId="77777777" w:rsidR="00B240BC" w:rsidRPr="00E7752C" w:rsidRDefault="00B240BC" w:rsidP="00B240BC">
      <w:pPr>
        <w:autoSpaceDE w:val="0"/>
        <w:autoSpaceDN w:val="0"/>
        <w:spacing w:after="0" w:line="240" w:lineRule="auto"/>
      </w:pPr>
      <w:r w:rsidRPr="00E7752C">
        <w:rPr>
          <w:rFonts w:ascii="Times New Roman" w:hAnsi="Times New Roman"/>
          <w:sz w:val="24"/>
          <w:szCs w:val="24"/>
        </w:rPr>
        <w:t>определящото във взаимоотношенията между различните етнически групи в общината.</w:t>
      </w:r>
    </w:p>
    <w:p w14:paraId="15F7A16F" w14:textId="77777777" w:rsidR="00B240BC" w:rsidRPr="00E7752C" w:rsidRDefault="00B240BC" w:rsidP="00B240BC">
      <w:pPr>
        <w:autoSpaceDE w:val="0"/>
        <w:autoSpaceDN w:val="0"/>
        <w:spacing w:after="0" w:line="240" w:lineRule="auto"/>
        <w:rPr>
          <w:rFonts w:ascii="Times New Roman" w:hAnsi="Times New Roman"/>
          <w:sz w:val="24"/>
          <w:szCs w:val="24"/>
        </w:rPr>
      </w:pPr>
      <w:r w:rsidRPr="00E7752C">
        <w:rPr>
          <w:rFonts w:ascii="Times New Roman" w:hAnsi="Times New Roman"/>
          <w:sz w:val="24"/>
          <w:szCs w:val="24"/>
        </w:rPr>
        <w:t>Пътуванията на младите хора от общината в страните от ЕС им дават възможност да се</w:t>
      </w:r>
    </w:p>
    <w:p w14:paraId="57F8D57F"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r w:rsidRPr="00E7752C">
        <w:rPr>
          <w:rFonts w:ascii="Times New Roman" w:hAnsi="Times New Roman"/>
          <w:sz w:val="24"/>
          <w:szCs w:val="24"/>
        </w:rPr>
        <w:t>запознаят с живота на хората в европейските страни. Такъв урок бе проведен с ученици от 7 клас на СУ – Никопол –„ Пътешествие и виртуална разходка в 5 държави , членки на ЕС“.</w:t>
      </w:r>
    </w:p>
    <w:p w14:paraId="00234F7E" w14:textId="77777777" w:rsidR="00B240BC" w:rsidRPr="00E7752C" w:rsidRDefault="00B240BC" w:rsidP="00B240BC">
      <w:pPr>
        <w:suppressAutoHyphens/>
        <w:autoSpaceDE w:val="0"/>
        <w:autoSpaceDN w:val="0"/>
        <w:spacing w:after="0" w:line="240" w:lineRule="auto"/>
        <w:textAlignment w:val="baseline"/>
        <w:rPr>
          <w:rFonts w:ascii="Times New Roman" w:hAnsi="Times New Roman"/>
          <w:sz w:val="24"/>
          <w:szCs w:val="24"/>
        </w:rPr>
      </w:pPr>
    </w:p>
    <w:p w14:paraId="65AD4CE5" w14:textId="77777777" w:rsidR="00B240BC" w:rsidRPr="00E7752C" w:rsidRDefault="00B240BC" w:rsidP="00B240BC">
      <w:pPr>
        <w:autoSpaceDN w:val="0"/>
        <w:spacing w:after="0" w:line="240" w:lineRule="auto"/>
      </w:pPr>
      <w:r w:rsidRPr="00E7752C">
        <w:rPr>
          <w:rFonts w:ascii="Times New Roman" w:hAnsi="Times New Roman"/>
          <w:sz w:val="24"/>
          <w:szCs w:val="24"/>
        </w:rPr>
        <w:t xml:space="preserve"> </w:t>
      </w:r>
      <w:r w:rsidRPr="00E7752C">
        <w:rPr>
          <w:rFonts w:ascii="Times New Roman" w:eastAsia="Times New Roman" w:hAnsi="Times New Roman"/>
          <w:sz w:val="24"/>
          <w:szCs w:val="24"/>
          <w:lang w:eastAsia="bg-BG"/>
        </w:rPr>
        <w:t xml:space="preserve">Участие в тържествата от годишнината на Холокоста и Денят на Европа пред монумента    „ 600 години от битката при Никопол“ </w:t>
      </w:r>
    </w:p>
    <w:p w14:paraId="446BC8E8" w14:textId="77777777" w:rsidR="00B240BC" w:rsidRPr="00E7752C" w:rsidRDefault="00B240BC" w:rsidP="00B240BC">
      <w:pPr>
        <w:autoSpaceDE w:val="0"/>
        <w:autoSpaceDN w:val="0"/>
        <w:spacing w:after="0" w:line="240" w:lineRule="auto"/>
        <w:rPr>
          <w:rFonts w:ascii="Times New Roman" w:hAnsi="Times New Roman"/>
          <w:sz w:val="24"/>
          <w:szCs w:val="24"/>
        </w:rPr>
      </w:pPr>
    </w:p>
    <w:p w14:paraId="76073ABA" w14:textId="77777777" w:rsidR="00B240BC" w:rsidRPr="00E7752C" w:rsidRDefault="00B240BC" w:rsidP="00B240BC">
      <w:pPr>
        <w:suppressAutoHyphens/>
        <w:autoSpaceDN w:val="0"/>
        <w:spacing w:after="200" w:line="240" w:lineRule="auto"/>
        <w:textAlignment w:val="baseline"/>
      </w:pPr>
      <w:r w:rsidRPr="00E7752C">
        <w:rPr>
          <w:rFonts w:ascii="Times New Roman" w:hAnsi="Times New Roman"/>
          <w:b/>
          <w:sz w:val="24"/>
          <w:szCs w:val="24"/>
        </w:rPr>
        <w:t xml:space="preserve">П Р И О Р И Т Е Т  </w:t>
      </w:r>
      <w:r w:rsidRPr="00E7752C">
        <w:rPr>
          <w:rFonts w:ascii="Times New Roman" w:hAnsi="Times New Roman"/>
          <w:b/>
          <w:sz w:val="24"/>
          <w:szCs w:val="24"/>
          <w:lang w:val="en-US"/>
        </w:rPr>
        <w:t>IX</w:t>
      </w:r>
    </w:p>
    <w:p w14:paraId="0E64F898" w14:textId="77777777" w:rsidR="00B240BC" w:rsidRPr="00E7752C" w:rsidRDefault="00B240BC" w:rsidP="00B240BC">
      <w:pPr>
        <w:suppressAutoHyphens/>
        <w:autoSpaceDN w:val="0"/>
        <w:spacing w:after="200" w:line="240" w:lineRule="auto"/>
        <w:textAlignment w:val="baseline"/>
        <w:rPr>
          <w:rFonts w:ascii="Times New Roman" w:hAnsi="Times New Roman"/>
          <w:b/>
          <w:bCs/>
          <w:sz w:val="24"/>
          <w:szCs w:val="24"/>
        </w:rPr>
      </w:pPr>
      <w:r w:rsidRPr="00E7752C">
        <w:rPr>
          <w:rFonts w:ascii="Times New Roman" w:hAnsi="Times New Roman"/>
          <w:b/>
          <w:bCs/>
          <w:sz w:val="24"/>
          <w:szCs w:val="24"/>
        </w:rPr>
        <w:t>Повишаване ролята на младите хора в превенцията на престъпността.</w:t>
      </w:r>
    </w:p>
    <w:p w14:paraId="52A19EFB" w14:textId="77777777" w:rsidR="00B240BC" w:rsidRPr="00E7752C" w:rsidRDefault="00B240BC" w:rsidP="00B240BC">
      <w:pPr>
        <w:autoSpaceDE w:val="0"/>
        <w:autoSpaceDN w:val="0"/>
        <w:spacing w:after="0" w:line="240" w:lineRule="auto"/>
        <w:rPr>
          <w:rFonts w:ascii="Times New Roman" w:hAnsi="Times New Roman"/>
          <w:color w:val="000000"/>
          <w:sz w:val="24"/>
          <w:szCs w:val="24"/>
        </w:rPr>
      </w:pPr>
    </w:p>
    <w:p w14:paraId="1D5CF321" w14:textId="77777777" w:rsidR="00B240BC" w:rsidRPr="00E7752C" w:rsidRDefault="00B240BC" w:rsidP="00B240BC">
      <w:pPr>
        <w:autoSpaceDE w:val="0"/>
        <w:autoSpaceDN w:val="0"/>
        <w:spacing w:after="0" w:line="240" w:lineRule="auto"/>
        <w:ind w:firstLine="708"/>
      </w:pPr>
      <w:r w:rsidRPr="00E7752C">
        <w:rPr>
          <w:rFonts w:ascii="Times New Roman" w:hAnsi="Times New Roman"/>
          <w:color w:val="000000"/>
          <w:sz w:val="24"/>
          <w:szCs w:val="24"/>
        </w:rPr>
        <w:t>През 2022 г. Местната комисия за борба с противообществените прояви на малолетни и непълнолетни , изпълни дейности и задачи за организиране и координиране на социално-превантивната дейност на територията на община Никопол, организира инициативи и кампании, водещи до повишаване информираността на подрастващите, повишаване чувството на отговорност и превенция на агресията и насилието.</w:t>
      </w:r>
    </w:p>
    <w:p w14:paraId="11E7FAB4" w14:textId="77777777" w:rsidR="00B240BC" w:rsidRPr="00E7752C" w:rsidRDefault="00B240BC" w:rsidP="00B240BC">
      <w:pPr>
        <w:suppressAutoHyphens/>
        <w:autoSpaceDN w:val="0"/>
        <w:spacing w:line="240" w:lineRule="auto"/>
        <w:jc w:val="both"/>
        <w:textAlignment w:val="baseline"/>
        <w:rPr>
          <w:rFonts w:ascii="Times New Roman" w:hAnsi="Times New Roman"/>
          <w:sz w:val="24"/>
          <w:szCs w:val="24"/>
        </w:rPr>
      </w:pPr>
      <w:r w:rsidRPr="00E7752C">
        <w:rPr>
          <w:rFonts w:ascii="Times New Roman" w:hAnsi="Times New Roman"/>
          <w:sz w:val="24"/>
          <w:szCs w:val="24"/>
        </w:rPr>
        <w:t>През 2022 г. в МКБППМН са образувани 13 възпитателни дела. Решени са 12 възпитателни дела/ в т.ч 1 от 2021 г./ Две остават нерешени в края на отчетния период. Сред противообществените прояви преобладават хулиганските прояви и кражбите. Наложени са възпитателни мерки на 11 лица – 7 малолетни и 4 непълнолетни. Няма обжалвани решения по наложените възпитателни мерки. При разглеждане на ВД винаги присъства представител на ОЗД при ДСП Никопол.</w:t>
      </w:r>
    </w:p>
    <w:p w14:paraId="0B898A55" w14:textId="77777777" w:rsidR="00B240BC" w:rsidRPr="00E7752C" w:rsidRDefault="00B240BC" w:rsidP="00B240BC">
      <w:pPr>
        <w:suppressAutoHyphens/>
        <w:autoSpaceDN w:val="0"/>
        <w:spacing w:line="240" w:lineRule="auto"/>
        <w:jc w:val="both"/>
        <w:textAlignment w:val="baseline"/>
        <w:rPr>
          <w:rFonts w:ascii="Times New Roman" w:hAnsi="Times New Roman"/>
          <w:sz w:val="24"/>
          <w:szCs w:val="24"/>
        </w:rPr>
      </w:pPr>
      <w:r w:rsidRPr="00E7752C">
        <w:rPr>
          <w:rFonts w:ascii="Times New Roman" w:hAnsi="Times New Roman"/>
          <w:sz w:val="24"/>
          <w:szCs w:val="24"/>
        </w:rPr>
        <w:t>През 2022 г. няма малолетни/непълнолетни, настанени  във възпитателни училища интернати, социално-педагогически интернати, условно осъдени, както и осъдени на пробация.</w:t>
      </w:r>
    </w:p>
    <w:p w14:paraId="368CA889" w14:textId="77777777" w:rsidR="00B240BC" w:rsidRPr="00E7752C" w:rsidRDefault="00B240BC" w:rsidP="00B240BC">
      <w:pPr>
        <w:suppressAutoHyphens/>
        <w:autoSpaceDN w:val="0"/>
        <w:spacing w:line="240" w:lineRule="auto"/>
        <w:jc w:val="both"/>
        <w:textAlignment w:val="baseline"/>
        <w:rPr>
          <w:rFonts w:ascii="Times New Roman" w:hAnsi="Times New Roman"/>
          <w:sz w:val="24"/>
          <w:szCs w:val="24"/>
        </w:rPr>
      </w:pPr>
      <w:r w:rsidRPr="00E7752C">
        <w:rPr>
          <w:rFonts w:ascii="Times New Roman" w:hAnsi="Times New Roman"/>
          <w:sz w:val="24"/>
          <w:szCs w:val="24"/>
        </w:rPr>
        <w:t>Някои малолетни и непълнолетни с асоциално поведение са насочени към Център за обществена подкрепа Никопол, с цел участие в консултации, обучения и програми за преодоляване на отклоненията в поведението. Включват се и техните родители за повишаване на родителския капацитет.</w:t>
      </w:r>
    </w:p>
    <w:p w14:paraId="4D2A5873" w14:textId="77777777" w:rsidR="00B240BC" w:rsidRPr="00E7752C" w:rsidRDefault="00B240BC" w:rsidP="00B240BC">
      <w:pPr>
        <w:suppressAutoHyphens/>
        <w:autoSpaceDN w:val="0"/>
        <w:spacing w:line="240" w:lineRule="auto"/>
        <w:jc w:val="both"/>
        <w:textAlignment w:val="baseline"/>
      </w:pPr>
    </w:p>
    <w:p w14:paraId="6C9014F5" w14:textId="77777777" w:rsidR="00B240BC" w:rsidRPr="00E7752C" w:rsidRDefault="00B240BC" w:rsidP="00B240BC">
      <w:pPr>
        <w:suppressAutoHyphens/>
        <w:autoSpaceDN w:val="0"/>
        <w:spacing w:line="240" w:lineRule="auto"/>
        <w:jc w:val="both"/>
        <w:textAlignment w:val="baseline"/>
      </w:pPr>
    </w:p>
    <w:p w14:paraId="6E80EB65" w14:textId="77777777" w:rsidR="00B240BC" w:rsidRPr="00E7752C" w:rsidRDefault="00B240BC" w:rsidP="00B240BC">
      <w:pPr>
        <w:suppressAutoHyphens/>
        <w:autoSpaceDN w:val="0"/>
        <w:spacing w:line="240" w:lineRule="auto"/>
        <w:jc w:val="both"/>
        <w:textAlignment w:val="baseline"/>
      </w:pPr>
    </w:p>
    <w:p w14:paraId="62D36D36" w14:textId="77777777" w:rsidR="00B240BC" w:rsidRPr="00E7752C" w:rsidRDefault="00B240BC" w:rsidP="00B240BC">
      <w:pPr>
        <w:suppressAutoHyphens/>
        <w:autoSpaceDN w:val="0"/>
        <w:spacing w:line="240" w:lineRule="auto"/>
        <w:jc w:val="both"/>
        <w:textAlignment w:val="baseline"/>
      </w:pPr>
    </w:p>
    <w:p w14:paraId="6411A3A1" w14:textId="77777777" w:rsidR="00B240BC" w:rsidRPr="00E7752C" w:rsidRDefault="00B240BC" w:rsidP="00B240BC">
      <w:pPr>
        <w:suppressAutoHyphens/>
        <w:autoSpaceDN w:val="0"/>
        <w:spacing w:line="240" w:lineRule="auto"/>
        <w:jc w:val="both"/>
        <w:textAlignment w:val="baseline"/>
      </w:pPr>
    </w:p>
    <w:p w14:paraId="13BF50BA" w14:textId="77777777" w:rsidR="00B240BC" w:rsidRPr="00E7752C" w:rsidRDefault="00B240BC" w:rsidP="00B240BC">
      <w:pPr>
        <w:suppressAutoHyphens/>
        <w:autoSpaceDN w:val="0"/>
        <w:spacing w:line="240" w:lineRule="auto"/>
        <w:jc w:val="both"/>
        <w:textAlignment w:val="baseline"/>
      </w:pPr>
    </w:p>
    <w:p w14:paraId="2D889F00" w14:textId="77777777" w:rsidR="00B240BC" w:rsidRPr="00E7752C" w:rsidRDefault="00B240BC" w:rsidP="00B240BC">
      <w:pPr>
        <w:widowControl w:val="0"/>
        <w:autoSpaceDE w:val="0"/>
        <w:autoSpaceDN w:val="0"/>
        <w:adjustRightInd w:val="0"/>
        <w:spacing w:after="0" w:line="240" w:lineRule="auto"/>
        <w:jc w:val="center"/>
        <w:rPr>
          <w:rFonts w:ascii="Times New Roman" w:eastAsia="Times New Roman" w:hAnsi="Times New Roman"/>
          <w:b/>
          <w:spacing w:val="-21"/>
          <w:sz w:val="48"/>
          <w:szCs w:val="48"/>
          <w:lang w:eastAsia="bg-BG"/>
        </w:rPr>
      </w:pPr>
      <w:r w:rsidRPr="00E7752C">
        <w:rPr>
          <w:rFonts w:ascii="Times New Roman" w:eastAsia="Times New Roman" w:hAnsi="Times New Roman"/>
          <w:b/>
          <w:sz w:val="48"/>
          <w:szCs w:val="48"/>
          <w:lang w:eastAsia="bg-BG"/>
        </w:rPr>
        <w:t>ОБЩИНСКИ ПЛАН ЗА МЛАДЕЖТА</w:t>
      </w:r>
    </w:p>
    <w:p w14:paraId="6D489C03" w14:textId="77777777" w:rsidR="00B240BC" w:rsidRPr="00E7752C" w:rsidRDefault="00B240BC" w:rsidP="00B240BC">
      <w:pPr>
        <w:widowControl w:val="0"/>
        <w:autoSpaceDE w:val="0"/>
        <w:autoSpaceDN w:val="0"/>
        <w:adjustRightInd w:val="0"/>
        <w:spacing w:after="0" w:line="240" w:lineRule="auto"/>
        <w:jc w:val="center"/>
        <w:rPr>
          <w:rFonts w:ascii="Times New Roman" w:eastAsia="Times New Roman" w:hAnsi="Times New Roman"/>
          <w:b/>
          <w:spacing w:val="-21"/>
          <w:sz w:val="44"/>
          <w:szCs w:val="44"/>
          <w:lang w:eastAsia="bg-BG"/>
        </w:rPr>
      </w:pPr>
    </w:p>
    <w:p w14:paraId="15961734" w14:textId="77777777" w:rsidR="00B240BC" w:rsidRPr="00E7752C" w:rsidRDefault="00B240BC" w:rsidP="00B240BC">
      <w:pPr>
        <w:widowControl w:val="0"/>
        <w:autoSpaceDE w:val="0"/>
        <w:autoSpaceDN w:val="0"/>
        <w:adjustRightInd w:val="0"/>
        <w:spacing w:after="0" w:line="240" w:lineRule="auto"/>
        <w:rPr>
          <w:rFonts w:ascii="Times New Roman" w:eastAsia="Times New Roman" w:hAnsi="Times New Roman"/>
          <w:b/>
          <w:spacing w:val="-21"/>
          <w:sz w:val="56"/>
          <w:szCs w:val="20"/>
          <w:lang w:val="en-US" w:eastAsia="bg-BG"/>
        </w:rPr>
      </w:pPr>
      <w:r w:rsidRPr="00E7752C">
        <w:rPr>
          <w:rFonts w:ascii="Times New Roman" w:eastAsia="Times New Roman" w:hAnsi="Times New Roman"/>
          <w:b/>
          <w:spacing w:val="-21"/>
          <w:sz w:val="56"/>
          <w:szCs w:val="20"/>
          <w:lang w:val="en-US" w:eastAsia="bg-BG"/>
        </w:rPr>
        <w:t xml:space="preserve">                             </w:t>
      </w:r>
    </w:p>
    <w:p w14:paraId="3A04DFF6" w14:textId="77777777" w:rsidR="00B240BC" w:rsidRPr="00E7752C" w:rsidRDefault="00B240BC" w:rsidP="00B240BC">
      <w:pPr>
        <w:widowControl w:val="0"/>
        <w:autoSpaceDE w:val="0"/>
        <w:autoSpaceDN w:val="0"/>
        <w:adjustRightInd w:val="0"/>
        <w:spacing w:after="0" w:line="240" w:lineRule="auto"/>
        <w:jc w:val="center"/>
        <w:rPr>
          <w:rFonts w:ascii="Times New Roman" w:eastAsia="Times New Roman" w:hAnsi="Times New Roman"/>
          <w:b/>
          <w:spacing w:val="-21"/>
          <w:sz w:val="56"/>
          <w:szCs w:val="20"/>
          <w:lang w:eastAsia="bg-BG"/>
        </w:rPr>
      </w:pPr>
      <w:r w:rsidRPr="00E7752C">
        <w:rPr>
          <w:rFonts w:ascii="Times New Roman" w:eastAsia="Times New Roman" w:hAnsi="Times New Roman"/>
          <w:b/>
          <w:noProof/>
          <w:spacing w:val="-21"/>
          <w:sz w:val="56"/>
          <w:szCs w:val="20"/>
          <w:lang w:eastAsia="bg-BG"/>
        </w:rPr>
        <w:drawing>
          <wp:inline distT="0" distB="0" distL="0" distR="0" wp14:anchorId="0A57A3C8" wp14:editId="5F32ED05">
            <wp:extent cx="3156585" cy="2393315"/>
            <wp:effectExtent l="0" t="0" r="5715" b="6985"/>
            <wp:docPr id="54" name="Картина 5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6585" cy="2393315"/>
                    </a:xfrm>
                    <a:prstGeom prst="rect">
                      <a:avLst/>
                    </a:prstGeom>
                    <a:noFill/>
                    <a:ln>
                      <a:noFill/>
                    </a:ln>
                  </pic:spPr>
                </pic:pic>
              </a:graphicData>
            </a:graphic>
          </wp:inline>
        </w:drawing>
      </w:r>
    </w:p>
    <w:p w14:paraId="6810B170" w14:textId="77777777" w:rsidR="00B240BC" w:rsidRPr="00E7752C" w:rsidRDefault="00B240BC" w:rsidP="00B240BC">
      <w:pPr>
        <w:widowControl w:val="0"/>
        <w:autoSpaceDE w:val="0"/>
        <w:autoSpaceDN w:val="0"/>
        <w:adjustRightInd w:val="0"/>
        <w:spacing w:after="0" w:line="240" w:lineRule="auto"/>
        <w:jc w:val="center"/>
        <w:rPr>
          <w:rFonts w:ascii="Times New Roman" w:eastAsia="Times New Roman" w:hAnsi="Times New Roman"/>
          <w:b/>
          <w:spacing w:val="-21"/>
          <w:sz w:val="56"/>
          <w:szCs w:val="20"/>
          <w:lang w:eastAsia="bg-BG"/>
        </w:rPr>
      </w:pPr>
    </w:p>
    <w:p w14:paraId="6374040E" w14:textId="77777777" w:rsidR="00B240BC" w:rsidRPr="00E7752C" w:rsidRDefault="00B240BC" w:rsidP="00B240BC">
      <w:pPr>
        <w:widowControl w:val="0"/>
        <w:autoSpaceDE w:val="0"/>
        <w:autoSpaceDN w:val="0"/>
        <w:adjustRightInd w:val="0"/>
        <w:spacing w:after="0" w:line="240" w:lineRule="auto"/>
        <w:jc w:val="center"/>
        <w:rPr>
          <w:rFonts w:ascii="Times New Roman" w:eastAsia="Times New Roman" w:hAnsi="Times New Roman"/>
          <w:spacing w:val="-21"/>
          <w:sz w:val="144"/>
          <w:szCs w:val="20"/>
          <w:lang w:eastAsia="bg-BG"/>
        </w:rPr>
      </w:pPr>
      <w:r w:rsidRPr="00E7752C">
        <w:rPr>
          <w:rFonts w:ascii="Times New Roman" w:eastAsia="Times New Roman" w:hAnsi="Times New Roman"/>
          <w:b/>
          <w:spacing w:val="-21"/>
          <w:sz w:val="56"/>
          <w:szCs w:val="20"/>
          <w:lang w:eastAsia="bg-BG"/>
        </w:rPr>
        <w:br/>
      </w:r>
      <w:r w:rsidRPr="00E7752C">
        <w:rPr>
          <w:rFonts w:ascii="Times New Roman" w:eastAsia="Times New Roman" w:hAnsi="Times New Roman"/>
          <w:spacing w:val="-21"/>
          <w:sz w:val="20"/>
          <w:szCs w:val="20"/>
          <w:lang w:eastAsia="bg-BG"/>
        </w:rPr>
        <w:br/>
      </w:r>
      <w:r w:rsidRPr="00E7752C">
        <w:rPr>
          <w:rFonts w:ascii="Times New Roman" w:eastAsia="Times New Roman" w:hAnsi="Times New Roman"/>
          <w:sz w:val="36"/>
          <w:szCs w:val="20"/>
          <w:lang w:eastAsia="bg-BG"/>
        </w:rPr>
        <w:t>Община Никопол</w:t>
      </w:r>
    </w:p>
    <w:p w14:paraId="74CC7C47" w14:textId="77777777" w:rsidR="00B240BC" w:rsidRPr="00E7752C" w:rsidRDefault="00B240BC" w:rsidP="00B240BC">
      <w:pPr>
        <w:widowControl w:val="0"/>
        <w:autoSpaceDE w:val="0"/>
        <w:autoSpaceDN w:val="0"/>
        <w:adjustRightInd w:val="0"/>
        <w:spacing w:after="0" w:line="240" w:lineRule="auto"/>
        <w:jc w:val="center"/>
        <w:rPr>
          <w:rFonts w:ascii="Times New Roman" w:eastAsia="Times New Roman" w:hAnsi="Times New Roman"/>
          <w:b/>
          <w:sz w:val="240"/>
          <w:szCs w:val="20"/>
          <w:lang w:eastAsia="bg-BG"/>
        </w:rPr>
      </w:pPr>
      <w:r w:rsidRPr="00E7752C">
        <w:rPr>
          <w:rFonts w:ascii="Times New Roman" w:eastAsia="Times New Roman" w:hAnsi="Times New Roman"/>
          <w:spacing w:val="-21"/>
          <w:sz w:val="56"/>
          <w:szCs w:val="20"/>
          <w:lang w:eastAsia="bg-BG"/>
        </w:rPr>
        <w:t>2023 г.</w:t>
      </w:r>
    </w:p>
    <w:p w14:paraId="63C89EE9" w14:textId="77777777" w:rsidR="00B240BC" w:rsidRPr="00E7752C" w:rsidRDefault="00B240BC" w:rsidP="00B240BC">
      <w:pPr>
        <w:widowControl w:val="0"/>
        <w:autoSpaceDE w:val="0"/>
        <w:autoSpaceDN w:val="0"/>
        <w:adjustRightInd w:val="0"/>
        <w:spacing w:after="0" w:line="240" w:lineRule="auto"/>
        <w:rPr>
          <w:rFonts w:ascii="Times New Roman" w:eastAsia="Times New Roman" w:hAnsi="Times New Roman"/>
          <w:sz w:val="20"/>
          <w:szCs w:val="20"/>
          <w:lang w:eastAsia="bg-BG"/>
        </w:rPr>
      </w:pPr>
    </w:p>
    <w:p w14:paraId="228538DF"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6BE38FE3"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1413DF3E"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59681707"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094848A7"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3517F1BB"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72A15C36"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335B762F"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56D1B892"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46A2AE87"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6A0E43B0"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40479E30" w14:textId="77777777" w:rsidR="00B240BC" w:rsidRDefault="00B240BC" w:rsidP="00B240BC">
      <w:pPr>
        <w:widowControl w:val="0"/>
        <w:autoSpaceDE w:val="0"/>
        <w:autoSpaceDN w:val="0"/>
        <w:adjustRightInd w:val="0"/>
        <w:spacing w:after="0" w:line="240" w:lineRule="auto"/>
        <w:jc w:val="both"/>
        <w:rPr>
          <w:rFonts w:ascii="Times New Roman" w:eastAsia="Times New Roman" w:hAnsi="Times New Roman"/>
          <w:sz w:val="20"/>
          <w:szCs w:val="20"/>
          <w:lang w:eastAsia="bg-BG"/>
        </w:rPr>
      </w:pPr>
    </w:p>
    <w:p w14:paraId="168C7CD1"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b/>
          <w:sz w:val="24"/>
          <w:szCs w:val="24"/>
          <w:lang w:eastAsia="bg-BG"/>
        </w:rPr>
      </w:pPr>
    </w:p>
    <w:p w14:paraId="269D2E8D"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b/>
          <w:sz w:val="24"/>
          <w:szCs w:val="24"/>
          <w:lang w:eastAsia="bg-BG"/>
        </w:rPr>
      </w:pPr>
      <w:r w:rsidRPr="00E7752C">
        <w:rPr>
          <w:rFonts w:ascii="Times New Roman" w:eastAsia="Times New Roman" w:hAnsi="Times New Roman"/>
          <w:b/>
          <w:sz w:val="24"/>
          <w:szCs w:val="24"/>
          <w:lang w:eastAsia="bg-BG"/>
        </w:rPr>
        <w:lastRenderedPageBreak/>
        <w:t>ВЪВЕДЕНИЕ</w:t>
      </w:r>
    </w:p>
    <w:p w14:paraId="770F9BC7"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b/>
          <w:sz w:val="24"/>
          <w:szCs w:val="24"/>
          <w:lang w:eastAsia="bg-BG"/>
        </w:rPr>
      </w:pPr>
    </w:p>
    <w:p w14:paraId="2CD82937"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iCs/>
          <w:sz w:val="24"/>
          <w:szCs w:val="24"/>
          <w:lang w:eastAsia="bg-BG"/>
        </w:rPr>
      </w:pPr>
      <w:r w:rsidRPr="00E7752C">
        <w:rPr>
          <w:rFonts w:ascii="Times New Roman" w:eastAsia="Times New Roman" w:hAnsi="Times New Roman"/>
          <w:sz w:val="24"/>
          <w:szCs w:val="24"/>
          <w:lang w:eastAsia="bg-BG"/>
        </w:rPr>
        <w:t xml:space="preserve">Настоящия план е разработен съгласно разпоредбите на </w:t>
      </w:r>
      <w:r w:rsidRPr="00E7752C">
        <w:rPr>
          <w:rFonts w:ascii="Times New Roman" w:eastAsia="Times New Roman" w:hAnsi="Times New Roman"/>
          <w:i/>
          <w:iCs/>
          <w:sz w:val="24"/>
          <w:szCs w:val="24"/>
          <w:lang w:eastAsia="bg-BG"/>
        </w:rPr>
        <w:t xml:space="preserve">чл. 15 и чл. 16 от  </w:t>
      </w:r>
      <w:r w:rsidRPr="00E7752C">
        <w:rPr>
          <w:rFonts w:ascii="Times New Roman" w:eastAsia="Times New Roman" w:hAnsi="Times New Roman"/>
          <w:sz w:val="24"/>
          <w:szCs w:val="24"/>
          <w:lang w:eastAsia="bg-BG"/>
        </w:rPr>
        <w:t>Закона за младежта,</w:t>
      </w:r>
      <w:r w:rsidRPr="00E7752C">
        <w:rPr>
          <w:rFonts w:ascii="Times New Roman" w:eastAsia="Times New Roman" w:hAnsi="Times New Roman"/>
          <w:iCs/>
          <w:sz w:val="24"/>
          <w:szCs w:val="24"/>
          <w:lang w:eastAsia="bg-BG"/>
        </w:rPr>
        <w:t xml:space="preserve"> приет на 20.04.2012г. от НС на Република България.</w:t>
      </w:r>
    </w:p>
    <w:p w14:paraId="7BB1E9A2"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Общинският годишен план за младежта‘2023 съответства на Националната стратегия за младежта (2021-2030), Националната програма за младежта (2016-2020) и европейските стратегически документи за интелигентен, устойчив и приобщаващ растеж на регионите през следващите 10 години -  Териториален дневен ред 2030. Той  отразява изводите, формирани въз основа на предоставена информация от общинските служби и звена, работещи с млади хора.  В него са заложени приоритети на младежките политики, които са разработени в Министерство на младежта и спорта. В новата 10-годишна доктрина за младежта до 2030 година стратегическите цели са равнопоставеност между формално, неформално и професионално образование, устойчива заетост и младежко предприемачество, ангажираност, участие и овластяване на младите хора, социално благополучие, свободно време и култура</w:t>
      </w:r>
      <w:r w:rsidRPr="00E7752C">
        <w:rPr>
          <w:rFonts w:ascii="Times New Roman" w:eastAsia="Times New Roman" w:hAnsi="Times New Roman"/>
          <w:sz w:val="20"/>
          <w:szCs w:val="20"/>
          <w:lang w:eastAsia="bg-BG"/>
        </w:rPr>
        <w:t xml:space="preserve">. </w:t>
      </w:r>
    </w:p>
    <w:p w14:paraId="735CF711"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Предвидени са дейности, които чрез регионални и местни специфики последователно развиват основните приоритети и визията на Националната стратегия за младежта (2021-2030): „Автономни млади хора, с устойчиви морално-етични ценности и с добра образователна подготовка, професионални, социални и граждански умения, способни да вземат важни решения за себе си, общността и държавата и да поемат отговорността за тях“. </w:t>
      </w:r>
    </w:p>
    <w:p w14:paraId="507F33E5"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В обобщение на казаното дотук философията на Общинския годишен план за младежта‘2023 следва актуалната европейска доктрина да отговаря на потребностите, да кореспондира с интересите на младите хора, да допълва познанията им и да улеснява навлизането им на пазара на труда. </w:t>
      </w:r>
    </w:p>
    <w:p w14:paraId="3AF6C79C"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ab/>
        <w:t>Стратегическите цели, заложени в документа са свързани с насърчаване на икономическата активност и кариерното развитие на младите хора, подобряване на достъпа до информация и качествени услуги, насърчаване на здравословния начин на живот, превенция на социално изключване на младите хора в неравностойно положение, развитие на младежкото доброволчество, повишаване на гражданската активност, развитие на младите хора в малките населени места, повишаване на ролята на младите хора в превенцията на престъпността.</w:t>
      </w:r>
    </w:p>
    <w:p w14:paraId="28548956"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rPr>
      </w:pPr>
      <w:r w:rsidRPr="00E7752C">
        <w:rPr>
          <w:rFonts w:ascii="Times New Roman" w:eastAsia="Times New Roman" w:hAnsi="Times New Roman"/>
          <w:sz w:val="24"/>
          <w:szCs w:val="24"/>
          <w:lang w:eastAsia="bg-BG"/>
        </w:rPr>
        <w:t xml:space="preserve">При разработването на настоящия план, Община Никопол осъществи тясно сътрудничество с институциите и организациите от секторите: образование, заетост, социална подкрепа, здравеопазване, вътрешен ред и сигурност, </w:t>
      </w:r>
      <w:r w:rsidRPr="00E7752C">
        <w:rPr>
          <w:rFonts w:ascii="Times New Roman" w:hAnsi="Times New Roman"/>
          <w:sz w:val="24"/>
          <w:szCs w:val="24"/>
        </w:rPr>
        <w:t>МКБППМН и др.</w:t>
      </w:r>
    </w:p>
    <w:p w14:paraId="4E255DAA"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r w:rsidRPr="00E7752C">
        <w:rPr>
          <w:rFonts w:ascii="Times New Roman" w:eastAsia="Times New Roman" w:hAnsi="Times New Roman"/>
          <w:sz w:val="24"/>
          <w:szCs w:val="24"/>
          <w:lang w:eastAsia="bg-BG"/>
        </w:rPr>
        <w:t>Планът определя целите и приоритетите на общинската политика за младите хора, като в процеса на изпълнение той може да бъде актуализиран в зависимост от постигнатите резултати и евентуалните промени, които биха могли да настъпят в Стратегията за младежта на област Плевен.</w:t>
      </w:r>
    </w:p>
    <w:p w14:paraId="0A873028"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b/>
          <w:sz w:val="24"/>
          <w:szCs w:val="24"/>
          <w:lang w:eastAsia="bg-BG"/>
        </w:rPr>
      </w:pPr>
    </w:p>
    <w:p w14:paraId="7F4F297F" w14:textId="77777777" w:rsidR="00B240BC" w:rsidRPr="00E7752C" w:rsidRDefault="00B240BC" w:rsidP="00B240BC">
      <w:pPr>
        <w:widowControl w:val="0"/>
        <w:numPr>
          <w:ilvl w:val="0"/>
          <w:numId w:val="33"/>
        </w:numPr>
        <w:suppressAutoHyphens/>
        <w:autoSpaceDE w:val="0"/>
        <w:autoSpaceDN w:val="0"/>
        <w:adjustRightInd w:val="0"/>
        <w:spacing w:after="0" w:line="276" w:lineRule="auto"/>
        <w:contextualSpacing/>
        <w:jc w:val="both"/>
        <w:textAlignment w:val="baseline"/>
        <w:rPr>
          <w:rFonts w:ascii="Times New Roman" w:eastAsia="Times New Roman" w:hAnsi="Times New Roman"/>
          <w:b/>
          <w:sz w:val="24"/>
          <w:szCs w:val="24"/>
          <w:lang w:eastAsia="bg-BG"/>
        </w:rPr>
      </w:pPr>
      <w:r w:rsidRPr="00E7752C">
        <w:rPr>
          <w:rFonts w:ascii="Times New Roman" w:eastAsia="Times New Roman" w:hAnsi="Times New Roman"/>
          <w:b/>
          <w:sz w:val="24"/>
          <w:szCs w:val="24"/>
          <w:lang w:eastAsia="bg-BG"/>
        </w:rPr>
        <w:t>АНАЛИЗ НА ПРЕДИЗВИКАТЕЛСТВАТА ПРЕД МЛАДЕЖТА В ОБЩИНА НИКОПОЛ</w:t>
      </w:r>
    </w:p>
    <w:p w14:paraId="1AF7EB78"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r w:rsidRPr="00E7752C">
        <w:rPr>
          <w:rFonts w:ascii="Times New Roman" w:eastAsia="Times New Roman" w:hAnsi="Times New Roman"/>
          <w:sz w:val="24"/>
          <w:szCs w:val="24"/>
          <w:lang w:val="ru-RU" w:eastAsia="bg-BG"/>
        </w:rPr>
        <w:t>Основната характеристика на младежката общност в Община Никопол, както и предизвикателствата пред нея, не са по-различни от тези на младежите в национален мащаб. Характеристиката и дефинирането на предизвикателствата, определени в Националната стратегия, са присъщи и определящи поведението и житейската ориентация на младежите и от общината, а стремежът към независимост и самореализация е доминираща черта сред младите хора.</w:t>
      </w:r>
    </w:p>
    <w:p w14:paraId="341117A9"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r w:rsidRPr="00E7752C">
        <w:rPr>
          <w:rFonts w:ascii="Times New Roman" w:eastAsia="Times New Roman" w:hAnsi="Times New Roman"/>
          <w:sz w:val="24"/>
          <w:szCs w:val="24"/>
          <w:lang w:val="ru-RU" w:eastAsia="bg-BG"/>
        </w:rPr>
        <w:t xml:space="preserve">За съжаление голяма част от тях са социално и икономически зависими от семействата си. През последните години се наблюдава засилване на желанието за емиграция особено </w:t>
      </w:r>
      <w:r w:rsidRPr="00E7752C">
        <w:rPr>
          <w:rFonts w:ascii="Times New Roman" w:eastAsia="Times New Roman" w:hAnsi="Times New Roman"/>
          <w:sz w:val="24"/>
          <w:szCs w:val="24"/>
          <w:lang w:val="ru-RU" w:eastAsia="bg-BG"/>
        </w:rPr>
        <w:lastRenderedPageBreak/>
        <w:t>сред младежи с по-ниско образование. Високообразованите млади хора не правят изключение от общата тенденция да търсят реализация в големите градове на България, а част от тях и в чужбина. Голяма част от младите хора над 18 години проявяват интерес към временна трудова миграция в чужбина. Те са преди всичко със средно образование и/ или без трудова квалификация.</w:t>
      </w:r>
    </w:p>
    <w:p w14:paraId="0EC589A9"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r w:rsidRPr="00E7752C">
        <w:rPr>
          <w:rFonts w:ascii="Times New Roman" w:eastAsia="Times New Roman" w:hAnsi="Times New Roman"/>
          <w:sz w:val="24"/>
          <w:szCs w:val="24"/>
          <w:lang w:val="ru-RU" w:eastAsia="bg-BG"/>
        </w:rPr>
        <w:t xml:space="preserve">В Община </w:t>
      </w:r>
      <w:proofErr w:type="gramStart"/>
      <w:r w:rsidRPr="00E7752C">
        <w:rPr>
          <w:rFonts w:ascii="Times New Roman" w:eastAsia="Times New Roman" w:hAnsi="Times New Roman"/>
          <w:sz w:val="24"/>
          <w:szCs w:val="24"/>
          <w:lang w:val="ru-RU" w:eastAsia="bg-BG"/>
        </w:rPr>
        <w:t>Никопол  няма</w:t>
      </w:r>
      <w:proofErr w:type="gramEnd"/>
      <w:r w:rsidRPr="00E7752C">
        <w:rPr>
          <w:rFonts w:ascii="Times New Roman" w:eastAsia="Times New Roman" w:hAnsi="Times New Roman"/>
          <w:sz w:val="24"/>
          <w:szCs w:val="24"/>
          <w:lang w:val="ru-RU" w:eastAsia="bg-BG"/>
        </w:rPr>
        <w:t xml:space="preserve"> добре развито представителство на различни структури и форми на младежки организации и широкият обхват на проблемите, които засягат младите хора, налага прилагането на многосекторен подход в изпълнението на плана. Основна цел - подобряване </w:t>
      </w:r>
      <w:proofErr w:type="gramStart"/>
      <w:r w:rsidRPr="00E7752C">
        <w:rPr>
          <w:rFonts w:ascii="Times New Roman" w:eastAsia="Times New Roman" w:hAnsi="Times New Roman"/>
          <w:sz w:val="24"/>
          <w:szCs w:val="24"/>
          <w:lang w:val="ru-RU" w:eastAsia="bg-BG"/>
        </w:rPr>
        <w:t>качеството  на</w:t>
      </w:r>
      <w:proofErr w:type="gramEnd"/>
      <w:r w:rsidRPr="00E7752C">
        <w:rPr>
          <w:rFonts w:ascii="Times New Roman" w:eastAsia="Times New Roman" w:hAnsi="Times New Roman"/>
          <w:sz w:val="24"/>
          <w:szCs w:val="24"/>
          <w:lang w:val="ru-RU" w:eastAsia="bg-BG"/>
        </w:rPr>
        <w:t xml:space="preserve"> живот и условията за успех на всеки млад човек.</w:t>
      </w:r>
    </w:p>
    <w:p w14:paraId="4B3ED503"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r w:rsidRPr="00E7752C">
        <w:rPr>
          <w:rFonts w:ascii="Times New Roman" w:eastAsia="Times New Roman" w:hAnsi="Times New Roman"/>
          <w:sz w:val="24"/>
          <w:szCs w:val="24"/>
          <w:lang w:val="ru-RU" w:eastAsia="bg-BG"/>
        </w:rPr>
        <w:t xml:space="preserve"> </w:t>
      </w:r>
    </w:p>
    <w:p w14:paraId="447EABE8" w14:textId="77777777" w:rsidR="00B240BC" w:rsidRPr="00E7752C" w:rsidRDefault="00B240BC" w:rsidP="00B240BC">
      <w:pPr>
        <w:widowControl w:val="0"/>
        <w:numPr>
          <w:ilvl w:val="0"/>
          <w:numId w:val="29"/>
        </w:numPr>
        <w:suppressAutoHyphens/>
        <w:autoSpaceDE w:val="0"/>
        <w:autoSpaceDN w:val="0"/>
        <w:adjustRightInd w:val="0"/>
        <w:spacing w:after="0" w:line="276" w:lineRule="auto"/>
        <w:jc w:val="both"/>
        <w:textAlignment w:val="baseline"/>
        <w:rPr>
          <w:rFonts w:ascii="Times New Roman" w:eastAsia="Times New Roman" w:hAnsi="Times New Roman"/>
          <w:b/>
          <w:i/>
          <w:sz w:val="24"/>
          <w:szCs w:val="24"/>
          <w:lang w:eastAsia="bg-BG"/>
        </w:rPr>
      </w:pPr>
      <w:r w:rsidRPr="00E7752C">
        <w:rPr>
          <w:rFonts w:ascii="Times New Roman" w:eastAsia="Times New Roman" w:hAnsi="Times New Roman"/>
          <w:b/>
          <w:i/>
          <w:sz w:val="24"/>
          <w:szCs w:val="24"/>
          <w:lang w:eastAsia="bg-BG"/>
        </w:rPr>
        <w:t>Демографска характеристика</w:t>
      </w:r>
    </w:p>
    <w:p w14:paraId="4A95B8A0" w14:textId="77777777" w:rsidR="00B240BC" w:rsidRPr="00E7752C" w:rsidRDefault="00B240BC" w:rsidP="00B240BC">
      <w:pPr>
        <w:widowControl w:val="0"/>
        <w:autoSpaceDE w:val="0"/>
        <w:autoSpaceDN w:val="0"/>
        <w:adjustRightInd w:val="0"/>
        <w:spacing w:after="0" w:line="240" w:lineRule="auto"/>
        <w:rPr>
          <w:rFonts w:ascii="Times New Roman" w:eastAsia="Times New Roman" w:hAnsi="Times New Roman"/>
          <w:sz w:val="20"/>
          <w:szCs w:val="20"/>
          <w:lang w:eastAsia="bg-BG"/>
        </w:rPr>
      </w:pPr>
    </w:p>
    <w:p w14:paraId="6CD8A7B1"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Към </w:t>
      </w:r>
      <w:r w:rsidRPr="00E7752C">
        <w:rPr>
          <w:rFonts w:ascii="Times New Roman" w:eastAsia="Times New Roman" w:hAnsi="Times New Roman"/>
          <w:sz w:val="24"/>
          <w:szCs w:val="24"/>
          <w:lang w:val="ru-RU" w:eastAsia="bg-BG"/>
        </w:rPr>
        <w:t>31</w:t>
      </w:r>
      <w:r w:rsidRPr="00E7752C">
        <w:rPr>
          <w:rFonts w:ascii="Times New Roman" w:eastAsia="Times New Roman" w:hAnsi="Times New Roman"/>
          <w:sz w:val="24"/>
          <w:szCs w:val="24"/>
          <w:lang w:eastAsia="bg-BG"/>
        </w:rPr>
        <w:t>.12.20</w:t>
      </w:r>
      <w:r w:rsidRPr="00E7752C">
        <w:rPr>
          <w:rFonts w:ascii="Times New Roman" w:eastAsia="Times New Roman" w:hAnsi="Times New Roman"/>
          <w:sz w:val="24"/>
          <w:szCs w:val="24"/>
          <w:lang w:val="ru-RU" w:eastAsia="bg-BG"/>
        </w:rPr>
        <w:t xml:space="preserve">22 </w:t>
      </w:r>
      <w:r w:rsidRPr="00E7752C">
        <w:rPr>
          <w:rFonts w:ascii="Times New Roman" w:eastAsia="Times New Roman" w:hAnsi="Times New Roman"/>
          <w:sz w:val="24"/>
          <w:szCs w:val="24"/>
          <w:lang w:eastAsia="bg-BG"/>
        </w:rPr>
        <w:t xml:space="preserve">г., населението на община Никопол по постоянен адрес е </w:t>
      </w:r>
      <w:r w:rsidRPr="00E7752C">
        <w:rPr>
          <w:rFonts w:ascii="Times New Roman" w:eastAsia="Times New Roman" w:hAnsi="Times New Roman"/>
          <w:sz w:val="24"/>
          <w:szCs w:val="24"/>
          <w:lang w:val="ru-RU" w:eastAsia="bg-BG"/>
        </w:rPr>
        <w:t>9 282</w:t>
      </w:r>
      <w:r w:rsidRPr="00E7752C">
        <w:rPr>
          <w:rFonts w:ascii="Times New Roman" w:eastAsia="Times New Roman" w:hAnsi="Times New Roman"/>
          <w:sz w:val="24"/>
          <w:szCs w:val="24"/>
          <w:lang w:eastAsia="bg-BG"/>
        </w:rPr>
        <w:t xml:space="preserve">, а по настоящ адрес – 8 799. Данните  на НСИ, показват непрекъснато намаляване броя на населението в България, в т.ч. и на младите хора. Такава е тенденцията и в община Никопол, </w:t>
      </w:r>
      <w:r w:rsidRPr="00E7752C">
        <w:rPr>
          <w:rFonts w:ascii="Times New Roman" w:hAnsi="Times New Roman"/>
          <w:sz w:val="24"/>
          <w:szCs w:val="24"/>
        </w:rPr>
        <w:t xml:space="preserve">най-вече поради липса на работа, особено в селата. Голяма част от младите хора се преселват в по-големите градове или емигрират в чужбина. </w:t>
      </w:r>
    </w:p>
    <w:p w14:paraId="4EA61BC6"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Основната характеристика на младежката общност в общината, както и предизвикателствата пред нея не са по различни от тези на младежите в страната.  </w:t>
      </w:r>
    </w:p>
    <w:p w14:paraId="5584591D"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Негативните демографски промени налагат необходимостта от повишаване на информираността на младите хора за възможностите за професионално образование и обучение, както и за кариерно развитие. Това ще допринесе за повишаване на икономическата им активност, ще създаде възможности за професионална реализация, както и задържането им в общината.</w:t>
      </w:r>
    </w:p>
    <w:p w14:paraId="515B93BD"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Трудно е да се определи броят на реално пребиваващите младежи в Община Никопол, тъй като в различните сезони, той е различен. Една част от младежите сезонно пребивават и работят в други населени места и в чужбина, друга част целогодишно работят в по-големите градове, но не са сменили адресите си. В условията на динамично развиващо се общество, настъпващите промени и засилващата се емиграция, на преден план излизат дейностите, които да мотивират младите хора да се образоват и реализират в България, да търсят и получават изява, да имат самочувствие на българи и европейци.</w:t>
      </w:r>
    </w:p>
    <w:p w14:paraId="413F8A35" w14:textId="77777777" w:rsidR="00B240BC" w:rsidRPr="00E7752C" w:rsidRDefault="00B240BC" w:rsidP="00B240BC">
      <w:pPr>
        <w:spacing w:after="200" w:line="276" w:lineRule="auto"/>
        <w:rPr>
          <w:rFonts w:ascii="Times New Roman" w:eastAsia="Times New Roman" w:hAnsi="Times New Roman"/>
          <w:sz w:val="24"/>
          <w:szCs w:val="24"/>
          <w:lang w:val="en-US" w:eastAsia="bg-BG"/>
        </w:rPr>
      </w:pPr>
      <w:r w:rsidRPr="00E7752C">
        <w:rPr>
          <w:rFonts w:ascii="Times New Roman" w:hAnsi="Times New Roman"/>
          <w:b/>
          <w:i/>
          <w:sz w:val="24"/>
          <w:szCs w:val="24"/>
        </w:rPr>
        <w:t>2. Образователна структура и достъп до образование на територията на Община Никопол :</w:t>
      </w:r>
      <w:r w:rsidRPr="00E7752C">
        <w:rPr>
          <w:rFonts w:ascii="Times New Roman" w:eastAsia="Times New Roman" w:hAnsi="Times New Roman"/>
          <w:b/>
          <w:i/>
          <w:sz w:val="20"/>
          <w:szCs w:val="20"/>
          <w:lang w:eastAsia="bg-BG"/>
        </w:rPr>
        <w:t xml:space="preserve"> </w:t>
      </w:r>
      <w:r w:rsidRPr="00E7752C">
        <w:rPr>
          <w:rFonts w:ascii="Times New Roman" w:eastAsia="Times New Roman" w:hAnsi="Times New Roman"/>
          <w:sz w:val="24"/>
          <w:szCs w:val="24"/>
          <w:lang w:eastAsia="bg-BG"/>
        </w:rPr>
        <w:t>На територията на община Никопол има 2 учебни заведения, в които се дава възможност на всички ученици да упражняват правото си на образование. В населените места, където не функционират училища, на подлежащите ученици на задължително обучение до 16-годишна възраст се осигурява безплатен транспорт за извозването им до средищните училища.</w:t>
      </w:r>
    </w:p>
    <w:p w14:paraId="3DA5F735"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p>
    <w:tbl>
      <w:tblPr>
        <w:tblStyle w:val="af"/>
        <w:tblW w:w="0" w:type="auto"/>
        <w:tblInd w:w="0" w:type="dxa"/>
        <w:tblLook w:val="04A0" w:firstRow="1" w:lastRow="0" w:firstColumn="1" w:lastColumn="0" w:noHBand="0" w:noVBand="1"/>
      </w:tblPr>
      <w:tblGrid>
        <w:gridCol w:w="3009"/>
        <w:gridCol w:w="3022"/>
        <w:gridCol w:w="3031"/>
      </w:tblGrid>
      <w:tr w:rsidR="00B240BC" w:rsidRPr="00E7752C" w14:paraId="25011A1C"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230991EF" w14:textId="77777777" w:rsidR="00B240BC" w:rsidRPr="00E7752C" w:rsidRDefault="00B240BC" w:rsidP="000710AB">
            <w:pPr>
              <w:rPr>
                <w:rFonts w:ascii="Times New Roman" w:hAnsi="Times New Roman"/>
                <w:b/>
                <w:sz w:val="24"/>
                <w:szCs w:val="24"/>
              </w:rPr>
            </w:pPr>
            <w:r w:rsidRPr="00E7752C">
              <w:rPr>
                <w:rFonts w:ascii="Times New Roman" w:hAnsi="Times New Roman"/>
                <w:b/>
                <w:sz w:val="24"/>
                <w:szCs w:val="24"/>
              </w:rPr>
              <w:t>ОБЩИНА</w:t>
            </w:r>
          </w:p>
        </w:tc>
        <w:tc>
          <w:tcPr>
            <w:tcW w:w="3071" w:type="dxa"/>
            <w:tcBorders>
              <w:top w:val="single" w:sz="4" w:space="0" w:color="auto"/>
              <w:left w:val="single" w:sz="4" w:space="0" w:color="auto"/>
              <w:bottom w:val="single" w:sz="4" w:space="0" w:color="auto"/>
              <w:right w:val="single" w:sz="4" w:space="0" w:color="auto"/>
            </w:tcBorders>
            <w:hideMark/>
          </w:tcPr>
          <w:p w14:paraId="413043F5" w14:textId="77777777" w:rsidR="00B240BC" w:rsidRPr="00E7752C" w:rsidRDefault="00B240BC" w:rsidP="000710AB">
            <w:pPr>
              <w:rPr>
                <w:rFonts w:ascii="Times New Roman" w:hAnsi="Times New Roman"/>
                <w:b/>
                <w:sz w:val="24"/>
                <w:szCs w:val="24"/>
              </w:rPr>
            </w:pPr>
            <w:r w:rsidRPr="00E7752C">
              <w:rPr>
                <w:rFonts w:ascii="Times New Roman" w:hAnsi="Times New Roman"/>
                <w:b/>
                <w:sz w:val="24"/>
                <w:szCs w:val="24"/>
              </w:rPr>
              <w:t>НАСЕЛЕНО МЯСТО</w:t>
            </w:r>
          </w:p>
        </w:tc>
        <w:tc>
          <w:tcPr>
            <w:tcW w:w="3071" w:type="dxa"/>
            <w:tcBorders>
              <w:top w:val="single" w:sz="4" w:space="0" w:color="auto"/>
              <w:left w:val="single" w:sz="4" w:space="0" w:color="auto"/>
              <w:bottom w:val="single" w:sz="4" w:space="0" w:color="auto"/>
              <w:right w:val="single" w:sz="4" w:space="0" w:color="auto"/>
            </w:tcBorders>
            <w:hideMark/>
          </w:tcPr>
          <w:p w14:paraId="73ABE871" w14:textId="77777777" w:rsidR="00B240BC" w:rsidRPr="00E7752C" w:rsidRDefault="00B240BC" w:rsidP="000710AB">
            <w:pPr>
              <w:rPr>
                <w:rFonts w:ascii="Times New Roman" w:hAnsi="Times New Roman"/>
                <w:b/>
                <w:sz w:val="24"/>
                <w:szCs w:val="24"/>
              </w:rPr>
            </w:pPr>
            <w:r w:rsidRPr="00E7752C">
              <w:rPr>
                <w:rFonts w:ascii="Times New Roman" w:hAnsi="Times New Roman"/>
                <w:b/>
                <w:sz w:val="24"/>
                <w:szCs w:val="24"/>
              </w:rPr>
              <w:t>ИНСТИТУЦИЯ</w:t>
            </w:r>
          </w:p>
        </w:tc>
      </w:tr>
      <w:tr w:rsidR="00B240BC" w:rsidRPr="00E7752C" w14:paraId="685EEFA1"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36535CBE"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719C42F"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2880CC6"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СУ „ ХРИСТО БОТЕВ“</w:t>
            </w:r>
          </w:p>
        </w:tc>
      </w:tr>
      <w:tr w:rsidR="00B240BC" w:rsidRPr="00E7752C" w14:paraId="75CBFE12"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1D1BDC51"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50DFC752"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33EE81F6"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 xml:space="preserve">ОУ „ПАТРИАРХ </w:t>
            </w:r>
          </w:p>
          <w:p w14:paraId="5FFC86CB"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ЕВТИМИЙ“</w:t>
            </w:r>
          </w:p>
        </w:tc>
      </w:tr>
      <w:tr w:rsidR="00B240BC" w:rsidRPr="00E7752C" w14:paraId="251A219A"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2DDF010F"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5F38747D"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13D9C9A9"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ДГ „ЩАСТЛИВО ДЕТСТВО“</w:t>
            </w:r>
          </w:p>
        </w:tc>
      </w:tr>
      <w:tr w:rsidR="00B240BC" w:rsidRPr="00E7752C" w14:paraId="3AF591A3"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7687D62D"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54307641"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623589D5"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ДГ „ГЕОРГИ ДИМИТРОВ“</w:t>
            </w:r>
          </w:p>
        </w:tc>
      </w:tr>
      <w:tr w:rsidR="00B240BC" w:rsidRPr="00E7752C" w14:paraId="4099F7F3"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79E0EB36"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lastRenderedPageBreak/>
              <w:t>НИКОПОЛ</w:t>
            </w:r>
          </w:p>
        </w:tc>
        <w:tc>
          <w:tcPr>
            <w:tcW w:w="3071" w:type="dxa"/>
            <w:tcBorders>
              <w:top w:val="single" w:sz="4" w:space="0" w:color="auto"/>
              <w:left w:val="single" w:sz="4" w:space="0" w:color="auto"/>
              <w:bottom w:val="single" w:sz="4" w:space="0" w:color="auto"/>
              <w:right w:val="single" w:sz="4" w:space="0" w:color="auto"/>
            </w:tcBorders>
            <w:hideMark/>
          </w:tcPr>
          <w:p w14:paraId="44AC5E05"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ДЕБОВО</w:t>
            </w:r>
          </w:p>
        </w:tc>
        <w:tc>
          <w:tcPr>
            <w:tcW w:w="3071" w:type="dxa"/>
            <w:tcBorders>
              <w:top w:val="single" w:sz="4" w:space="0" w:color="auto"/>
              <w:left w:val="single" w:sz="4" w:space="0" w:color="auto"/>
              <w:bottom w:val="single" w:sz="4" w:space="0" w:color="auto"/>
              <w:right w:val="single" w:sz="4" w:space="0" w:color="auto"/>
            </w:tcBorders>
            <w:hideMark/>
          </w:tcPr>
          <w:p w14:paraId="239FB2C5"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ДГ „ЩАСТЛИВО ДЕТСТВО“</w:t>
            </w:r>
          </w:p>
        </w:tc>
      </w:tr>
      <w:tr w:rsidR="00B240BC" w:rsidRPr="00E7752C" w14:paraId="707ACFB3"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6DC9EA95"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6395701"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МУСЕЛИЕВО</w:t>
            </w:r>
          </w:p>
        </w:tc>
        <w:tc>
          <w:tcPr>
            <w:tcW w:w="3071" w:type="dxa"/>
            <w:tcBorders>
              <w:top w:val="single" w:sz="4" w:space="0" w:color="auto"/>
              <w:left w:val="single" w:sz="4" w:space="0" w:color="auto"/>
              <w:bottom w:val="single" w:sz="4" w:space="0" w:color="auto"/>
              <w:right w:val="single" w:sz="4" w:space="0" w:color="auto"/>
            </w:tcBorders>
            <w:hideMark/>
          </w:tcPr>
          <w:p w14:paraId="10CBAB64"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ДГ „ЗДРАВЕЦ“</w:t>
            </w:r>
          </w:p>
        </w:tc>
      </w:tr>
      <w:tr w:rsidR="00B240BC" w:rsidRPr="00E7752C" w14:paraId="1AA2F317" w14:textId="77777777" w:rsidTr="000710AB">
        <w:tc>
          <w:tcPr>
            <w:tcW w:w="3070" w:type="dxa"/>
            <w:tcBorders>
              <w:top w:val="single" w:sz="4" w:space="0" w:color="auto"/>
              <w:left w:val="single" w:sz="4" w:space="0" w:color="auto"/>
              <w:bottom w:val="single" w:sz="4" w:space="0" w:color="auto"/>
              <w:right w:val="single" w:sz="4" w:space="0" w:color="auto"/>
            </w:tcBorders>
            <w:hideMark/>
          </w:tcPr>
          <w:p w14:paraId="327F04F5"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4DEDF974"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D87B7CC" w14:textId="77777777" w:rsidR="00B240BC" w:rsidRPr="00E7752C" w:rsidRDefault="00B240BC" w:rsidP="000710AB">
            <w:pPr>
              <w:rPr>
                <w:rFonts w:ascii="Times New Roman" w:hAnsi="Times New Roman"/>
                <w:sz w:val="24"/>
                <w:szCs w:val="24"/>
              </w:rPr>
            </w:pPr>
            <w:r w:rsidRPr="00E7752C">
              <w:rPr>
                <w:rFonts w:ascii="Times New Roman" w:hAnsi="Times New Roman"/>
                <w:sz w:val="24"/>
                <w:szCs w:val="24"/>
              </w:rPr>
              <w:t>ЦПЛР-ОДК - НИКОПОЛ</w:t>
            </w:r>
          </w:p>
        </w:tc>
      </w:tr>
    </w:tbl>
    <w:p w14:paraId="785474FF"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p>
    <w:p w14:paraId="5B194AF4"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В училищата и детските градини се обучават 534 деца/ученици, както следва:</w:t>
      </w:r>
    </w:p>
    <w:p w14:paraId="745D5744"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СУ ” Хр. Ботев ” гр. Никопол – 278 ученика</w:t>
      </w:r>
    </w:p>
    <w:p w14:paraId="3BE9C9BC"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ОУ „ Патриарх Евтимий ” с. Новачене – 110 ученика</w:t>
      </w:r>
    </w:p>
    <w:p w14:paraId="12ECF8DB"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ДГ-Никопол – 84 деца</w:t>
      </w:r>
    </w:p>
    <w:p w14:paraId="2813AEF2"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 ДГ - Новачене – 35 </w:t>
      </w:r>
    </w:p>
    <w:p w14:paraId="162B3509"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ДГ – Дебово – 15</w:t>
      </w:r>
    </w:p>
    <w:p w14:paraId="129E59D0"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 ДГ – Муселиево – 12 </w:t>
      </w:r>
    </w:p>
    <w:p w14:paraId="5FE8353C"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p>
    <w:p w14:paraId="6A4F333C"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val="ru-RU" w:eastAsia="bg-BG"/>
        </w:rPr>
      </w:pPr>
    </w:p>
    <w:p w14:paraId="7B6D68F9" w14:textId="77777777" w:rsidR="00B240BC" w:rsidRPr="00E7752C" w:rsidRDefault="00B240BC" w:rsidP="00B240BC">
      <w:pPr>
        <w:spacing w:after="200" w:line="276" w:lineRule="auto"/>
        <w:jc w:val="both"/>
        <w:rPr>
          <w:rFonts w:ascii="Times New Roman" w:hAnsi="Times New Roman"/>
          <w:b/>
          <w:sz w:val="24"/>
          <w:szCs w:val="24"/>
        </w:rPr>
      </w:pPr>
      <w:r w:rsidRPr="00E7752C">
        <w:rPr>
          <w:rFonts w:ascii="Times New Roman" w:hAnsi="Times New Roman"/>
          <w:b/>
          <w:sz w:val="24"/>
          <w:szCs w:val="24"/>
        </w:rPr>
        <w:t>-  Брой ученици,  разпределени по класове:</w:t>
      </w:r>
    </w:p>
    <w:p w14:paraId="2F61130B" w14:textId="77777777" w:rsidR="00B240BC" w:rsidRPr="00E7752C" w:rsidRDefault="00B240BC" w:rsidP="00B240BC">
      <w:pPr>
        <w:spacing w:after="200" w:line="276" w:lineRule="auto"/>
        <w:rPr>
          <w:rFonts w:ascii="Times New Roman" w:hAnsi="Times New Roman"/>
          <w:sz w:val="24"/>
          <w:szCs w:val="24"/>
        </w:rPr>
      </w:pPr>
      <w:r w:rsidRPr="00E7752C">
        <w:rPr>
          <w:rFonts w:ascii="Times New Roman" w:hAnsi="Times New Roman"/>
          <w:sz w:val="24"/>
          <w:szCs w:val="24"/>
        </w:rPr>
        <w:t xml:space="preserve">- УЧИЛИЩА  - 2022/2023 </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9"/>
        <w:gridCol w:w="1923"/>
        <w:gridCol w:w="2160"/>
        <w:gridCol w:w="2116"/>
        <w:gridCol w:w="1927"/>
      </w:tblGrid>
      <w:tr w:rsidR="00B240BC" w:rsidRPr="00E7752C" w14:paraId="73C46018" w14:textId="77777777" w:rsidTr="000710AB">
        <w:trPr>
          <w:trHeight w:val="1145"/>
          <w:jc w:val="center"/>
        </w:trPr>
        <w:tc>
          <w:tcPr>
            <w:tcW w:w="1909" w:type="dxa"/>
            <w:tcBorders>
              <w:top w:val="single" w:sz="4" w:space="0" w:color="auto"/>
              <w:left w:val="single" w:sz="4" w:space="0" w:color="auto"/>
              <w:bottom w:val="single" w:sz="4" w:space="0" w:color="auto"/>
              <w:right w:val="single" w:sz="4" w:space="0" w:color="auto"/>
            </w:tcBorders>
            <w:shd w:val="clear" w:color="auto" w:fill="F2F2F2"/>
            <w:hideMark/>
          </w:tcPr>
          <w:p w14:paraId="3A2446C4" w14:textId="77777777" w:rsidR="00B240BC" w:rsidRPr="00E7752C" w:rsidRDefault="00B240BC" w:rsidP="000710AB">
            <w:pPr>
              <w:spacing w:after="200" w:line="276" w:lineRule="auto"/>
              <w:rPr>
                <w:rFonts w:ascii="Times New Roman" w:hAnsi="Times New Roman"/>
                <w:sz w:val="24"/>
                <w:szCs w:val="24"/>
              </w:rPr>
            </w:pPr>
            <w:r w:rsidRPr="00E7752C">
              <w:rPr>
                <w:rFonts w:ascii="Times New Roman" w:hAnsi="Times New Roman"/>
                <w:sz w:val="24"/>
                <w:szCs w:val="24"/>
              </w:rPr>
              <w:t>населено място,  училище</w:t>
            </w:r>
          </w:p>
        </w:tc>
        <w:tc>
          <w:tcPr>
            <w:tcW w:w="19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BBA8C5" w14:textId="77777777" w:rsidR="00B240BC" w:rsidRPr="00E7752C" w:rsidRDefault="00B240BC" w:rsidP="000710AB">
            <w:pPr>
              <w:spacing w:after="200" w:line="276" w:lineRule="auto"/>
              <w:jc w:val="center"/>
              <w:rPr>
                <w:rFonts w:ascii="Times New Roman" w:hAnsi="Times New Roman"/>
                <w:sz w:val="24"/>
                <w:szCs w:val="24"/>
                <w:lang w:val="en-US"/>
              </w:rPr>
            </w:pPr>
            <w:r w:rsidRPr="00E7752C">
              <w:rPr>
                <w:rFonts w:ascii="Times New Roman" w:hAnsi="Times New Roman"/>
                <w:sz w:val="24"/>
                <w:szCs w:val="24"/>
              </w:rPr>
              <w:t xml:space="preserve">УЧЕНИЦИ </w:t>
            </w:r>
          </w:p>
          <w:p w14:paraId="66463FB1"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 xml:space="preserve">От </w:t>
            </w:r>
            <w:r w:rsidRPr="00E7752C">
              <w:rPr>
                <w:rFonts w:ascii="Times New Roman" w:hAnsi="Times New Roman"/>
                <w:sz w:val="24"/>
                <w:szCs w:val="24"/>
                <w:lang w:val="en-US"/>
              </w:rPr>
              <w:t xml:space="preserve">I </w:t>
            </w:r>
            <w:r w:rsidRPr="00E7752C">
              <w:rPr>
                <w:rFonts w:ascii="Times New Roman" w:hAnsi="Times New Roman"/>
                <w:sz w:val="24"/>
                <w:szCs w:val="24"/>
              </w:rPr>
              <w:t xml:space="preserve">до </w:t>
            </w:r>
            <w:r w:rsidRPr="00E7752C">
              <w:rPr>
                <w:rFonts w:ascii="Times New Roman" w:hAnsi="Times New Roman"/>
                <w:sz w:val="24"/>
                <w:szCs w:val="24"/>
                <w:lang w:val="en-US"/>
              </w:rPr>
              <w:t xml:space="preserve">IV </w:t>
            </w:r>
            <w:r w:rsidRPr="00E7752C">
              <w:rPr>
                <w:rFonts w:ascii="Times New Roman" w:hAnsi="Times New Roman"/>
                <w:sz w:val="24"/>
                <w:szCs w:val="24"/>
              </w:rPr>
              <w:t>клас</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0656FF"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УЧЕНИЦИ</w:t>
            </w:r>
          </w:p>
          <w:p w14:paraId="7E444B7A"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От  V до VІІ клас</w:t>
            </w:r>
          </w:p>
        </w:tc>
        <w:tc>
          <w:tcPr>
            <w:tcW w:w="21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10752B"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УЧЕНИЦИ</w:t>
            </w:r>
          </w:p>
          <w:p w14:paraId="1B6BB130" w14:textId="77777777" w:rsidR="00B240BC" w:rsidRPr="00E7752C" w:rsidRDefault="00B240BC" w:rsidP="000710AB">
            <w:pPr>
              <w:spacing w:after="200" w:line="276" w:lineRule="auto"/>
              <w:rPr>
                <w:rFonts w:ascii="Times New Roman" w:hAnsi="Times New Roman"/>
                <w:sz w:val="24"/>
                <w:szCs w:val="24"/>
              </w:rPr>
            </w:pPr>
            <w:r w:rsidRPr="00E7752C">
              <w:rPr>
                <w:rFonts w:ascii="Times New Roman" w:hAnsi="Times New Roman"/>
                <w:sz w:val="24"/>
                <w:szCs w:val="24"/>
              </w:rPr>
              <w:t>От VІІІ до Х клас</w:t>
            </w:r>
          </w:p>
        </w:tc>
        <w:tc>
          <w:tcPr>
            <w:tcW w:w="19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794B9E"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УЧЕНИЦИ</w:t>
            </w:r>
          </w:p>
          <w:p w14:paraId="0156A353" w14:textId="77777777" w:rsidR="00B240BC" w:rsidRPr="00E7752C" w:rsidRDefault="00B240BC" w:rsidP="000710AB">
            <w:pPr>
              <w:spacing w:after="200" w:line="276" w:lineRule="auto"/>
              <w:rPr>
                <w:rFonts w:ascii="Times New Roman" w:hAnsi="Times New Roman"/>
                <w:sz w:val="24"/>
                <w:szCs w:val="24"/>
              </w:rPr>
            </w:pPr>
            <w:r w:rsidRPr="00E7752C">
              <w:rPr>
                <w:rFonts w:ascii="Times New Roman" w:hAnsi="Times New Roman"/>
                <w:sz w:val="24"/>
                <w:szCs w:val="24"/>
              </w:rPr>
              <w:t>От ХІ до ХІІ клас</w:t>
            </w:r>
          </w:p>
        </w:tc>
      </w:tr>
      <w:tr w:rsidR="00B240BC" w:rsidRPr="00E7752C" w14:paraId="0194E371" w14:textId="77777777" w:rsidTr="000710AB">
        <w:trPr>
          <w:trHeight w:val="949"/>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4FA77AB8" w14:textId="77777777" w:rsidR="00B240BC" w:rsidRPr="00E7752C" w:rsidRDefault="00B240BC" w:rsidP="000710AB">
            <w:pPr>
              <w:spacing w:after="200" w:line="276" w:lineRule="auto"/>
              <w:rPr>
                <w:rFonts w:ascii="Times New Roman" w:hAnsi="Times New Roman"/>
                <w:sz w:val="24"/>
                <w:szCs w:val="24"/>
              </w:rPr>
            </w:pPr>
            <w:r w:rsidRPr="00E7752C">
              <w:rPr>
                <w:rFonts w:ascii="Times New Roman" w:hAnsi="Times New Roman"/>
                <w:sz w:val="24"/>
                <w:szCs w:val="24"/>
              </w:rPr>
              <w:t>1.гр.Никопол, СУ „Христо Ботев“</w:t>
            </w:r>
          </w:p>
        </w:tc>
        <w:tc>
          <w:tcPr>
            <w:tcW w:w="1923" w:type="dxa"/>
            <w:tcBorders>
              <w:top w:val="single" w:sz="4" w:space="0" w:color="auto"/>
              <w:left w:val="single" w:sz="4" w:space="0" w:color="auto"/>
              <w:bottom w:val="single" w:sz="4" w:space="0" w:color="auto"/>
              <w:right w:val="single" w:sz="4" w:space="0" w:color="auto"/>
            </w:tcBorders>
            <w:vAlign w:val="center"/>
            <w:hideMark/>
          </w:tcPr>
          <w:p w14:paraId="671BCFEA"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88</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1043381"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74</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9389A22"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68</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B7DBBA7"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48</w:t>
            </w:r>
          </w:p>
        </w:tc>
      </w:tr>
      <w:tr w:rsidR="00B240BC" w:rsidRPr="00E7752C" w14:paraId="7EAA840C" w14:textId="77777777" w:rsidTr="000710AB">
        <w:trPr>
          <w:trHeight w:val="768"/>
          <w:jc w:val="center"/>
        </w:trPr>
        <w:tc>
          <w:tcPr>
            <w:tcW w:w="1909" w:type="dxa"/>
            <w:tcBorders>
              <w:top w:val="single" w:sz="4" w:space="0" w:color="auto"/>
              <w:left w:val="single" w:sz="4" w:space="0" w:color="auto"/>
              <w:bottom w:val="single" w:sz="4" w:space="0" w:color="auto"/>
              <w:right w:val="single" w:sz="4" w:space="0" w:color="auto"/>
            </w:tcBorders>
            <w:hideMark/>
          </w:tcPr>
          <w:p w14:paraId="47E61D7F" w14:textId="77777777" w:rsidR="00B240BC" w:rsidRPr="00E7752C" w:rsidRDefault="00B240BC" w:rsidP="000710AB">
            <w:pPr>
              <w:spacing w:after="200" w:line="276" w:lineRule="auto"/>
              <w:rPr>
                <w:rFonts w:ascii="Times New Roman" w:hAnsi="Times New Roman"/>
                <w:sz w:val="24"/>
                <w:szCs w:val="24"/>
              </w:rPr>
            </w:pPr>
            <w:r w:rsidRPr="00E7752C">
              <w:rPr>
                <w:rFonts w:ascii="Times New Roman" w:hAnsi="Times New Roman"/>
                <w:sz w:val="24"/>
                <w:szCs w:val="24"/>
              </w:rPr>
              <w:t>2.с.Новачене ОУ„П.Евтимий“</w:t>
            </w:r>
          </w:p>
        </w:tc>
        <w:tc>
          <w:tcPr>
            <w:tcW w:w="1923" w:type="dxa"/>
            <w:tcBorders>
              <w:top w:val="single" w:sz="4" w:space="0" w:color="auto"/>
              <w:left w:val="single" w:sz="4" w:space="0" w:color="auto"/>
              <w:bottom w:val="single" w:sz="4" w:space="0" w:color="auto"/>
              <w:right w:val="single" w:sz="4" w:space="0" w:color="auto"/>
            </w:tcBorders>
            <w:hideMark/>
          </w:tcPr>
          <w:p w14:paraId="62067ADC"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68</w:t>
            </w:r>
          </w:p>
        </w:tc>
        <w:tc>
          <w:tcPr>
            <w:tcW w:w="2160" w:type="dxa"/>
            <w:tcBorders>
              <w:top w:val="single" w:sz="4" w:space="0" w:color="auto"/>
              <w:left w:val="single" w:sz="4" w:space="0" w:color="auto"/>
              <w:bottom w:val="single" w:sz="4" w:space="0" w:color="auto"/>
              <w:right w:val="single" w:sz="4" w:space="0" w:color="auto"/>
            </w:tcBorders>
            <w:hideMark/>
          </w:tcPr>
          <w:p w14:paraId="2DA43A8A" w14:textId="77777777" w:rsidR="00B240BC" w:rsidRPr="00E7752C" w:rsidRDefault="00B240BC" w:rsidP="000710AB">
            <w:pPr>
              <w:spacing w:after="200" w:line="276" w:lineRule="auto"/>
              <w:jc w:val="center"/>
              <w:rPr>
                <w:rFonts w:ascii="Times New Roman" w:hAnsi="Times New Roman"/>
                <w:sz w:val="24"/>
                <w:szCs w:val="24"/>
              </w:rPr>
            </w:pPr>
            <w:r w:rsidRPr="00E7752C">
              <w:rPr>
                <w:rFonts w:ascii="Times New Roman" w:hAnsi="Times New Roman"/>
                <w:sz w:val="24"/>
                <w:szCs w:val="24"/>
              </w:rPr>
              <w:t>42</w:t>
            </w:r>
          </w:p>
        </w:tc>
        <w:tc>
          <w:tcPr>
            <w:tcW w:w="2116" w:type="dxa"/>
            <w:tcBorders>
              <w:top w:val="single" w:sz="4" w:space="0" w:color="auto"/>
              <w:left w:val="single" w:sz="4" w:space="0" w:color="auto"/>
              <w:bottom w:val="single" w:sz="4" w:space="0" w:color="auto"/>
              <w:right w:val="single" w:sz="4" w:space="0" w:color="auto"/>
            </w:tcBorders>
            <w:vAlign w:val="center"/>
          </w:tcPr>
          <w:p w14:paraId="10669A33" w14:textId="77777777" w:rsidR="00B240BC" w:rsidRPr="00E7752C" w:rsidRDefault="00B240BC" w:rsidP="000710AB">
            <w:pPr>
              <w:spacing w:after="200" w:line="276" w:lineRule="auto"/>
              <w:jc w:val="center"/>
              <w:rPr>
                <w:rFonts w:ascii="Times New Roman" w:hAnsi="Times New Roman"/>
                <w:sz w:val="24"/>
                <w:szCs w:val="24"/>
              </w:rPr>
            </w:pPr>
          </w:p>
        </w:tc>
        <w:tc>
          <w:tcPr>
            <w:tcW w:w="1927" w:type="dxa"/>
            <w:tcBorders>
              <w:top w:val="single" w:sz="4" w:space="0" w:color="auto"/>
              <w:left w:val="single" w:sz="4" w:space="0" w:color="auto"/>
              <w:bottom w:val="single" w:sz="4" w:space="0" w:color="auto"/>
              <w:right w:val="single" w:sz="4" w:space="0" w:color="auto"/>
            </w:tcBorders>
            <w:vAlign w:val="center"/>
          </w:tcPr>
          <w:p w14:paraId="4B3656BE" w14:textId="77777777" w:rsidR="00B240BC" w:rsidRPr="00E7752C" w:rsidRDefault="00B240BC" w:rsidP="000710AB">
            <w:pPr>
              <w:spacing w:after="200" w:line="276" w:lineRule="auto"/>
              <w:rPr>
                <w:rFonts w:ascii="Times New Roman" w:hAnsi="Times New Roman"/>
                <w:sz w:val="24"/>
                <w:szCs w:val="24"/>
              </w:rPr>
            </w:pPr>
          </w:p>
        </w:tc>
      </w:tr>
    </w:tbl>
    <w:p w14:paraId="6E98B612" w14:textId="77777777" w:rsidR="00B240BC" w:rsidRPr="00E7752C" w:rsidRDefault="00B240BC" w:rsidP="00B240BC">
      <w:pPr>
        <w:spacing w:after="200" w:line="276" w:lineRule="auto"/>
        <w:rPr>
          <w:rFonts w:ascii="Times New Roman" w:hAnsi="Times New Roman"/>
          <w:sz w:val="24"/>
          <w:szCs w:val="24"/>
        </w:rPr>
      </w:pPr>
      <w:r w:rsidRPr="00E7752C">
        <w:rPr>
          <w:rFonts w:ascii="Times New Roman" w:hAnsi="Times New Roman"/>
          <w:sz w:val="24"/>
          <w:szCs w:val="24"/>
        </w:rPr>
        <w:t xml:space="preserve"> </w:t>
      </w:r>
    </w:p>
    <w:p w14:paraId="738DB829" w14:textId="77777777" w:rsidR="00B240BC" w:rsidRPr="00E7752C" w:rsidRDefault="00B240BC" w:rsidP="00B240BC">
      <w:pPr>
        <w:spacing w:after="200" w:line="276" w:lineRule="auto"/>
        <w:rPr>
          <w:rFonts w:ascii="Times New Roman" w:hAnsi="Times New Roman"/>
          <w:b/>
          <w:sz w:val="24"/>
          <w:szCs w:val="24"/>
        </w:rPr>
      </w:pPr>
      <w:r w:rsidRPr="00E7752C">
        <w:rPr>
          <w:rFonts w:ascii="Times New Roman" w:hAnsi="Times New Roman"/>
          <w:b/>
          <w:sz w:val="24"/>
          <w:szCs w:val="24"/>
        </w:rPr>
        <w:t>-  Брой деца, разпределени по групи:</w:t>
      </w:r>
    </w:p>
    <w:p w14:paraId="1EDF0531" w14:textId="77777777" w:rsidR="00B240BC" w:rsidRPr="00E7752C" w:rsidRDefault="00B240BC" w:rsidP="00B240BC">
      <w:pPr>
        <w:spacing w:after="200" w:line="276" w:lineRule="auto"/>
        <w:rPr>
          <w:rFonts w:ascii="Times New Roman" w:hAnsi="Times New Roman"/>
          <w:sz w:val="24"/>
          <w:szCs w:val="24"/>
        </w:rPr>
      </w:pPr>
      <w:r w:rsidRPr="00E7752C">
        <w:rPr>
          <w:rFonts w:ascii="Times New Roman" w:hAnsi="Times New Roman"/>
          <w:sz w:val="24"/>
          <w:szCs w:val="24"/>
        </w:rPr>
        <w:t>- ДЕТСКИ ГРАДИНИ – 2022/2023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1"/>
        <w:gridCol w:w="1337"/>
        <w:gridCol w:w="1155"/>
        <w:gridCol w:w="6"/>
      </w:tblGrid>
      <w:tr w:rsidR="00B240BC" w:rsidRPr="00E7752C" w14:paraId="01FA8633" w14:textId="77777777" w:rsidTr="000710AB">
        <w:trPr>
          <w:trHeight w:val="1112"/>
          <w:jc w:val="center"/>
        </w:trPr>
        <w:tc>
          <w:tcPr>
            <w:tcW w:w="4611" w:type="dxa"/>
            <w:tcBorders>
              <w:top w:val="single" w:sz="4" w:space="0" w:color="auto"/>
              <w:left w:val="single" w:sz="4" w:space="0" w:color="auto"/>
              <w:bottom w:val="single" w:sz="4" w:space="0" w:color="auto"/>
              <w:right w:val="single" w:sz="4" w:space="0" w:color="auto"/>
            </w:tcBorders>
            <w:shd w:val="clear" w:color="auto" w:fill="F2F2F2"/>
            <w:hideMark/>
          </w:tcPr>
          <w:p w14:paraId="6CD6EBDC" w14:textId="77777777" w:rsidR="00B240BC" w:rsidRPr="00E7752C" w:rsidRDefault="00B240BC" w:rsidP="000710AB">
            <w:pPr>
              <w:autoSpaceDE w:val="0"/>
              <w:autoSpaceDN w:val="0"/>
              <w:adjustRightInd w:val="0"/>
              <w:spacing w:after="0" w:line="240" w:lineRule="auto"/>
              <w:rPr>
                <w:rFonts w:ascii="Times New Roman" w:hAnsi="Times New Roman"/>
                <w:sz w:val="24"/>
                <w:szCs w:val="24"/>
              </w:rPr>
            </w:pPr>
            <w:r w:rsidRPr="00E7752C">
              <w:rPr>
                <w:rFonts w:ascii="Times New Roman" w:hAnsi="Times New Roman"/>
                <w:sz w:val="24"/>
                <w:szCs w:val="24"/>
              </w:rPr>
              <w:t xml:space="preserve">община, населено място, </w:t>
            </w:r>
          </w:p>
          <w:p w14:paraId="0C234692" w14:textId="77777777" w:rsidR="00B240BC" w:rsidRPr="00E7752C" w:rsidRDefault="00B240BC" w:rsidP="000710AB">
            <w:pPr>
              <w:autoSpaceDE w:val="0"/>
              <w:autoSpaceDN w:val="0"/>
              <w:adjustRightInd w:val="0"/>
              <w:spacing w:after="0" w:line="240" w:lineRule="auto"/>
              <w:rPr>
                <w:rFonts w:ascii="Times New Roman" w:hAnsi="Times New Roman"/>
                <w:sz w:val="24"/>
                <w:szCs w:val="24"/>
              </w:rPr>
            </w:pPr>
            <w:r w:rsidRPr="00E7752C">
              <w:rPr>
                <w:rFonts w:ascii="Times New Roman" w:hAnsi="Times New Roman"/>
                <w:sz w:val="24"/>
                <w:szCs w:val="24"/>
              </w:rPr>
              <w:t>детска градина</w:t>
            </w:r>
          </w:p>
        </w:tc>
        <w:tc>
          <w:tcPr>
            <w:tcW w:w="1337" w:type="dxa"/>
            <w:tcBorders>
              <w:top w:val="single" w:sz="4" w:space="0" w:color="auto"/>
              <w:left w:val="single" w:sz="4" w:space="0" w:color="auto"/>
              <w:bottom w:val="single" w:sz="4" w:space="0" w:color="auto"/>
              <w:right w:val="single" w:sz="4" w:space="0" w:color="auto"/>
            </w:tcBorders>
            <w:shd w:val="clear" w:color="auto" w:fill="F2F2F2"/>
            <w:hideMark/>
          </w:tcPr>
          <w:p w14:paraId="4056F507" w14:textId="77777777" w:rsidR="00B240BC" w:rsidRPr="00E7752C" w:rsidRDefault="00B240BC" w:rsidP="000710AB">
            <w:pPr>
              <w:autoSpaceDE w:val="0"/>
              <w:autoSpaceDN w:val="0"/>
              <w:adjustRightInd w:val="0"/>
              <w:spacing w:after="0" w:line="240" w:lineRule="auto"/>
              <w:rPr>
                <w:rFonts w:ascii="Times New Roman" w:hAnsi="Times New Roman"/>
                <w:sz w:val="24"/>
                <w:szCs w:val="24"/>
              </w:rPr>
            </w:pPr>
            <w:r w:rsidRPr="00E7752C">
              <w:rPr>
                <w:rFonts w:ascii="Times New Roman" w:hAnsi="Times New Roman"/>
                <w:sz w:val="24"/>
                <w:szCs w:val="24"/>
              </w:rPr>
              <w:t>Брой групи</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302EAE7" w14:textId="77777777" w:rsidR="00B240BC" w:rsidRPr="00E7752C" w:rsidRDefault="00B240BC" w:rsidP="000710AB">
            <w:pPr>
              <w:autoSpaceDE w:val="0"/>
              <w:autoSpaceDN w:val="0"/>
              <w:adjustRightInd w:val="0"/>
              <w:spacing w:after="0" w:line="240" w:lineRule="auto"/>
              <w:rPr>
                <w:rFonts w:ascii="Times New Roman" w:hAnsi="Times New Roman"/>
                <w:sz w:val="24"/>
                <w:szCs w:val="24"/>
              </w:rPr>
            </w:pPr>
            <w:r w:rsidRPr="00E7752C">
              <w:rPr>
                <w:rFonts w:ascii="Times New Roman" w:hAnsi="Times New Roman"/>
                <w:sz w:val="24"/>
                <w:szCs w:val="24"/>
              </w:rPr>
              <w:t>Брой деца</w:t>
            </w:r>
          </w:p>
        </w:tc>
      </w:tr>
      <w:tr w:rsidR="00B240BC" w:rsidRPr="00E7752C" w14:paraId="1DCCB5B4" w14:textId="77777777" w:rsidTr="000710AB">
        <w:trPr>
          <w:gridAfter w:val="1"/>
          <w:wAfter w:w="6" w:type="dxa"/>
          <w:trHeight w:val="533"/>
          <w:jc w:val="center"/>
        </w:trPr>
        <w:tc>
          <w:tcPr>
            <w:tcW w:w="4611" w:type="dxa"/>
            <w:tcBorders>
              <w:top w:val="single" w:sz="4" w:space="0" w:color="auto"/>
              <w:left w:val="single" w:sz="4" w:space="0" w:color="auto"/>
              <w:bottom w:val="single" w:sz="4" w:space="0" w:color="auto"/>
              <w:right w:val="single" w:sz="4" w:space="0" w:color="auto"/>
            </w:tcBorders>
            <w:hideMark/>
          </w:tcPr>
          <w:p w14:paraId="02FB03AF" w14:textId="77777777" w:rsidR="00B240BC" w:rsidRPr="00E7752C" w:rsidRDefault="00B240BC" w:rsidP="000710AB">
            <w:pPr>
              <w:widowControl w:val="0"/>
              <w:numPr>
                <w:ilvl w:val="0"/>
                <w:numId w:val="30"/>
              </w:numPr>
              <w:suppressAutoHyphens/>
              <w:autoSpaceDE w:val="0"/>
              <w:autoSpaceDN w:val="0"/>
              <w:adjustRightInd w:val="0"/>
              <w:spacing w:after="0" w:line="276" w:lineRule="auto"/>
              <w:contextualSpacing/>
              <w:textAlignment w:val="baseline"/>
              <w:rPr>
                <w:rFonts w:ascii="Times New Roman" w:hAnsi="Times New Roman"/>
                <w:sz w:val="24"/>
                <w:szCs w:val="24"/>
              </w:rPr>
            </w:pPr>
            <w:r w:rsidRPr="00E7752C">
              <w:rPr>
                <w:rFonts w:ascii="Times New Roman" w:hAnsi="Times New Roman"/>
                <w:sz w:val="24"/>
                <w:szCs w:val="24"/>
              </w:rPr>
              <w:t>ДГ“ЩАСТЛИВО ДЕТСТВО“ – НИКОПОЛ</w:t>
            </w:r>
          </w:p>
        </w:tc>
        <w:tc>
          <w:tcPr>
            <w:tcW w:w="1337" w:type="dxa"/>
            <w:tcBorders>
              <w:top w:val="single" w:sz="4" w:space="0" w:color="auto"/>
              <w:left w:val="single" w:sz="4" w:space="0" w:color="auto"/>
              <w:bottom w:val="single" w:sz="4" w:space="0" w:color="auto"/>
              <w:right w:val="single" w:sz="4" w:space="0" w:color="auto"/>
            </w:tcBorders>
            <w:hideMark/>
          </w:tcPr>
          <w:p w14:paraId="72C90A0B"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4</w:t>
            </w:r>
          </w:p>
        </w:tc>
        <w:tc>
          <w:tcPr>
            <w:tcW w:w="1155" w:type="dxa"/>
            <w:tcBorders>
              <w:top w:val="single" w:sz="4" w:space="0" w:color="auto"/>
              <w:left w:val="single" w:sz="4" w:space="0" w:color="auto"/>
              <w:bottom w:val="single" w:sz="4" w:space="0" w:color="auto"/>
              <w:right w:val="single" w:sz="4" w:space="0" w:color="auto"/>
            </w:tcBorders>
            <w:hideMark/>
          </w:tcPr>
          <w:p w14:paraId="2593450C"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84</w:t>
            </w:r>
          </w:p>
        </w:tc>
      </w:tr>
      <w:tr w:rsidR="00B240BC" w:rsidRPr="00E7752C" w14:paraId="157A90F5" w14:textId="77777777" w:rsidTr="000710AB">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516373C9" w14:textId="77777777" w:rsidR="00B240BC" w:rsidRPr="00E7752C" w:rsidRDefault="00B240BC" w:rsidP="000710AB">
            <w:pPr>
              <w:widowControl w:val="0"/>
              <w:numPr>
                <w:ilvl w:val="0"/>
                <w:numId w:val="30"/>
              </w:numPr>
              <w:suppressAutoHyphens/>
              <w:autoSpaceDE w:val="0"/>
              <w:autoSpaceDN w:val="0"/>
              <w:adjustRightInd w:val="0"/>
              <w:spacing w:after="0" w:line="276" w:lineRule="auto"/>
              <w:contextualSpacing/>
              <w:textAlignment w:val="baseline"/>
              <w:rPr>
                <w:rFonts w:ascii="Times New Roman" w:hAnsi="Times New Roman"/>
                <w:sz w:val="24"/>
                <w:szCs w:val="24"/>
              </w:rPr>
            </w:pPr>
            <w:r w:rsidRPr="00E7752C">
              <w:rPr>
                <w:rFonts w:ascii="Times New Roman" w:hAnsi="Times New Roman"/>
                <w:sz w:val="24"/>
                <w:szCs w:val="24"/>
              </w:rPr>
              <w:t xml:space="preserve">ДГ“ЩАСТЛИВО ДЕТСТВО“ – ДЕБОВО </w:t>
            </w:r>
          </w:p>
        </w:tc>
        <w:tc>
          <w:tcPr>
            <w:tcW w:w="1337" w:type="dxa"/>
            <w:tcBorders>
              <w:top w:val="single" w:sz="4" w:space="0" w:color="auto"/>
              <w:left w:val="single" w:sz="4" w:space="0" w:color="auto"/>
              <w:bottom w:val="single" w:sz="4" w:space="0" w:color="auto"/>
              <w:right w:val="single" w:sz="4" w:space="0" w:color="auto"/>
            </w:tcBorders>
            <w:hideMark/>
          </w:tcPr>
          <w:p w14:paraId="6F5DC51A"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7B5F638A"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15</w:t>
            </w:r>
          </w:p>
        </w:tc>
      </w:tr>
      <w:tr w:rsidR="00B240BC" w:rsidRPr="00E7752C" w14:paraId="60225FBE" w14:textId="77777777" w:rsidTr="000710AB">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1A17C92B" w14:textId="77777777" w:rsidR="00B240BC" w:rsidRPr="00E7752C" w:rsidRDefault="00B240BC" w:rsidP="000710AB">
            <w:pPr>
              <w:widowControl w:val="0"/>
              <w:numPr>
                <w:ilvl w:val="0"/>
                <w:numId w:val="30"/>
              </w:numPr>
              <w:suppressAutoHyphens/>
              <w:autoSpaceDE w:val="0"/>
              <w:autoSpaceDN w:val="0"/>
              <w:adjustRightInd w:val="0"/>
              <w:spacing w:after="0" w:line="276" w:lineRule="auto"/>
              <w:contextualSpacing/>
              <w:textAlignment w:val="baseline"/>
              <w:rPr>
                <w:rFonts w:ascii="Times New Roman" w:hAnsi="Times New Roman"/>
                <w:sz w:val="24"/>
                <w:szCs w:val="24"/>
              </w:rPr>
            </w:pPr>
            <w:r w:rsidRPr="00E7752C">
              <w:rPr>
                <w:rFonts w:ascii="Times New Roman" w:hAnsi="Times New Roman"/>
                <w:sz w:val="24"/>
                <w:szCs w:val="24"/>
              </w:rPr>
              <w:t xml:space="preserve">ДГ“ГЕОРГИ ИВАНОВ“ – НОВАЧЕНЕ </w:t>
            </w:r>
          </w:p>
        </w:tc>
        <w:tc>
          <w:tcPr>
            <w:tcW w:w="1337" w:type="dxa"/>
            <w:tcBorders>
              <w:top w:val="single" w:sz="4" w:space="0" w:color="auto"/>
              <w:left w:val="single" w:sz="4" w:space="0" w:color="auto"/>
              <w:bottom w:val="single" w:sz="4" w:space="0" w:color="auto"/>
              <w:right w:val="single" w:sz="4" w:space="0" w:color="auto"/>
            </w:tcBorders>
            <w:hideMark/>
          </w:tcPr>
          <w:p w14:paraId="1D8D3903"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hideMark/>
          </w:tcPr>
          <w:p w14:paraId="4DD0D904"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35</w:t>
            </w:r>
          </w:p>
        </w:tc>
      </w:tr>
      <w:tr w:rsidR="00B240BC" w:rsidRPr="00E7752C" w14:paraId="38EED36D" w14:textId="77777777" w:rsidTr="000710AB">
        <w:trPr>
          <w:gridAfter w:val="1"/>
          <w:wAfter w:w="6" w:type="dxa"/>
          <w:trHeight w:val="555"/>
          <w:jc w:val="center"/>
        </w:trPr>
        <w:tc>
          <w:tcPr>
            <w:tcW w:w="4611" w:type="dxa"/>
            <w:tcBorders>
              <w:top w:val="single" w:sz="4" w:space="0" w:color="auto"/>
              <w:left w:val="single" w:sz="4" w:space="0" w:color="auto"/>
              <w:bottom w:val="single" w:sz="4" w:space="0" w:color="auto"/>
              <w:right w:val="single" w:sz="4" w:space="0" w:color="auto"/>
            </w:tcBorders>
            <w:hideMark/>
          </w:tcPr>
          <w:p w14:paraId="21BFEE71" w14:textId="77777777" w:rsidR="00B240BC" w:rsidRPr="00E7752C" w:rsidRDefault="00B240BC" w:rsidP="000710AB">
            <w:pPr>
              <w:widowControl w:val="0"/>
              <w:numPr>
                <w:ilvl w:val="0"/>
                <w:numId w:val="30"/>
              </w:numPr>
              <w:suppressAutoHyphens/>
              <w:autoSpaceDE w:val="0"/>
              <w:autoSpaceDN w:val="0"/>
              <w:adjustRightInd w:val="0"/>
              <w:spacing w:after="0" w:line="276" w:lineRule="auto"/>
              <w:contextualSpacing/>
              <w:textAlignment w:val="baseline"/>
              <w:rPr>
                <w:rFonts w:ascii="Times New Roman" w:hAnsi="Times New Roman"/>
                <w:sz w:val="24"/>
                <w:szCs w:val="24"/>
              </w:rPr>
            </w:pPr>
            <w:r w:rsidRPr="00E7752C">
              <w:rPr>
                <w:rFonts w:ascii="Times New Roman" w:hAnsi="Times New Roman"/>
                <w:sz w:val="24"/>
                <w:szCs w:val="24"/>
              </w:rPr>
              <w:t xml:space="preserve">ДГ“ЗДРАВЕЦ“ – МУСЕЛИЕВО </w:t>
            </w:r>
          </w:p>
        </w:tc>
        <w:tc>
          <w:tcPr>
            <w:tcW w:w="1337" w:type="dxa"/>
            <w:tcBorders>
              <w:top w:val="single" w:sz="4" w:space="0" w:color="auto"/>
              <w:left w:val="single" w:sz="4" w:space="0" w:color="auto"/>
              <w:bottom w:val="single" w:sz="4" w:space="0" w:color="auto"/>
              <w:right w:val="single" w:sz="4" w:space="0" w:color="auto"/>
            </w:tcBorders>
            <w:hideMark/>
          </w:tcPr>
          <w:p w14:paraId="5B2B2689"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21724C88" w14:textId="77777777" w:rsidR="00B240BC" w:rsidRPr="00E7752C" w:rsidRDefault="00B240BC" w:rsidP="000710AB">
            <w:pPr>
              <w:autoSpaceDE w:val="0"/>
              <w:autoSpaceDN w:val="0"/>
              <w:adjustRightInd w:val="0"/>
              <w:spacing w:after="0" w:line="240" w:lineRule="auto"/>
              <w:jc w:val="center"/>
              <w:rPr>
                <w:rFonts w:ascii="Times New Roman" w:hAnsi="Times New Roman"/>
                <w:sz w:val="24"/>
                <w:szCs w:val="24"/>
              </w:rPr>
            </w:pPr>
            <w:r w:rsidRPr="00E7752C">
              <w:rPr>
                <w:rFonts w:ascii="Times New Roman" w:hAnsi="Times New Roman"/>
                <w:sz w:val="24"/>
                <w:szCs w:val="24"/>
              </w:rPr>
              <w:t>12</w:t>
            </w:r>
          </w:p>
        </w:tc>
      </w:tr>
    </w:tbl>
    <w:p w14:paraId="3D31C428" w14:textId="77777777" w:rsidR="00B240BC" w:rsidRPr="00E7752C" w:rsidRDefault="00B240BC" w:rsidP="00B240BC">
      <w:pPr>
        <w:tabs>
          <w:tab w:val="left" w:pos="4253"/>
        </w:tabs>
        <w:spacing w:after="200" w:line="240" w:lineRule="auto"/>
        <w:rPr>
          <w:rFonts w:ascii="Times New Roman" w:eastAsia="Times New Roman" w:hAnsi="Times New Roman"/>
          <w:b/>
          <w:bCs/>
          <w:sz w:val="24"/>
          <w:szCs w:val="24"/>
          <w:lang w:eastAsia="bg-BG"/>
        </w:rPr>
      </w:pPr>
    </w:p>
    <w:p w14:paraId="393EF7EA" w14:textId="77777777" w:rsidR="00B240BC" w:rsidRPr="00E7752C" w:rsidRDefault="00B240BC" w:rsidP="00B240BC">
      <w:pPr>
        <w:tabs>
          <w:tab w:val="left" w:pos="4253"/>
        </w:tabs>
        <w:spacing w:after="200" w:line="240" w:lineRule="auto"/>
        <w:rPr>
          <w:rFonts w:ascii="Times New Roman" w:eastAsia="Times New Roman" w:hAnsi="Times New Roman"/>
          <w:b/>
          <w:bCs/>
          <w:sz w:val="24"/>
          <w:szCs w:val="24"/>
          <w:lang w:eastAsia="bg-BG"/>
        </w:rPr>
      </w:pPr>
      <w:r w:rsidRPr="00E7752C">
        <w:rPr>
          <w:rFonts w:ascii="Times New Roman" w:eastAsia="Times New Roman" w:hAnsi="Times New Roman"/>
          <w:b/>
          <w:bCs/>
          <w:sz w:val="24"/>
          <w:szCs w:val="24"/>
          <w:lang w:eastAsia="bg-BG"/>
        </w:rPr>
        <w:lastRenderedPageBreak/>
        <w:t xml:space="preserve">Брой отпаднали ученици през учебната 2022/2023 година? </w:t>
      </w:r>
    </w:p>
    <w:p w14:paraId="3FB9AD7D" w14:textId="77777777" w:rsidR="00B240BC" w:rsidRPr="00E7752C" w:rsidRDefault="00B240BC" w:rsidP="00B240BC">
      <w:pPr>
        <w:tabs>
          <w:tab w:val="left" w:pos="4253"/>
        </w:tabs>
        <w:spacing w:after="200" w:line="240" w:lineRule="auto"/>
        <w:rPr>
          <w:rFonts w:ascii="Times New Roman" w:eastAsia="Times New Roman" w:hAnsi="Times New Roman"/>
          <w:bCs/>
          <w:sz w:val="24"/>
          <w:szCs w:val="24"/>
          <w:lang w:eastAsia="bg-BG"/>
        </w:rPr>
      </w:pPr>
      <w:r w:rsidRPr="00E7752C">
        <w:rPr>
          <w:rFonts w:ascii="Times New Roman" w:eastAsia="Times New Roman" w:hAnsi="Times New Roman"/>
          <w:b/>
          <w:bCs/>
          <w:sz w:val="24"/>
          <w:szCs w:val="24"/>
          <w:lang w:eastAsia="bg-BG"/>
        </w:rPr>
        <w:t xml:space="preserve">СУ - </w:t>
      </w:r>
      <w:r w:rsidRPr="00E7752C">
        <w:rPr>
          <w:rFonts w:ascii="Times New Roman" w:eastAsia="Times New Roman" w:hAnsi="Times New Roman"/>
          <w:bCs/>
          <w:sz w:val="24"/>
          <w:szCs w:val="24"/>
          <w:lang w:eastAsia="bg-BG"/>
        </w:rPr>
        <w:t>отпаднали ученици – 6, навършили 16 годишна възраст.</w:t>
      </w:r>
    </w:p>
    <w:p w14:paraId="51417A50" w14:textId="77777777" w:rsidR="00B240BC" w:rsidRPr="00E7752C" w:rsidRDefault="00B240BC" w:rsidP="00B240BC">
      <w:pPr>
        <w:tabs>
          <w:tab w:val="left" w:pos="4253"/>
        </w:tabs>
        <w:spacing w:after="200" w:line="240" w:lineRule="auto"/>
        <w:rPr>
          <w:rFonts w:ascii="Times New Roman" w:eastAsia="Times New Roman" w:hAnsi="Times New Roman"/>
          <w:bCs/>
          <w:sz w:val="24"/>
          <w:szCs w:val="24"/>
          <w:lang w:eastAsia="bg-BG"/>
        </w:rPr>
      </w:pPr>
      <w:r w:rsidRPr="00E7752C">
        <w:rPr>
          <w:rFonts w:ascii="Times New Roman" w:eastAsia="Times New Roman" w:hAnsi="Times New Roman"/>
          <w:b/>
          <w:bCs/>
          <w:sz w:val="24"/>
          <w:szCs w:val="24"/>
          <w:lang w:eastAsia="bg-BG"/>
        </w:rPr>
        <w:t xml:space="preserve"> </w:t>
      </w:r>
      <w:r w:rsidRPr="00E7752C">
        <w:rPr>
          <w:rFonts w:ascii="Times New Roman" w:eastAsia="Times New Roman" w:hAnsi="Times New Roman"/>
          <w:bCs/>
          <w:sz w:val="24"/>
          <w:szCs w:val="24"/>
          <w:lang w:eastAsia="bg-BG"/>
        </w:rPr>
        <w:t xml:space="preserve">Заминали в чужбина с родители – </w:t>
      </w:r>
      <w:r w:rsidRPr="00E7752C">
        <w:rPr>
          <w:rFonts w:ascii="Times New Roman" w:eastAsia="Times New Roman" w:hAnsi="Times New Roman"/>
          <w:b/>
          <w:bCs/>
          <w:sz w:val="24"/>
          <w:szCs w:val="24"/>
          <w:lang w:eastAsia="bg-BG"/>
        </w:rPr>
        <w:t>5</w:t>
      </w:r>
      <w:r w:rsidRPr="00E7752C">
        <w:rPr>
          <w:rFonts w:ascii="Times New Roman" w:eastAsia="Times New Roman" w:hAnsi="Times New Roman"/>
          <w:bCs/>
          <w:sz w:val="24"/>
          <w:szCs w:val="24"/>
          <w:lang w:eastAsia="bg-BG"/>
        </w:rPr>
        <w:t xml:space="preserve"> </w:t>
      </w:r>
    </w:p>
    <w:p w14:paraId="57FE2A19" w14:textId="77777777" w:rsidR="00B240BC" w:rsidRPr="00E7752C" w:rsidRDefault="00B240BC" w:rsidP="00B240BC">
      <w:pPr>
        <w:tabs>
          <w:tab w:val="left" w:pos="4253"/>
        </w:tabs>
        <w:spacing w:after="200" w:line="240" w:lineRule="auto"/>
        <w:rPr>
          <w:rFonts w:ascii="Times New Roman" w:eastAsia="Times New Roman" w:hAnsi="Times New Roman"/>
          <w:bCs/>
          <w:sz w:val="24"/>
          <w:szCs w:val="24"/>
          <w:lang w:eastAsia="bg-BG"/>
        </w:rPr>
      </w:pPr>
      <w:r w:rsidRPr="00E7752C">
        <w:rPr>
          <w:b/>
          <w:bCs/>
          <w:sz w:val="24"/>
          <w:szCs w:val="24"/>
        </w:rPr>
        <w:t>ДГ – ДЕБОВО</w:t>
      </w:r>
      <w:r w:rsidRPr="00E7752C">
        <w:rPr>
          <w:rFonts w:ascii="Times New Roman" w:eastAsia="Times New Roman" w:hAnsi="Times New Roman"/>
          <w:bCs/>
          <w:sz w:val="24"/>
          <w:szCs w:val="24"/>
          <w:lang w:eastAsia="bg-BG"/>
        </w:rPr>
        <w:t xml:space="preserve"> – Няма отпаднали деца </w:t>
      </w:r>
    </w:p>
    <w:p w14:paraId="4CA1F585" w14:textId="77777777" w:rsidR="00B240BC" w:rsidRPr="00E7752C" w:rsidRDefault="00B240BC" w:rsidP="00B240BC">
      <w:pPr>
        <w:tabs>
          <w:tab w:val="left" w:pos="4253"/>
        </w:tabs>
        <w:spacing w:after="200" w:line="240" w:lineRule="auto"/>
        <w:rPr>
          <w:rFonts w:ascii="Times New Roman" w:eastAsia="Times New Roman" w:hAnsi="Times New Roman"/>
          <w:bCs/>
          <w:sz w:val="24"/>
          <w:szCs w:val="24"/>
          <w:lang w:eastAsia="bg-BG"/>
        </w:rPr>
      </w:pPr>
      <w:r w:rsidRPr="00E7752C">
        <w:rPr>
          <w:rFonts w:ascii="Times New Roman" w:hAnsi="Times New Roman"/>
          <w:b/>
          <w:bCs/>
          <w:sz w:val="24"/>
          <w:szCs w:val="24"/>
        </w:rPr>
        <w:t>ДГ – НОВАЧЕНЕ</w:t>
      </w:r>
      <w:r w:rsidRPr="00E7752C">
        <w:rPr>
          <w:rFonts w:ascii="Times New Roman" w:eastAsia="Times New Roman" w:hAnsi="Times New Roman"/>
          <w:bCs/>
          <w:sz w:val="24"/>
          <w:szCs w:val="24"/>
          <w:lang w:eastAsia="bg-BG"/>
        </w:rPr>
        <w:t xml:space="preserve"> - Няма отпаднали деца </w:t>
      </w:r>
    </w:p>
    <w:p w14:paraId="7C54D37E" w14:textId="77777777" w:rsidR="00B240BC" w:rsidRPr="00E7752C" w:rsidRDefault="00B240BC" w:rsidP="00B240BC">
      <w:pPr>
        <w:tabs>
          <w:tab w:val="left" w:pos="4253"/>
        </w:tabs>
        <w:spacing w:after="200" w:line="240" w:lineRule="auto"/>
        <w:rPr>
          <w:rFonts w:ascii="Times New Roman" w:eastAsia="Times New Roman" w:hAnsi="Times New Roman"/>
          <w:bCs/>
          <w:sz w:val="24"/>
          <w:szCs w:val="24"/>
          <w:lang w:eastAsia="bg-BG"/>
        </w:rPr>
      </w:pPr>
      <w:r w:rsidRPr="00E7752C">
        <w:rPr>
          <w:rFonts w:ascii="Times New Roman" w:hAnsi="Times New Roman"/>
          <w:b/>
          <w:bCs/>
          <w:sz w:val="24"/>
          <w:szCs w:val="24"/>
        </w:rPr>
        <w:t>ДГ – НИКОПОЛ</w:t>
      </w:r>
      <w:r w:rsidRPr="00E7752C">
        <w:rPr>
          <w:rFonts w:ascii="Times New Roman" w:eastAsia="Times New Roman" w:hAnsi="Times New Roman"/>
          <w:bCs/>
          <w:sz w:val="24"/>
          <w:szCs w:val="24"/>
          <w:lang w:eastAsia="bg-BG"/>
        </w:rPr>
        <w:t xml:space="preserve"> - Няма отпаднали деца </w:t>
      </w:r>
    </w:p>
    <w:p w14:paraId="5D42835B" w14:textId="77777777" w:rsidR="00B240BC" w:rsidRPr="00E7752C" w:rsidRDefault="00B240BC" w:rsidP="00B240BC">
      <w:pPr>
        <w:tabs>
          <w:tab w:val="left" w:pos="4253"/>
        </w:tabs>
        <w:spacing w:after="200" w:line="240" w:lineRule="auto"/>
        <w:rPr>
          <w:rFonts w:ascii="Times New Roman" w:eastAsia="Times New Roman" w:hAnsi="Times New Roman"/>
          <w:bCs/>
          <w:sz w:val="24"/>
          <w:szCs w:val="24"/>
          <w:lang w:eastAsia="bg-BG"/>
        </w:rPr>
      </w:pPr>
      <w:r w:rsidRPr="00E7752C">
        <w:rPr>
          <w:rFonts w:ascii="Times New Roman" w:hAnsi="Times New Roman"/>
          <w:b/>
          <w:bCs/>
          <w:sz w:val="24"/>
          <w:szCs w:val="24"/>
        </w:rPr>
        <w:t>ДГ – МУСЕЛИЕВО</w:t>
      </w:r>
      <w:r w:rsidRPr="00E7752C">
        <w:rPr>
          <w:rFonts w:ascii="Times New Roman" w:eastAsia="Times New Roman" w:hAnsi="Times New Roman"/>
          <w:bCs/>
          <w:sz w:val="24"/>
          <w:szCs w:val="24"/>
          <w:lang w:eastAsia="bg-BG"/>
        </w:rPr>
        <w:t xml:space="preserve"> - Няма отпаднали деца </w:t>
      </w:r>
    </w:p>
    <w:p w14:paraId="5BB61A31" w14:textId="77777777" w:rsidR="00B240BC" w:rsidRPr="00E7752C" w:rsidRDefault="00B240BC" w:rsidP="00B240BC">
      <w:pPr>
        <w:widowControl w:val="0"/>
        <w:numPr>
          <w:ilvl w:val="0"/>
          <w:numId w:val="31"/>
        </w:numPr>
        <w:suppressAutoHyphens/>
        <w:autoSpaceDE w:val="0"/>
        <w:autoSpaceDN w:val="0"/>
        <w:adjustRightInd w:val="0"/>
        <w:spacing w:after="0" w:line="276" w:lineRule="auto"/>
        <w:contextualSpacing/>
        <w:textAlignment w:val="baseline"/>
        <w:rPr>
          <w:rFonts w:ascii="Times New Roman" w:hAnsi="Times New Roman"/>
          <w:sz w:val="24"/>
          <w:szCs w:val="24"/>
        </w:rPr>
      </w:pPr>
      <w:r w:rsidRPr="00E7752C">
        <w:rPr>
          <w:rFonts w:ascii="Times New Roman" w:hAnsi="Times New Roman"/>
          <w:sz w:val="24"/>
          <w:szCs w:val="24"/>
        </w:rPr>
        <w:t>Училищата и детските градини през 2022/2023 год. работят със следните програми и проекти :</w:t>
      </w:r>
    </w:p>
    <w:p w14:paraId="7417A55C"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0"/>
          <w:szCs w:val="20"/>
          <w:lang w:eastAsia="bg-BG"/>
        </w:rPr>
        <w:t>•</w:t>
      </w:r>
      <w:r w:rsidRPr="00E7752C">
        <w:rPr>
          <w:rFonts w:ascii="Times New Roman" w:hAnsi="Times New Roman"/>
          <w:sz w:val="20"/>
          <w:szCs w:val="20"/>
          <w:lang w:eastAsia="bg-BG"/>
        </w:rPr>
        <w:tab/>
      </w:r>
      <w:r w:rsidRPr="00E7752C">
        <w:rPr>
          <w:rFonts w:ascii="Times New Roman" w:hAnsi="Times New Roman"/>
          <w:sz w:val="24"/>
          <w:szCs w:val="24"/>
          <w:lang w:eastAsia="bg-BG"/>
        </w:rPr>
        <w:t>Национална програма „Осигуряване на съвременна образователна среда“-</w:t>
      </w:r>
      <w:r w:rsidRPr="00E7752C">
        <w:rPr>
          <w:rFonts w:ascii="Times New Roman" w:hAnsi="Times New Roman"/>
          <w:sz w:val="24"/>
          <w:szCs w:val="24"/>
          <w:lang w:eastAsia="bg-BG"/>
        </w:rPr>
        <w:tab/>
        <w:t xml:space="preserve">Модул „Площадки за обучение по безопасност на движението по пътищата“. </w:t>
      </w:r>
    </w:p>
    <w:p w14:paraId="4A2FB946"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w:t>
      </w:r>
      <w:r w:rsidRPr="00E7752C">
        <w:rPr>
          <w:rFonts w:ascii="Times New Roman" w:hAnsi="Times New Roman"/>
          <w:sz w:val="24"/>
          <w:szCs w:val="24"/>
          <w:lang w:eastAsia="bg-BG"/>
        </w:rPr>
        <w:tab/>
        <w:t xml:space="preserve">Национална програма „Оптимизиране на вътрешната структура на персонала“. </w:t>
      </w:r>
    </w:p>
    <w:p w14:paraId="23E3A034"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w:t>
      </w:r>
      <w:r w:rsidRPr="00E7752C">
        <w:rPr>
          <w:rFonts w:ascii="Times New Roman" w:hAnsi="Times New Roman"/>
          <w:sz w:val="24"/>
          <w:szCs w:val="24"/>
          <w:lang w:eastAsia="bg-BG"/>
        </w:rPr>
        <w:tab/>
        <w:t>Национална програма „Заедно в изкуствата и в спорта“.</w:t>
      </w:r>
    </w:p>
    <w:p w14:paraId="6E85A256"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 xml:space="preserve"> •</w:t>
      </w:r>
      <w:r w:rsidRPr="00E7752C">
        <w:rPr>
          <w:rFonts w:ascii="Times New Roman" w:hAnsi="Times New Roman"/>
          <w:sz w:val="24"/>
          <w:szCs w:val="24"/>
          <w:lang w:eastAsia="bg-BG"/>
        </w:rPr>
        <w:tab/>
        <w:t>Национална програма „Осигуряване на съвременна, сигурна и достъпна образователна среда“- Модул 1 „Подобряване на условията за експериментална работа по природни науки в профилираната подготовка“ .</w:t>
      </w:r>
    </w:p>
    <w:p w14:paraId="17B1A6F8"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w:t>
      </w:r>
      <w:r w:rsidRPr="00E7752C">
        <w:rPr>
          <w:rFonts w:ascii="Times New Roman" w:hAnsi="Times New Roman"/>
          <w:sz w:val="24"/>
          <w:szCs w:val="24"/>
          <w:lang w:eastAsia="bg-BG"/>
        </w:rPr>
        <w:tab/>
        <w:t>Национална програма за предоставяне на средства за подпомагане на физическото възпитание и спорта на учениците .</w:t>
      </w:r>
    </w:p>
    <w:p w14:paraId="155F36F6"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Освен по националните програми на МОН, училищата и детските градини участват активно в подготовката и навременното офериране, съгласно нормативната уредба на МОН по въпросите на:</w:t>
      </w:r>
    </w:p>
    <w:p w14:paraId="00CC3E0F"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 xml:space="preserve">-         Безплатен превоз на децата и ученици по чл. 19, т.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 актове за определени категории пътници </w:t>
      </w:r>
    </w:p>
    <w:p w14:paraId="36756BE3"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 xml:space="preserve">-         Безплатен превоз на педагогически специалисти </w:t>
      </w:r>
    </w:p>
    <w:p w14:paraId="51B8C446"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 xml:space="preserve">-      Осигуряване на системата на училищното образование с учебници, учебни комплекти и учебни помагала за подпомагане на обучението </w:t>
      </w:r>
    </w:p>
    <w:p w14:paraId="384E8A72" w14:textId="77777777" w:rsidR="00B240BC" w:rsidRPr="00E7752C" w:rsidRDefault="00B240BC" w:rsidP="00B240BC">
      <w:pPr>
        <w:spacing w:after="200" w:line="276" w:lineRule="auto"/>
        <w:rPr>
          <w:rFonts w:ascii="Times New Roman" w:hAnsi="Times New Roman"/>
          <w:sz w:val="24"/>
          <w:szCs w:val="24"/>
        </w:rPr>
      </w:pPr>
      <w:r w:rsidRPr="00E7752C">
        <w:rPr>
          <w:rFonts w:ascii="Times New Roman" w:hAnsi="Times New Roman"/>
          <w:sz w:val="24"/>
          <w:szCs w:val="24"/>
          <w:lang w:eastAsia="bg-BG"/>
        </w:rPr>
        <w:t>-  Проект „Активно приобщаване в системата на предучилищното образование” -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w:t>
      </w:r>
      <w:r w:rsidRPr="00E7752C">
        <w:rPr>
          <w:rFonts w:ascii="Times New Roman" w:hAnsi="Times New Roman"/>
          <w:sz w:val="24"/>
          <w:szCs w:val="24"/>
        </w:rPr>
        <w:t xml:space="preserve"> </w:t>
      </w:r>
    </w:p>
    <w:p w14:paraId="38220929" w14:textId="77777777" w:rsidR="00B240BC" w:rsidRPr="00E7752C" w:rsidRDefault="00B240BC" w:rsidP="00B240BC">
      <w:pPr>
        <w:spacing w:after="200" w:line="276" w:lineRule="auto"/>
        <w:rPr>
          <w:rFonts w:ascii="Times New Roman" w:hAnsi="Times New Roman"/>
          <w:sz w:val="24"/>
          <w:szCs w:val="24"/>
          <w:lang w:eastAsia="bg-BG"/>
        </w:rPr>
      </w:pPr>
      <w:r w:rsidRPr="00E7752C">
        <w:rPr>
          <w:rFonts w:ascii="Times New Roman" w:hAnsi="Times New Roman"/>
          <w:sz w:val="24"/>
          <w:szCs w:val="24"/>
        </w:rPr>
        <w:t xml:space="preserve">Във всички училища на територията на общината има оборудвани компютърни кабинети. Има изграден достъп до безплатни Wi-fi мрежи в централната част на града, което предоставя неограничени възможности в сферата на информацията. </w:t>
      </w:r>
    </w:p>
    <w:p w14:paraId="0CC64A41"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 xml:space="preserve">Извънучилищните дейности се организират и провеждат в ЦПЛР  - ОДК-Никопол. В центъра се организират и провеждат дейности за развитие на интересите, способностите, компетентностите и изявата в областта на науката, технологиите, изкуствата и спорта и осигурява обща и допълнителна подкрепа за личностно развитие на децата и учениците на възраст от 5 до 19 години. </w:t>
      </w:r>
    </w:p>
    <w:p w14:paraId="2E1B69B8" w14:textId="77777777" w:rsidR="00B240BC" w:rsidRPr="00E7752C" w:rsidRDefault="00B240BC" w:rsidP="00B240BC">
      <w:pPr>
        <w:widowControl w:val="0"/>
        <w:autoSpaceDE w:val="0"/>
        <w:autoSpaceDN w:val="0"/>
        <w:adjustRightInd w:val="0"/>
        <w:spacing w:after="0" w:line="240" w:lineRule="auto"/>
        <w:jc w:val="both"/>
        <w:rPr>
          <w:rFonts w:ascii="Times New Roman" w:hAnsi="Times New Roman"/>
          <w:sz w:val="24"/>
          <w:szCs w:val="24"/>
          <w:lang w:eastAsia="bg-BG"/>
        </w:rPr>
      </w:pPr>
      <w:r w:rsidRPr="00E7752C">
        <w:rPr>
          <w:rFonts w:ascii="Times New Roman" w:hAnsi="Times New Roman"/>
          <w:sz w:val="24"/>
          <w:szCs w:val="24"/>
          <w:lang w:eastAsia="bg-BG"/>
        </w:rPr>
        <w:t>В ЦПЛР-ОДК Никопол работят следните групи:</w:t>
      </w:r>
    </w:p>
    <w:p w14:paraId="6CB383F8" w14:textId="77777777" w:rsidR="00B240BC" w:rsidRPr="00E7752C" w:rsidRDefault="00B240BC" w:rsidP="00B240BC">
      <w:pPr>
        <w:widowControl w:val="0"/>
        <w:autoSpaceDE w:val="0"/>
        <w:autoSpaceDN w:val="0"/>
        <w:adjustRightInd w:val="0"/>
        <w:jc w:val="both"/>
        <w:rPr>
          <w:rFonts w:ascii="Times New Roman" w:hAnsi="Times New Roman"/>
          <w:sz w:val="24"/>
          <w:szCs w:val="24"/>
          <w:lang w:eastAsia="bg-BG"/>
        </w:rPr>
      </w:pPr>
      <w:r w:rsidRPr="00E7752C">
        <w:rPr>
          <w:rFonts w:ascii="Times New Roman" w:hAnsi="Times New Roman"/>
          <w:sz w:val="24"/>
          <w:szCs w:val="24"/>
          <w:lang w:eastAsia="bg-BG"/>
        </w:rPr>
        <w:t>1 група – английски език;</w:t>
      </w:r>
    </w:p>
    <w:p w14:paraId="3DDAAFEA" w14:textId="77777777" w:rsidR="00B240BC" w:rsidRPr="00E7752C" w:rsidRDefault="00B240BC" w:rsidP="00B240BC">
      <w:pPr>
        <w:widowControl w:val="0"/>
        <w:autoSpaceDE w:val="0"/>
        <w:autoSpaceDN w:val="0"/>
        <w:adjustRightInd w:val="0"/>
        <w:jc w:val="both"/>
        <w:rPr>
          <w:rFonts w:ascii="Times New Roman" w:hAnsi="Times New Roman"/>
          <w:sz w:val="24"/>
          <w:szCs w:val="24"/>
          <w:lang w:eastAsia="bg-BG"/>
        </w:rPr>
      </w:pPr>
      <w:r w:rsidRPr="00E7752C">
        <w:rPr>
          <w:rFonts w:ascii="Times New Roman" w:hAnsi="Times New Roman"/>
          <w:sz w:val="24"/>
          <w:szCs w:val="24"/>
          <w:lang w:eastAsia="bg-BG"/>
        </w:rPr>
        <w:lastRenderedPageBreak/>
        <w:t>1 група –стрелба; 1 група – ученически парламент; 1 група – тенис на маса</w:t>
      </w:r>
    </w:p>
    <w:p w14:paraId="099B705D" w14:textId="77777777" w:rsidR="00B240BC" w:rsidRPr="00E7752C" w:rsidRDefault="00B240BC" w:rsidP="00B240BC">
      <w:pPr>
        <w:widowControl w:val="0"/>
        <w:autoSpaceDE w:val="0"/>
        <w:autoSpaceDN w:val="0"/>
        <w:adjustRightInd w:val="0"/>
        <w:jc w:val="both"/>
        <w:rPr>
          <w:rFonts w:ascii="Times New Roman" w:hAnsi="Times New Roman"/>
          <w:sz w:val="24"/>
          <w:szCs w:val="24"/>
          <w:lang w:eastAsia="bg-BG"/>
        </w:rPr>
      </w:pPr>
      <w:r w:rsidRPr="00E7752C">
        <w:rPr>
          <w:rFonts w:ascii="Times New Roman" w:hAnsi="Times New Roman"/>
          <w:sz w:val="24"/>
          <w:szCs w:val="24"/>
          <w:lang w:eastAsia="bg-BG"/>
        </w:rPr>
        <w:t>1 група – млад огнеборец. 1 група – футбол. 1 група – художествено слово.</w:t>
      </w:r>
    </w:p>
    <w:p w14:paraId="2B3256C9" w14:textId="77777777" w:rsidR="00B240BC" w:rsidRPr="00E7752C" w:rsidRDefault="00B240BC" w:rsidP="00B240BC">
      <w:pPr>
        <w:widowControl w:val="0"/>
        <w:autoSpaceDE w:val="0"/>
        <w:autoSpaceDN w:val="0"/>
        <w:adjustRightInd w:val="0"/>
        <w:jc w:val="both"/>
        <w:rPr>
          <w:rFonts w:ascii="Times New Roman" w:eastAsia="Times New Roman" w:hAnsi="Times New Roman"/>
          <w:sz w:val="24"/>
          <w:szCs w:val="24"/>
          <w:lang w:eastAsia="bg-BG"/>
        </w:rPr>
      </w:pPr>
      <w:r w:rsidRPr="00E7752C">
        <w:rPr>
          <w:rFonts w:ascii="Times New Roman" w:hAnsi="Times New Roman"/>
          <w:sz w:val="24"/>
          <w:szCs w:val="24"/>
          <w:lang w:eastAsia="bg-BG"/>
        </w:rPr>
        <w:t>1 група – детски театър. 1 група –краезнание. 2 групи – временни (риболов и колоездене).</w:t>
      </w:r>
      <w:r w:rsidRPr="00E7752C">
        <w:rPr>
          <w:rFonts w:ascii="Times New Roman" w:eastAsia="Times New Roman" w:hAnsi="Times New Roman"/>
          <w:sz w:val="24"/>
          <w:szCs w:val="24"/>
          <w:lang w:eastAsia="bg-BG"/>
        </w:rPr>
        <w:t xml:space="preserve"> </w:t>
      </w:r>
    </w:p>
    <w:p w14:paraId="45381CEF" w14:textId="77777777" w:rsidR="00B240BC" w:rsidRPr="00E7752C" w:rsidRDefault="00B240BC" w:rsidP="00B240BC">
      <w:pPr>
        <w:widowControl w:val="0"/>
        <w:autoSpaceDE w:val="0"/>
        <w:autoSpaceDN w:val="0"/>
        <w:adjustRightInd w:val="0"/>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Планираните дейности през учебната 2022/2023 година в ЦПЛР-ОДК Никопол са:</w:t>
      </w:r>
    </w:p>
    <w:p w14:paraId="14BAD458"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Изнесен урок пред бюст паметника на Васил Левски</w:t>
      </w:r>
    </w:p>
    <w:p w14:paraId="5E70ED70"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Участие в конкурс за есе по случай годишнината от обесването на Васил Левски</w:t>
      </w:r>
    </w:p>
    <w:p w14:paraId="2D51C7BE"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Участие в литературен конкурс “Перо послушно-копие на цар“</w:t>
      </w:r>
    </w:p>
    <w:p w14:paraId="356886A3"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Изнесен урок по повод 3-ти март</w:t>
      </w:r>
    </w:p>
    <w:p w14:paraId="0601E10D"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Отбелязване на 8- ми март</w:t>
      </w:r>
      <w:r w:rsidRPr="00E7752C">
        <w:rPr>
          <w:rFonts w:ascii="Times New Roman" w:eastAsia="Times New Roman" w:hAnsi="Times New Roman"/>
          <w:sz w:val="24"/>
          <w:szCs w:val="24"/>
          <w:lang w:val="en-US" w:eastAsia="bg-BG"/>
        </w:rPr>
        <w:t>(</w:t>
      </w:r>
      <w:r w:rsidRPr="00E7752C">
        <w:rPr>
          <w:rFonts w:ascii="Times New Roman" w:eastAsia="Times New Roman" w:hAnsi="Times New Roman"/>
          <w:sz w:val="24"/>
          <w:szCs w:val="24"/>
          <w:lang w:eastAsia="bg-BG"/>
        </w:rPr>
        <w:t>изработване на картички</w:t>
      </w:r>
      <w:r w:rsidRPr="00E7752C">
        <w:rPr>
          <w:rFonts w:ascii="Times New Roman" w:eastAsia="Times New Roman" w:hAnsi="Times New Roman"/>
          <w:sz w:val="24"/>
          <w:szCs w:val="24"/>
          <w:lang w:val="en-US" w:eastAsia="bg-BG"/>
        </w:rPr>
        <w:t>)</w:t>
      </w:r>
    </w:p>
    <w:p w14:paraId="11236E4A"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Отбелязване на Цветница</w:t>
      </w:r>
    </w:p>
    <w:p w14:paraId="174ADA10"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Отбелязване на Ден на Европа</w:t>
      </w:r>
    </w:p>
    <w:p w14:paraId="2D9C4EBD"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Отбелязване с презентация на 24-ти май</w:t>
      </w:r>
    </w:p>
    <w:p w14:paraId="6085619B"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Поход – запознаване с историческите и природните забележителности на Никопол</w:t>
      </w:r>
    </w:p>
    <w:p w14:paraId="77FE52F1"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Велопоход </w:t>
      </w:r>
    </w:p>
    <w:p w14:paraId="72C0ED5F"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Състезание по футбол</w:t>
      </w:r>
    </w:p>
    <w:p w14:paraId="6E5F3F3C"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Провеждане на викторина с въпроси по история и география</w:t>
      </w:r>
    </w:p>
    <w:p w14:paraId="5709C606"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Състезание по английски език -</w:t>
      </w:r>
      <w:r w:rsidRPr="00E7752C">
        <w:rPr>
          <w:rFonts w:ascii="Times New Roman" w:eastAsia="Times New Roman" w:hAnsi="Times New Roman"/>
          <w:sz w:val="24"/>
          <w:szCs w:val="24"/>
          <w:lang w:val="en-US" w:eastAsia="bg-BG"/>
        </w:rPr>
        <w:t>spelling</w:t>
      </w:r>
    </w:p>
    <w:p w14:paraId="2CFEBD4E"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Изложба на малките деца от ЦПЛР-ОДК Никопол на тема „Моят роден град-Никопол“ </w:t>
      </w:r>
      <w:r w:rsidRPr="00E7752C">
        <w:rPr>
          <w:rFonts w:ascii="Times New Roman" w:eastAsia="Times New Roman" w:hAnsi="Times New Roman"/>
          <w:sz w:val="24"/>
          <w:szCs w:val="24"/>
          <w:lang w:val="en-US" w:eastAsia="bg-BG"/>
        </w:rPr>
        <w:t>(</w:t>
      </w:r>
      <w:r w:rsidRPr="00E7752C">
        <w:rPr>
          <w:rFonts w:ascii="Times New Roman" w:eastAsia="Times New Roman" w:hAnsi="Times New Roman"/>
          <w:sz w:val="24"/>
          <w:szCs w:val="24"/>
          <w:lang w:eastAsia="bg-BG"/>
        </w:rPr>
        <w:t>временна изложба в сградата на общината</w:t>
      </w:r>
      <w:r w:rsidRPr="00E7752C">
        <w:rPr>
          <w:rFonts w:ascii="Times New Roman" w:eastAsia="Times New Roman" w:hAnsi="Times New Roman"/>
          <w:sz w:val="24"/>
          <w:szCs w:val="24"/>
          <w:lang w:val="en-US" w:eastAsia="bg-BG"/>
        </w:rPr>
        <w:t>)</w:t>
      </w:r>
    </w:p>
    <w:p w14:paraId="43B12D1B" w14:textId="77777777" w:rsidR="00B240BC" w:rsidRPr="00E7752C" w:rsidRDefault="00B240BC" w:rsidP="00B240BC">
      <w:pPr>
        <w:widowControl w:val="0"/>
        <w:numPr>
          <w:ilvl w:val="0"/>
          <w:numId w:val="31"/>
        </w:numPr>
        <w:suppressAutoHyphens/>
        <w:autoSpaceDE w:val="0"/>
        <w:autoSpaceDN w:val="0"/>
        <w:adjustRightInd w:val="0"/>
        <w:spacing w:after="200"/>
        <w:contextualSpacing/>
        <w:jc w:val="both"/>
        <w:textAlignment w:val="baseline"/>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Предвидена екскурзия с групата – Училищен парламент</w:t>
      </w:r>
    </w:p>
    <w:p w14:paraId="7F1C417E"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Предвид демографската криза в България, и в частност в Община Никопол, както и ниската функционална грамотност, младежката заетост и гражданската активност на младите са основния двигател към подобряване на гражданското общество. Затова е важно училището да е не само място, където учениците получават теоретични знания по изучаване на дисциплини, а и мястото, където да развиват и усъвършенстват базови умения и качества, благодарение на които да живеят по-успешен, независим и отговорен за обкръжаващата ги среда живот. Предвид това в СУ“ Хр. Ботев „ – Никопол има паралелка с професионална насоченост, „ Сътрудник в малък и среден бизнес „ , в която се обучават 30 ученика.</w:t>
      </w:r>
    </w:p>
    <w:p w14:paraId="7A09730F"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Образователната инфраструктура за всички етапи на обучение в Община Никопол  осигурява равнопоставен достъп до образование и извънкласни дейности. Работата с децата с изявени дарби в свободното им време се осъществява в Центъра за подкрепа за личностно развитие – Общински детски комплекс – Никопол,  в клубовете, кръжоците и школите в училищата, спортните клубове, читалищата и др. </w:t>
      </w:r>
    </w:p>
    <w:p w14:paraId="5790030E"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Програмите за младежка заетост и предвидените общински политики за старт в кариерата на младите хора, ще продължат да се развиват и през настоящата 2023 година. </w:t>
      </w:r>
    </w:p>
    <w:p w14:paraId="4AD20C9F"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Всички изводи, силни страни и слабости, посочени в настоящия ситуационен анализ, са отправна точка за формулиране на ясни цели и конкретни действия в Общинският годишен план за младежта’2023. </w:t>
      </w:r>
    </w:p>
    <w:p w14:paraId="773B161C"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p>
    <w:p w14:paraId="30CC3505" w14:textId="77777777" w:rsidR="00B240BC" w:rsidRPr="00E7752C" w:rsidRDefault="00B240BC" w:rsidP="00B240BC">
      <w:pPr>
        <w:autoSpaceDE w:val="0"/>
        <w:autoSpaceDN w:val="0"/>
        <w:adjustRightInd w:val="0"/>
        <w:spacing w:after="0" w:line="240" w:lineRule="auto"/>
        <w:jc w:val="both"/>
        <w:rPr>
          <w:rFonts w:ascii="Times New Roman" w:hAnsi="Times New Roman"/>
          <w:b/>
          <w:i/>
          <w:sz w:val="24"/>
          <w:szCs w:val="24"/>
        </w:rPr>
      </w:pPr>
      <w:r w:rsidRPr="00E7752C">
        <w:rPr>
          <w:rFonts w:ascii="Times New Roman" w:hAnsi="Times New Roman"/>
          <w:b/>
          <w:i/>
          <w:sz w:val="24"/>
          <w:szCs w:val="24"/>
        </w:rPr>
        <w:t>3.Младежка заетост :</w:t>
      </w:r>
    </w:p>
    <w:p w14:paraId="251ADC9B" w14:textId="77777777" w:rsidR="00B240BC" w:rsidRPr="00E7752C" w:rsidRDefault="00B240BC" w:rsidP="00B240BC">
      <w:pPr>
        <w:autoSpaceDE w:val="0"/>
        <w:autoSpaceDN w:val="0"/>
        <w:adjustRightInd w:val="0"/>
        <w:spacing w:after="0" w:line="240" w:lineRule="auto"/>
        <w:jc w:val="both"/>
        <w:rPr>
          <w:rFonts w:ascii="Times New Roman" w:hAnsi="Times New Roman"/>
          <w:b/>
          <w:i/>
          <w:sz w:val="24"/>
          <w:szCs w:val="24"/>
        </w:rPr>
      </w:pPr>
    </w:p>
    <w:p w14:paraId="128DED58"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По данни на Дирекция“ Бюро по труда“ – Никопол, в общината към 31.12.2022 г., безработните младежи до 29 години – 65.</w:t>
      </w:r>
    </w:p>
    <w:p w14:paraId="69D703EF"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Голяма част от младежите, след приключване на обучението в училище, не се възползват от възможностите да започнат работа и това ги прави неконкурентоспособни на пазара </w:t>
      </w:r>
      <w:r w:rsidRPr="00E7752C">
        <w:rPr>
          <w:rFonts w:ascii="Times New Roman" w:hAnsi="Times New Roman"/>
          <w:sz w:val="24"/>
          <w:szCs w:val="24"/>
        </w:rPr>
        <w:lastRenderedPageBreak/>
        <w:t>на труда. Голяма част пък от работещите млади хора са демотивирани от заплащането и условията на труд. Те са ресурс и на сивата икономика, като приемат временна или неквалифицирана работа, дори и да притежават образователен ценз, тъй като специалностите им не са конкурентни към момента. За младежите, които са отпаднали от образованието, нямат придобита степен на професионална квалификация, възможностите им за задържане на пазара на труда са ограничени. Част от завършилите училище, ако не кандидатстват във ВУЗ за повишаване на образованието и придобиване на специалност, започват първата възможна работа, без особени изисквания към условията на труд. Младите хора без опит са в неблагоприятно положение и са сред първите засегнати от влошените икономически условия.</w:t>
      </w:r>
    </w:p>
    <w:p w14:paraId="78BEE626"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Причините за младежка безработица могат да се обединят в няколко аспекта:</w:t>
      </w:r>
    </w:p>
    <w:p w14:paraId="4E904973"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дисбаланс между реалното търсене на пазара на труда и младежите с определено професионално направление;</w:t>
      </w:r>
    </w:p>
    <w:p w14:paraId="105E8E2E"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ниско равнище на професионална квалификация, дължащо се на слаба практическа подготовка и недостатъчна информираност;</w:t>
      </w:r>
    </w:p>
    <w:p w14:paraId="1681468B"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слабо търсене или неточна професионална ориентация;</w:t>
      </w:r>
    </w:p>
    <w:p w14:paraId="787BEF13"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липсата на трудов опит, който е и основен фактор за всеки работодател при подбор на кадри;</w:t>
      </w:r>
    </w:p>
    <w:p w14:paraId="458FAF07"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eastAsia="Times New Roman" w:hAnsi="Times New Roman"/>
          <w:sz w:val="24"/>
          <w:szCs w:val="24"/>
          <w:lang w:eastAsia="bg-BG"/>
        </w:rPr>
        <w:t xml:space="preserve">Най-голям процент от младежите са назначени по програма „Нова възможност за младежка заетост“. Сключени бяха 10 договора и осигурена заетост на 65 безработни младежи до 29 години, насочени от БТ.  По Механизъм „ Лична помощ“ са назначени на трудов договор  2 асистенти до 29 години, а 3 са ползватели по механизма. Със съдействие от страна Общинска администрация и редица срещи и разговори с инвеститори на територията на гр. Никопол и с. Новачене отвориха врати три цеха на фирмите „ КНМ“ ООД – Плевен, „ Скарабей 2022“ – Плевен  и фирма „ Яна“ АД – Плевен. Към настоящия момент наетите работници са повече от 30 – основно млади хора, а  тенденцията е производството да се разширява.                               </w:t>
      </w:r>
    </w:p>
    <w:p w14:paraId="343A7496" w14:textId="77777777" w:rsidR="00B240BC" w:rsidRPr="00E7752C" w:rsidRDefault="00B240BC" w:rsidP="00B240BC">
      <w:pPr>
        <w:autoSpaceDE w:val="0"/>
        <w:autoSpaceDN w:val="0"/>
        <w:adjustRightInd w:val="0"/>
        <w:spacing w:after="0" w:line="240" w:lineRule="auto"/>
        <w:rPr>
          <w:rFonts w:ascii="Times New Roman" w:hAnsi="Times New Roman"/>
          <w:sz w:val="24"/>
          <w:szCs w:val="24"/>
        </w:rPr>
      </w:pPr>
      <w:r w:rsidRPr="00E7752C">
        <w:rPr>
          <w:rFonts w:ascii="Times New Roman" w:hAnsi="Times New Roman"/>
          <w:sz w:val="24"/>
          <w:szCs w:val="24"/>
        </w:rPr>
        <w:t>Проблем е, че програмите са с краткосрочен характер. По-важно е в дългосрочен план да се създадат устойчиви работни места, за което роля имат работодателите.</w:t>
      </w:r>
    </w:p>
    <w:p w14:paraId="41977E8D" w14:textId="77777777" w:rsidR="00B240BC" w:rsidRPr="00E7752C" w:rsidRDefault="00B240BC" w:rsidP="00B240BC">
      <w:pPr>
        <w:autoSpaceDE w:val="0"/>
        <w:autoSpaceDN w:val="0"/>
        <w:adjustRightInd w:val="0"/>
        <w:spacing w:after="0" w:line="240" w:lineRule="auto"/>
        <w:rPr>
          <w:rFonts w:ascii="Times New Roman" w:hAnsi="Times New Roman"/>
          <w:sz w:val="24"/>
          <w:szCs w:val="24"/>
        </w:rPr>
      </w:pPr>
    </w:p>
    <w:p w14:paraId="6BDEBBD0"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4. Достъп до информация и услуги</w:t>
      </w:r>
    </w:p>
    <w:p w14:paraId="5AD81D89"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През последните години значително се подобрява системата за информираност на младите хора от селищата на общината. Във всяко едно от тях има добра интернет-връзка,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За достъп до информация работят както общинската администрация така и Бюрото по труда и Дирекция „Социално подпомагане”- отдел„Закрила на детето”.</w:t>
      </w:r>
    </w:p>
    <w:p w14:paraId="2FF1FE17"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По Национална програма „ИКТ в училищата” е осигурена Интернет свързаност за всички училища и обслужващи звена. Интернет местата са в съответствие с броя осигурени компютри за всяко училище.</w:t>
      </w:r>
    </w:p>
    <w:p w14:paraId="71AD92B7"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Читалищните библиотеки в Община Никопол целогодишно работят, като средища за информация, комуникация, обучения и културна дейност. В читалищните библиотеки има оборудвани места с интернет достъп по програма „Глобални библиотеки“. Те дават възможност за информиране и достъп до услуги в подкрепа на развитието на младите хора. </w:t>
      </w:r>
    </w:p>
    <w:p w14:paraId="2AE278EF"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Голяма част от младежите в общината проявяват интерес към спортните клубове и танцови състави, включват се в самодейни състави, както и в други извънучилищни форми към читалищата.</w:t>
      </w:r>
    </w:p>
    <w:p w14:paraId="4D462571"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Можем да направим извода, че с всяка измината година нараства броят на младите хора, които се включват в различни инициативи и мероприятия.</w:t>
      </w:r>
    </w:p>
    <w:p w14:paraId="171737DF"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p>
    <w:p w14:paraId="70C714FD"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5. Гражданска активност</w:t>
      </w:r>
    </w:p>
    <w:p w14:paraId="207D29D8"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Диалогът с младите хора на общинско ниво по въпроси, които засягат организирането на тяхното ежедневие, все още не е достатъчно развит, но през годината броят на обществено ангажираните млади хора расте и те успяват чрез различни форми и средства да изразят своята позиция към: обществено значими каузи, към вземането на управленски решения. Добра практика са „Дните на отворени врати“ в Общината  през които ученици от СУ „Хр. Ботев“ – Никопол, поемат ръководни функции в администрацията, участват в кампании „За чиста околна среда“, дават свои предложения по въпроси от обществена значимост. Разбира се в това отношение има още много да се желае. Липсват инициативи от страна на младите хора.</w:t>
      </w:r>
    </w:p>
    <w:p w14:paraId="7CBB07BA"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p>
    <w:p w14:paraId="2E24569E"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6. Младежко доброволчество</w:t>
      </w:r>
    </w:p>
    <w:p w14:paraId="431BC28A"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През последните години се провеждат дейности и се работи в посока популяризиране на доброволчеството и привличане на заявилите желание да се включват в различни обществени инициативи.</w:t>
      </w:r>
    </w:p>
    <w:p w14:paraId="1B030B7E"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Младежите в общината се включват активно в различни доброволчески кампании, а и сами станаха инициатори на такива:</w:t>
      </w:r>
    </w:p>
    <w:p w14:paraId="5EDC8EB4"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 почистване на населените места </w:t>
      </w:r>
    </w:p>
    <w:p w14:paraId="4E5B767E"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почистване на плажната ивица и близките острови в Никопол</w:t>
      </w:r>
    </w:p>
    <w:p w14:paraId="25DD9737"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кампания по залесяване</w:t>
      </w:r>
    </w:p>
    <w:p w14:paraId="40FEF1D8"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в археологическите разкопки на „Никополска крепост“</w:t>
      </w:r>
    </w:p>
    <w:p w14:paraId="0F90D5A5"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  </w:t>
      </w:r>
    </w:p>
    <w:p w14:paraId="4260DD2E"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7. Здравословен начин на живот</w:t>
      </w:r>
    </w:p>
    <w:p w14:paraId="1911F712"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През последните години статистически данни и изследвания в национален мащаб констатират изключително тревожни тенденции по отношение на здравето на децата и младите хора, свързано с тяхното поведение, като: разпространена агресивност, употреба на психоактивни вещества, рисково сексуално поведение и ранна бременност. Не е за пренебрегване и факта, че има млади хора, които имат определена зависимости. Това само по себе си говори за влошаване на здравето сред младите хора, което налага промотирането на здравословен начин на живот сред тях. </w:t>
      </w:r>
    </w:p>
    <w:p w14:paraId="61401A58"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Осъществяване провеждането на политики по превенция на здравословен начин на живот и вредите от зависимостите се провежда от медицинските специалисти работещи в здравните кабинети в детските градини и училищата – 4 на брой.</w:t>
      </w:r>
    </w:p>
    <w:p w14:paraId="733F93A2"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Теми за здравословен начин на живот се планират в тематичното разпределение и на класните ръководители с участието на медицинските лица. Реализираните превантивни дейности и инициативи в училищата на общината са насочени към предотвратяване на рисково поведение на децата и младите хора, свързано с употребата на наркотични вещества. Осъществяват се беседи, кампании за СПИН и алкохол.</w:t>
      </w:r>
    </w:p>
    <w:p w14:paraId="690F9CBE"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Младежите които посещават училище се занимава по-активно със спорт – в часовете по физкултура и в извънучилищните форми. Учениците участват в спортни празници, кросове, турнири и спортни състезания. Наградени бяха 3 участници в клуба по гребане, а златен медал от участие в Републиканския турнир по бокс донесе Явор Вълчев.</w:t>
      </w:r>
    </w:p>
    <w:p w14:paraId="16FD1EA3"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На територията на общината има и други сформирани клубове по различните видове спорт: тенис, волейбол, футбол и др.  Младите хора имат възможност да спортуват активно при изявено желание от тяхна страна, според личните им предпочитания. Общината разполага със стадиони, футболни игрища, паркове по населени места. Чрез спортни занимания основно в училищата, младите хора развиват ценните физически и психически качества, осъществява се превенция на заболявания, както и превантивни мерки срещу противообществените прояви и престъпността.</w:t>
      </w:r>
    </w:p>
    <w:p w14:paraId="078CFF20"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p>
    <w:p w14:paraId="47243309"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8. Социално включване на младите хора</w:t>
      </w:r>
    </w:p>
    <w:p w14:paraId="52C6B3E4"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Социалното подпомагане на хората в неравностойно положение от общината, включително и на младите хора, се осъществява в съответствие с изискванията на Закона за социалните услуги, Правилникът за неговото прилагане и Законът за семейните помощи за деца. </w:t>
      </w:r>
    </w:p>
    <w:p w14:paraId="2BF00094"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В град Никопол работи Център за обществена подкрепа, който предоставя услуги на деца и младежи от общината. Дейностите му се осъществяват по закони, правилници, методики, правила и процедури за работа с деца и младежи в неравностойно социално положение, деца и младежи в риск, от социално слаби семейства, с увреждания и други. </w:t>
      </w:r>
    </w:p>
    <w:p w14:paraId="315303EF"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Социалните услуги в Община Никопол се предоставят в следните структури:</w:t>
      </w:r>
    </w:p>
    <w:p w14:paraId="58CABD51"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xml:space="preserve"> -Център за обществена подкрепа;</w:t>
      </w:r>
    </w:p>
    <w:p w14:paraId="74CDAFED"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Домашен социален патронаж;</w:t>
      </w:r>
    </w:p>
    <w:p w14:paraId="11E31FB2"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 По проекти се предоставят социалните услуги „</w:t>
      </w:r>
      <w:r w:rsidRPr="00E7752C">
        <w:rPr>
          <w:rFonts w:ascii="Times New Roman" w:eastAsia="Times New Roman" w:hAnsi="Times New Roman"/>
          <w:sz w:val="24"/>
          <w:szCs w:val="24"/>
          <w:lang w:eastAsia="bg-BG"/>
        </w:rPr>
        <w:t xml:space="preserve"> Патронажна грижа + в община Никопол</w:t>
      </w:r>
      <w:r w:rsidRPr="00E7752C">
        <w:rPr>
          <w:rFonts w:ascii="Times New Roman" w:hAnsi="Times New Roman"/>
          <w:sz w:val="24"/>
          <w:szCs w:val="24"/>
        </w:rPr>
        <w:t>“ и „Приемна грижа“.</w:t>
      </w:r>
    </w:p>
    <w:p w14:paraId="5143A83C"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По проект Механизъм „Лична помощ“ от Закона за личната помощ към момента има 2 ползватели на възраст до 29 години. Назначените лични асистенти до 29 години на трудов договор към община Никопол са 3.</w:t>
      </w:r>
    </w:p>
    <w:p w14:paraId="2B99E4F5"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p>
    <w:p w14:paraId="49F158B4"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9.Развитие на междукултурния диалог</w:t>
      </w:r>
    </w:p>
    <w:p w14:paraId="4AE4D917"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Община Никопол работи за създаване на благоприятна среда за насърчаване на междукултурния диалог, чрез който се осъществяват размяна на мнения между индивиди или групи с различни етнически, културен, религиозен и езиков произход  въз основа на взаимно разбиране и уважение.</w:t>
      </w:r>
    </w:p>
    <w:p w14:paraId="4869302E"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Във всички училища, читалища и детски градини на територията на Община Никопол са създадени условия за равнопоставеност, организират се различни форми за подпомагане на културните изяви на децата. Като резултат от тези дейности е успешната социализация на учениците от уязвимите групи и формиране на подходящ социално - психологически климат в учебните заведения на общината.</w:t>
      </w:r>
    </w:p>
    <w:p w14:paraId="066A32F9"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p>
    <w:p w14:paraId="33324144"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p>
    <w:p w14:paraId="29FE9A22"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p>
    <w:p w14:paraId="276BC852"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p>
    <w:p w14:paraId="6CF0AD94"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r w:rsidRPr="00E7752C">
        <w:rPr>
          <w:rFonts w:ascii="Times New Roman" w:hAnsi="Times New Roman"/>
          <w:b/>
          <w:bCs/>
          <w:i/>
          <w:iCs/>
          <w:sz w:val="24"/>
          <w:szCs w:val="24"/>
        </w:rPr>
        <w:t>10. Младежка престъпност:</w:t>
      </w:r>
    </w:p>
    <w:p w14:paraId="68400505"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sz w:val="24"/>
          <w:szCs w:val="24"/>
        </w:rPr>
      </w:pPr>
    </w:p>
    <w:p w14:paraId="7B0D6D33"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Дейности по превенция и преодоляване на проблемното поведение на младите хора се осъществява от местната комисия за борба срещу противообществените прояви на малолетните и непълнолетните (МКБППМН): </w:t>
      </w:r>
    </w:p>
    <w:p w14:paraId="4D233C4E" w14:textId="77777777" w:rsidR="00B240BC" w:rsidRPr="00E7752C" w:rsidRDefault="00B240BC" w:rsidP="00B240BC">
      <w:pPr>
        <w:autoSpaceDE w:val="0"/>
        <w:autoSpaceDN w:val="0"/>
        <w:adjustRightInd w:val="0"/>
        <w:spacing w:after="0" w:line="240" w:lineRule="auto"/>
        <w:jc w:val="both"/>
        <w:rPr>
          <w:rFonts w:ascii="Times New Roman" w:hAnsi="Times New Roman"/>
          <w:b/>
          <w:bCs/>
          <w:i/>
          <w:iCs/>
          <w:color w:val="000000"/>
          <w:sz w:val="24"/>
          <w:szCs w:val="24"/>
        </w:rPr>
      </w:pPr>
      <w:r w:rsidRPr="00E7752C">
        <w:rPr>
          <w:rFonts w:ascii="Times New Roman" w:hAnsi="Times New Roman"/>
          <w:color w:val="000000"/>
          <w:sz w:val="24"/>
          <w:szCs w:val="24"/>
        </w:rPr>
        <w:t xml:space="preserve">Основната задача в работата на МК е координиране на работата на различните държавни и обществени институции в общината с отношение към възпитанието на младите хора. Усилията са насочени към ранна превенция на детското асоциално поведение, анализиране факторите за извършване на криминални деяния и предотвратяването на противообществените прояви сред подрастващото поколение. Местната комисия активизира взаимодействието си с органите по образование, в лицето на директори на училища, класни ръководители, училищни психолози, педагогически съветници. Корекционно-възпитателната работа в Комисията  е свързана преди всичко с проучване особеностите на семейната среда, внимателното изучаване на приятелската среда, анализа на противообществената проява и работата по проблемите и тяхното преодоляване. Акцент се поставя върху развитие на уменията за общуване, самоконтрол, разбиране на проблемите и търсене на алтернативи за тяхното решаване.   Местната </w:t>
      </w:r>
      <w:r w:rsidRPr="00E7752C">
        <w:rPr>
          <w:rFonts w:ascii="Times New Roman" w:hAnsi="Times New Roman"/>
          <w:color w:val="000000"/>
          <w:sz w:val="24"/>
          <w:szCs w:val="24"/>
        </w:rPr>
        <w:lastRenderedPageBreak/>
        <w:t xml:space="preserve">комисия осъществява своята дейност в тясно сътрудничество с всички институции, работещи по проблемите на деца с асоциално поведение - съд, прокуратура, следствие, Центъра за личностно развитие - ОДК , ИДПС, органите по образованието, педагогически съветници и училищни психолози, Дирекция „Социално подпомагане“, ЦОП  и др.  </w:t>
      </w:r>
    </w:p>
    <w:p w14:paraId="5BCD6310"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Намаляват случаите на противообществени и противоправни прояви сред млади хора от по-ниските възрастови групи. Добрите резултати, свързани с намаляването на детската престъпност, са свързани с превантивната дейност, която осъществява МКБППМН и инспектора от Детска педагогическа стая. Тя се изразява в организирането и провеждането на индивидуални и групови консултации с деца и родители, информационни кампании по превенция употребата на наркотични вещества, асоциално поведение, трафик на хора, изработване на информационно-образователни материали, посещения в училища, обмен на информация между институциите, свързани с подкрепа на деца. МКБППМН работи и по посока подкрепа и помощ на децата с противообществени прояви и на техните родители, което в голяма степен помага и върху възпитанието на децата.</w:t>
      </w:r>
    </w:p>
    <w:p w14:paraId="715E37C6" w14:textId="77777777" w:rsidR="00B240BC" w:rsidRPr="00E7752C" w:rsidRDefault="00B240BC" w:rsidP="00B240BC">
      <w:pPr>
        <w:autoSpaceDE w:val="0"/>
        <w:autoSpaceDN w:val="0"/>
        <w:adjustRightInd w:val="0"/>
        <w:spacing w:after="0" w:line="240" w:lineRule="auto"/>
        <w:jc w:val="both"/>
        <w:rPr>
          <w:rFonts w:ascii="Times New Roman" w:hAnsi="Times New Roman"/>
          <w:sz w:val="24"/>
          <w:szCs w:val="24"/>
        </w:rPr>
      </w:pPr>
      <w:r w:rsidRPr="00E7752C">
        <w:rPr>
          <w:rFonts w:ascii="Times New Roman" w:hAnsi="Times New Roman"/>
          <w:sz w:val="24"/>
          <w:szCs w:val="24"/>
        </w:rPr>
        <w:t>Изводите, които правят работещите в системата по превенция на противообществените прояви и престъпления сред подрастващите е, че най- важното е превантивната работа с младите хора.</w:t>
      </w:r>
    </w:p>
    <w:p w14:paraId="468E9466"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През 2022 година, са проведени 12 възпитателни дела, наложени са възпитателни мерки на 11 лица. С проблемните деца работи и психолог от ЦОП.</w:t>
      </w:r>
    </w:p>
    <w:p w14:paraId="66DFF56E" w14:textId="77777777" w:rsidR="00B240BC" w:rsidRPr="00E7752C" w:rsidRDefault="00B240BC" w:rsidP="00B240BC">
      <w:pPr>
        <w:autoSpaceDE w:val="0"/>
        <w:autoSpaceDN w:val="0"/>
        <w:adjustRightInd w:val="0"/>
        <w:spacing w:after="0" w:line="240" w:lineRule="auto"/>
        <w:jc w:val="both"/>
        <w:rPr>
          <w:rFonts w:ascii="Times New Roman" w:hAnsi="Times New Roman"/>
          <w:b/>
          <w:bCs/>
          <w:color w:val="000000"/>
          <w:sz w:val="24"/>
          <w:szCs w:val="24"/>
        </w:rPr>
      </w:pPr>
    </w:p>
    <w:p w14:paraId="38D757C6" w14:textId="77777777" w:rsidR="00B240BC" w:rsidRPr="00E7752C" w:rsidRDefault="00B240BC" w:rsidP="00B240BC">
      <w:pPr>
        <w:widowControl w:val="0"/>
        <w:numPr>
          <w:ilvl w:val="0"/>
          <w:numId w:val="33"/>
        </w:numPr>
        <w:suppressAutoHyphens/>
        <w:autoSpaceDE w:val="0"/>
        <w:autoSpaceDN w:val="0"/>
        <w:adjustRightInd w:val="0"/>
        <w:spacing w:after="0" w:line="276" w:lineRule="auto"/>
        <w:textAlignment w:val="baseline"/>
        <w:rPr>
          <w:rFonts w:ascii="Times New Roman" w:hAnsi="Times New Roman"/>
          <w:b/>
          <w:bCs/>
          <w:color w:val="000000"/>
          <w:sz w:val="23"/>
          <w:szCs w:val="23"/>
        </w:rPr>
      </w:pPr>
      <w:r w:rsidRPr="00E7752C">
        <w:rPr>
          <w:rFonts w:ascii="Times New Roman" w:hAnsi="Times New Roman"/>
          <w:b/>
          <w:bCs/>
          <w:color w:val="000000"/>
          <w:sz w:val="23"/>
          <w:szCs w:val="23"/>
        </w:rPr>
        <w:t xml:space="preserve">ПРИОРИТЕТИ И СПЕЦИФИЧНИ ЦЕЛИ НА ОБЩИНСКАТА ПОЛИТИКА ЗА МЛАДЕЖТА </w:t>
      </w:r>
    </w:p>
    <w:p w14:paraId="384F2677"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1. Насърчаване на икономическата активност и кариерното развитие на младите хора.</w:t>
      </w:r>
    </w:p>
    <w:p w14:paraId="4F836D69"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      Стратегическа цел: Създаване на благоприятна, насърчаваща и подкрепяща</w:t>
      </w:r>
    </w:p>
    <w:p w14:paraId="0009283F"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      среда за качествена професионална реализация на младите хора в Община Никопол.</w:t>
      </w:r>
    </w:p>
    <w:p w14:paraId="7A5996DB"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      Приоритет 2. Подобряване на достъпа до информация и качествени услуги.</w:t>
      </w:r>
    </w:p>
    <w:p w14:paraId="59FD4293"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      Стратегическа цел: Улесняване на достъпа до качествени услуги за специална</w:t>
      </w:r>
    </w:p>
    <w:p w14:paraId="63EFE1FC"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      подкрепа на пълноценното и обществено развитие на младите хора в съответствие с   </w:t>
      </w:r>
    </w:p>
    <w:p w14:paraId="04BD5F8F"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      потребностите и интересите им.</w:t>
      </w:r>
    </w:p>
    <w:p w14:paraId="7007B0B6"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3. Насърчаване на здравословния начин на живот.</w:t>
      </w:r>
    </w:p>
    <w:p w14:paraId="7213260F"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Осигуряване на равенство в достъпа до качествени здравни</w:t>
      </w:r>
    </w:p>
    <w:p w14:paraId="63A7F5AC"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услуги и превантивни програми на всички млади хора , младежите с увреждания,</w:t>
      </w:r>
    </w:p>
    <w:p w14:paraId="3D88BACD"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младежите от етнически малцинствени групи. Насърчаване на здравословния им начин на живот.</w:t>
      </w:r>
    </w:p>
    <w:p w14:paraId="417312DB"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4. Превенция на социалното изключване на младите хора в</w:t>
      </w:r>
    </w:p>
    <w:p w14:paraId="76A720DD"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 xml:space="preserve">неравностойно положение. </w:t>
      </w:r>
    </w:p>
    <w:p w14:paraId="04A4BF2A"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Превенция на социалното изключване на младежи в</w:t>
      </w:r>
    </w:p>
    <w:p w14:paraId="3F4671EB"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неравностойно положение-младежи с увреждания, младежи напускащи специализирани</w:t>
      </w:r>
    </w:p>
    <w:p w14:paraId="0C8D1F0A"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институции, младежи страдащи от различни зависимости и други групи младежи в риск.</w:t>
      </w:r>
    </w:p>
    <w:p w14:paraId="1CEC6DDE"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5. Развитие на младежкото доброволчество.</w:t>
      </w:r>
    </w:p>
    <w:p w14:paraId="353FB012"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Развитие на доброволчеството сред младите хора като</w:t>
      </w:r>
    </w:p>
    <w:p w14:paraId="675274E2"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движеща сила за личностно развитие, мобилност, учене, конкурентноспособност,</w:t>
      </w:r>
    </w:p>
    <w:p w14:paraId="615AF3D7"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социално сближаване, солидарност между поколенията и формиране на гражданско самосъзнание.</w:t>
      </w:r>
    </w:p>
    <w:p w14:paraId="794974F7"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6. Повишаване на гражданската активност.</w:t>
      </w:r>
    </w:p>
    <w:p w14:paraId="12191D39"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Осигуряване на възможности за пълноценно участие на</w:t>
      </w:r>
    </w:p>
    <w:p w14:paraId="6882BFFD"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младите хора в гражданския живот и за приобщаването им към основните</w:t>
      </w:r>
    </w:p>
    <w:p w14:paraId="7B0C3428"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демократични ценности и стандарти.</w:t>
      </w:r>
    </w:p>
    <w:p w14:paraId="1E39EE46"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lastRenderedPageBreak/>
        <w:t>Приоритет 7. Развитие на младите хора в малките населени места и</w:t>
      </w:r>
    </w:p>
    <w:p w14:paraId="2F76C421"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селските райони</w:t>
      </w:r>
    </w:p>
    <w:p w14:paraId="7A4EF183"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Създаване на привлекателна среда за развитие на младите</w:t>
      </w:r>
    </w:p>
    <w:p w14:paraId="41943264"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хора във всички населените места в Община Никопол.</w:t>
      </w:r>
    </w:p>
    <w:p w14:paraId="6D5DED48"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8. Развитие на междукултурния и международния диалог.</w:t>
      </w:r>
    </w:p>
    <w:p w14:paraId="4764E3E2"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Създаване на благоприятна и насърчаваща среда за</w:t>
      </w:r>
    </w:p>
    <w:p w14:paraId="04873158"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младежите и пълноценно им включване в междукултурното и международното</w:t>
      </w:r>
    </w:p>
    <w:p w14:paraId="517CA115"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младежко общуване.</w:t>
      </w:r>
    </w:p>
    <w:p w14:paraId="353C9199"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Приоритет 9. Повишаване на ролята на младите хора в превенцията на</w:t>
      </w:r>
    </w:p>
    <w:p w14:paraId="6FAA74CB"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престъпността</w:t>
      </w:r>
    </w:p>
    <w:p w14:paraId="794F8442"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Стратегическа цел: Стимулиране на активното участие на младите хора в</w:t>
      </w:r>
    </w:p>
    <w:p w14:paraId="7A91C332" w14:textId="77777777" w:rsidR="00B240BC" w:rsidRPr="00E7752C" w:rsidRDefault="00B240BC" w:rsidP="00B240BC">
      <w:pPr>
        <w:autoSpaceDE w:val="0"/>
        <w:autoSpaceDN w:val="0"/>
        <w:adjustRightInd w:val="0"/>
        <w:spacing w:after="0" w:line="240" w:lineRule="auto"/>
        <w:rPr>
          <w:rFonts w:ascii="Times New Roman" w:hAnsi="Times New Roman"/>
          <w:bCs/>
          <w:color w:val="000000"/>
          <w:sz w:val="23"/>
          <w:szCs w:val="23"/>
        </w:rPr>
      </w:pPr>
      <w:r w:rsidRPr="00E7752C">
        <w:rPr>
          <w:rFonts w:ascii="Times New Roman" w:hAnsi="Times New Roman"/>
          <w:bCs/>
          <w:color w:val="000000"/>
          <w:sz w:val="23"/>
          <w:szCs w:val="23"/>
        </w:rPr>
        <w:t>превенцията на престъпността, особено в превенция на правонарушенията, извършени от млади хора.</w:t>
      </w:r>
    </w:p>
    <w:p w14:paraId="44FA52AB"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 xml:space="preserve">Общинският годишен план за младежта‘2023 е разработен като комплекс от мерки и дейности, които обуславят успешно партньорство между всички сектори, свързани с живота на младите хора. Изпълнението му се основава на традиционното сътрудничество и разчита на добрата координация в сфери, като: образование, трудова заетост, социално включване, здравеопазване, младежко доброволчество. </w:t>
      </w:r>
    </w:p>
    <w:p w14:paraId="52424D8D" w14:textId="77777777" w:rsidR="00B240BC" w:rsidRPr="00E7752C" w:rsidRDefault="00B240BC" w:rsidP="00B240BC">
      <w:pPr>
        <w:autoSpaceDE w:val="0"/>
        <w:autoSpaceDN w:val="0"/>
        <w:adjustRightInd w:val="0"/>
        <w:spacing w:after="0" w:line="240" w:lineRule="auto"/>
        <w:rPr>
          <w:rFonts w:ascii="Times New Roman" w:hAnsi="Times New Roman"/>
          <w:color w:val="000000"/>
          <w:sz w:val="24"/>
          <w:szCs w:val="24"/>
        </w:rPr>
      </w:pPr>
      <w:r w:rsidRPr="00E7752C">
        <w:rPr>
          <w:rFonts w:ascii="Times New Roman" w:hAnsi="Times New Roman"/>
          <w:color w:val="000000"/>
          <w:sz w:val="24"/>
          <w:szCs w:val="24"/>
        </w:rPr>
        <w:t xml:space="preserve">В изпълнение на Националната стратегия за младежта многосекторният подход следва своето логическото развитие на регионално, областно и общинско ниво, чрез официално утвърдени секторни политики за формулиране, изпълнение и оценка на младежките дейности. </w:t>
      </w:r>
    </w:p>
    <w:p w14:paraId="54A5F57C" w14:textId="77777777" w:rsidR="00B240BC" w:rsidRPr="00E7752C" w:rsidRDefault="00B240BC" w:rsidP="00B240BC">
      <w:pPr>
        <w:autoSpaceDE w:val="0"/>
        <w:autoSpaceDN w:val="0"/>
        <w:adjustRightInd w:val="0"/>
        <w:spacing w:after="0" w:line="240" w:lineRule="auto"/>
        <w:rPr>
          <w:rFonts w:ascii="Times New Roman" w:hAnsi="Times New Roman"/>
          <w:color w:val="000000"/>
          <w:sz w:val="24"/>
          <w:szCs w:val="24"/>
        </w:rPr>
      </w:pPr>
      <w:r w:rsidRPr="00E7752C">
        <w:rPr>
          <w:rFonts w:ascii="Times New Roman" w:hAnsi="Times New Roman"/>
          <w:color w:val="000000"/>
          <w:sz w:val="24"/>
          <w:szCs w:val="24"/>
        </w:rPr>
        <w:t xml:space="preserve">В тази връзка Общинският годишен план за младежта‘2023 предвижда дейности, чрез които младите хора имат повече възможности: </w:t>
      </w:r>
    </w:p>
    <w:p w14:paraId="7DC77906" w14:textId="77777777" w:rsidR="00B240BC" w:rsidRPr="00E7752C" w:rsidRDefault="00B240BC" w:rsidP="00B240BC">
      <w:pPr>
        <w:widowControl w:val="0"/>
        <w:numPr>
          <w:ilvl w:val="0"/>
          <w:numId w:val="32"/>
        </w:numPr>
        <w:suppressAutoHyphens/>
        <w:autoSpaceDE w:val="0"/>
        <w:autoSpaceDN w:val="0"/>
        <w:adjustRightInd w:val="0"/>
        <w:spacing w:after="33"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за участие в обществения живот, в обществени дискусии и вземане на решения за развитието на общината и общността; </w:t>
      </w:r>
    </w:p>
    <w:p w14:paraId="687AD95B" w14:textId="77777777" w:rsidR="00B240BC" w:rsidRPr="00E7752C" w:rsidRDefault="00B240BC" w:rsidP="00B240BC">
      <w:pPr>
        <w:widowControl w:val="0"/>
        <w:numPr>
          <w:ilvl w:val="0"/>
          <w:numId w:val="32"/>
        </w:numPr>
        <w:suppressAutoHyphens/>
        <w:autoSpaceDE w:val="0"/>
        <w:autoSpaceDN w:val="0"/>
        <w:adjustRightInd w:val="0"/>
        <w:spacing w:after="33"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за знания, мобилност, заетост и социално включване като прилагат метода „Открита координация“; </w:t>
      </w:r>
    </w:p>
    <w:p w14:paraId="4BF173C4" w14:textId="77777777" w:rsidR="00B240BC" w:rsidRPr="00E7752C" w:rsidRDefault="00B240BC" w:rsidP="00B240BC">
      <w:pPr>
        <w:widowControl w:val="0"/>
        <w:numPr>
          <w:ilvl w:val="0"/>
          <w:numId w:val="32"/>
        </w:numPr>
        <w:suppressAutoHyphens/>
        <w:autoSpaceDE w:val="0"/>
        <w:autoSpaceDN w:val="0"/>
        <w:adjustRightInd w:val="0"/>
        <w:spacing w:after="33"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за достъп до неформално образование и форми за учене през целия живот; </w:t>
      </w:r>
    </w:p>
    <w:p w14:paraId="08F2FBC6" w14:textId="77777777" w:rsidR="00B240BC" w:rsidRPr="00E7752C" w:rsidRDefault="00B240BC" w:rsidP="00B240BC">
      <w:pPr>
        <w:widowControl w:val="0"/>
        <w:numPr>
          <w:ilvl w:val="0"/>
          <w:numId w:val="32"/>
        </w:numPr>
        <w:suppressAutoHyphens/>
        <w:autoSpaceDE w:val="0"/>
        <w:autoSpaceDN w:val="0"/>
        <w:adjustRightInd w:val="0"/>
        <w:spacing w:after="0"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за ключови компетентности, дефинирани от Европейската референтна рамка,</w:t>
      </w:r>
    </w:p>
    <w:p w14:paraId="6CB19F09" w14:textId="77777777" w:rsidR="00B240BC" w:rsidRPr="00E7752C" w:rsidRDefault="00B240BC" w:rsidP="00B240BC">
      <w:pPr>
        <w:autoSpaceDE w:val="0"/>
        <w:autoSpaceDN w:val="0"/>
        <w:adjustRightInd w:val="0"/>
        <w:spacing w:after="47" w:line="240" w:lineRule="auto"/>
        <w:rPr>
          <w:rFonts w:ascii="Times New Roman" w:hAnsi="Times New Roman"/>
          <w:color w:val="000000"/>
          <w:sz w:val="24"/>
          <w:szCs w:val="24"/>
        </w:rPr>
      </w:pPr>
      <w:r w:rsidRPr="00E7752C">
        <w:rPr>
          <w:rFonts w:ascii="Times New Roman" w:hAnsi="Times New Roman"/>
          <w:color w:val="000000"/>
          <w:sz w:val="24"/>
          <w:szCs w:val="24"/>
        </w:rPr>
        <w:t xml:space="preserve">които обуславят повишаване на качеството на живот и личностното израстване; </w:t>
      </w:r>
    </w:p>
    <w:p w14:paraId="752F20BD" w14:textId="77777777" w:rsidR="00B240BC" w:rsidRPr="00E7752C" w:rsidRDefault="00B240BC" w:rsidP="00B240BC">
      <w:pPr>
        <w:widowControl w:val="0"/>
        <w:numPr>
          <w:ilvl w:val="0"/>
          <w:numId w:val="32"/>
        </w:numPr>
        <w:suppressAutoHyphens/>
        <w:autoSpaceDE w:val="0"/>
        <w:autoSpaceDN w:val="0"/>
        <w:adjustRightInd w:val="0"/>
        <w:spacing w:after="47"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за създаване на младежка инфраструктура в изпълнение на националните приоритети и </w:t>
      </w:r>
    </w:p>
    <w:p w14:paraId="2C07F842" w14:textId="77777777" w:rsidR="00B240BC" w:rsidRPr="00E7752C" w:rsidRDefault="00B240BC" w:rsidP="00B240BC">
      <w:pPr>
        <w:autoSpaceDE w:val="0"/>
        <w:autoSpaceDN w:val="0"/>
        <w:adjustRightInd w:val="0"/>
        <w:spacing w:after="47" w:line="240" w:lineRule="auto"/>
        <w:rPr>
          <w:rFonts w:ascii="Times New Roman" w:hAnsi="Times New Roman"/>
          <w:color w:val="000000"/>
          <w:sz w:val="24"/>
          <w:szCs w:val="24"/>
        </w:rPr>
      </w:pPr>
      <w:r w:rsidRPr="00E7752C">
        <w:rPr>
          <w:rFonts w:ascii="Times New Roman" w:hAnsi="Times New Roman"/>
          <w:color w:val="000000"/>
          <w:sz w:val="24"/>
          <w:szCs w:val="24"/>
        </w:rPr>
        <w:t xml:space="preserve">регионалните политики за младежта; </w:t>
      </w:r>
    </w:p>
    <w:p w14:paraId="48CBD0B8" w14:textId="77777777" w:rsidR="00B240BC" w:rsidRPr="00E7752C" w:rsidRDefault="00B240BC" w:rsidP="00B240BC">
      <w:pPr>
        <w:widowControl w:val="0"/>
        <w:numPr>
          <w:ilvl w:val="0"/>
          <w:numId w:val="32"/>
        </w:numPr>
        <w:suppressAutoHyphens/>
        <w:autoSpaceDE w:val="0"/>
        <w:autoSpaceDN w:val="0"/>
        <w:adjustRightInd w:val="0"/>
        <w:spacing w:after="0"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за получаване на подкрепа и разбиране от обществото; </w:t>
      </w:r>
    </w:p>
    <w:p w14:paraId="4E130D64" w14:textId="77777777" w:rsidR="00B240BC" w:rsidRPr="00E7752C" w:rsidRDefault="00B240BC" w:rsidP="00B240BC">
      <w:pPr>
        <w:autoSpaceDE w:val="0"/>
        <w:autoSpaceDN w:val="0"/>
        <w:adjustRightInd w:val="0"/>
        <w:spacing w:after="0" w:line="240" w:lineRule="auto"/>
        <w:rPr>
          <w:rFonts w:ascii="Times New Roman" w:hAnsi="Times New Roman"/>
          <w:color w:val="000000"/>
          <w:sz w:val="24"/>
          <w:szCs w:val="24"/>
        </w:rPr>
      </w:pPr>
      <w:r w:rsidRPr="00E7752C">
        <w:rPr>
          <w:rFonts w:ascii="Times New Roman" w:hAnsi="Times New Roman"/>
          <w:color w:val="000000"/>
          <w:sz w:val="24"/>
          <w:szCs w:val="24"/>
        </w:rPr>
        <w:t xml:space="preserve">Общинският годишен план за младежта‘2023 цели постигането на националните приоритети чрез: </w:t>
      </w:r>
    </w:p>
    <w:p w14:paraId="4BF59A68" w14:textId="77777777" w:rsidR="00B240BC" w:rsidRPr="00E7752C" w:rsidRDefault="00B240BC" w:rsidP="00B240BC">
      <w:pPr>
        <w:widowControl w:val="0"/>
        <w:numPr>
          <w:ilvl w:val="0"/>
          <w:numId w:val="32"/>
        </w:numPr>
        <w:suppressAutoHyphens/>
        <w:autoSpaceDE w:val="0"/>
        <w:autoSpaceDN w:val="0"/>
        <w:adjustRightInd w:val="0"/>
        <w:spacing w:after="45"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засилване ролята на младите хора в обществото; </w:t>
      </w:r>
    </w:p>
    <w:p w14:paraId="283162E5" w14:textId="77777777" w:rsidR="00B240BC" w:rsidRPr="00E7752C" w:rsidRDefault="00B240BC" w:rsidP="00B240BC">
      <w:pPr>
        <w:widowControl w:val="0"/>
        <w:numPr>
          <w:ilvl w:val="0"/>
          <w:numId w:val="32"/>
        </w:numPr>
        <w:suppressAutoHyphens/>
        <w:autoSpaceDE w:val="0"/>
        <w:autoSpaceDN w:val="0"/>
        <w:adjustRightInd w:val="0"/>
        <w:spacing w:after="45"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поощряване на инициативи за ангажираност и участие; </w:t>
      </w:r>
    </w:p>
    <w:p w14:paraId="09ABC03D" w14:textId="77777777" w:rsidR="00B240BC" w:rsidRPr="00E7752C" w:rsidRDefault="00B240BC" w:rsidP="00B240BC">
      <w:pPr>
        <w:widowControl w:val="0"/>
        <w:numPr>
          <w:ilvl w:val="0"/>
          <w:numId w:val="32"/>
        </w:numPr>
        <w:suppressAutoHyphens/>
        <w:autoSpaceDE w:val="0"/>
        <w:autoSpaceDN w:val="0"/>
        <w:adjustRightInd w:val="0"/>
        <w:spacing w:after="45"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свързване и партньорство за по-добър старт в живота; </w:t>
      </w:r>
    </w:p>
    <w:p w14:paraId="1CFA9DDB" w14:textId="77777777" w:rsidR="00B240BC" w:rsidRPr="00E7752C" w:rsidRDefault="00B240BC" w:rsidP="00B240BC">
      <w:pPr>
        <w:widowControl w:val="0"/>
        <w:numPr>
          <w:ilvl w:val="0"/>
          <w:numId w:val="32"/>
        </w:numPr>
        <w:suppressAutoHyphens/>
        <w:autoSpaceDE w:val="0"/>
        <w:autoSpaceDN w:val="0"/>
        <w:adjustRightInd w:val="0"/>
        <w:spacing w:after="0" w:line="276" w:lineRule="auto"/>
        <w:textAlignment w:val="baseline"/>
        <w:rPr>
          <w:rFonts w:ascii="Times New Roman" w:hAnsi="Times New Roman"/>
          <w:color w:val="000000"/>
          <w:sz w:val="24"/>
          <w:szCs w:val="24"/>
        </w:rPr>
      </w:pPr>
      <w:r w:rsidRPr="00E7752C">
        <w:rPr>
          <w:rFonts w:ascii="Times New Roman" w:hAnsi="Times New Roman"/>
          <w:color w:val="000000"/>
          <w:sz w:val="24"/>
          <w:szCs w:val="24"/>
        </w:rPr>
        <w:t xml:space="preserve">очертаване на позитивна житейска перспектива и бъдеще. </w:t>
      </w:r>
    </w:p>
    <w:p w14:paraId="5586AF27" w14:textId="77777777" w:rsidR="00B240BC" w:rsidRPr="00E7752C" w:rsidRDefault="00B240BC" w:rsidP="00B240BC">
      <w:pPr>
        <w:autoSpaceDE w:val="0"/>
        <w:autoSpaceDN w:val="0"/>
        <w:adjustRightInd w:val="0"/>
        <w:spacing w:after="0" w:line="240" w:lineRule="auto"/>
        <w:rPr>
          <w:rFonts w:ascii="Times New Roman" w:hAnsi="Times New Roman"/>
          <w:color w:val="000000"/>
          <w:sz w:val="24"/>
          <w:szCs w:val="24"/>
        </w:rPr>
      </w:pPr>
    </w:p>
    <w:p w14:paraId="2AFA47C8"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eastAsia="Times New Roman" w:hAnsi="Times New Roman"/>
          <w:sz w:val="24"/>
          <w:szCs w:val="24"/>
          <w:lang w:eastAsia="bg-BG"/>
        </w:rPr>
        <w:t>Настоящият документ е отворен за корекции през годината и подлежи на промени и допълнения при постъпване на предложения за младежки дейности.</w:t>
      </w:r>
    </w:p>
    <w:p w14:paraId="5EA08A9D"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p>
    <w:p w14:paraId="4FF28366" w14:textId="77777777" w:rsidR="00B240BC" w:rsidRPr="00E7752C" w:rsidRDefault="00B240BC" w:rsidP="00B240BC">
      <w:pPr>
        <w:autoSpaceDE w:val="0"/>
        <w:autoSpaceDN w:val="0"/>
        <w:adjustRightInd w:val="0"/>
        <w:spacing w:after="0" w:line="240" w:lineRule="auto"/>
        <w:rPr>
          <w:rFonts w:ascii="Times New Roman" w:hAnsi="Times New Roman"/>
          <w:b/>
          <w:bCs/>
          <w:sz w:val="24"/>
          <w:szCs w:val="24"/>
        </w:rPr>
      </w:pPr>
    </w:p>
    <w:p w14:paraId="25A7BC25" w14:textId="77777777" w:rsidR="00B240BC" w:rsidRPr="00E7752C" w:rsidRDefault="00B240BC" w:rsidP="00B240BC">
      <w:pPr>
        <w:autoSpaceDE w:val="0"/>
        <w:autoSpaceDN w:val="0"/>
        <w:adjustRightInd w:val="0"/>
        <w:spacing w:after="0" w:line="240" w:lineRule="auto"/>
        <w:rPr>
          <w:rFonts w:ascii="Times New Roman" w:hAnsi="Times New Roman"/>
          <w:b/>
          <w:bCs/>
          <w:sz w:val="24"/>
          <w:szCs w:val="24"/>
        </w:rPr>
      </w:pPr>
    </w:p>
    <w:p w14:paraId="2EE993FC" w14:textId="77777777" w:rsidR="00B240BC" w:rsidRPr="00E7752C" w:rsidRDefault="00B240BC" w:rsidP="00B240BC">
      <w:pPr>
        <w:autoSpaceDE w:val="0"/>
        <w:autoSpaceDN w:val="0"/>
        <w:adjustRightInd w:val="0"/>
        <w:spacing w:after="0" w:line="240" w:lineRule="auto"/>
        <w:rPr>
          <w:rFonts w:ascii="Times New Roman" w:hAnsi="Times New Roman"/>
          <w:b/>
          <w:bCs/>
          <w:sz w:val="24"/>
          <w:szCs w:val="24"/>
        </w:rPr>
      </w:pPr>
    </w:p>
    <w:p w14:paraId="51DEFB65" w14:textId="77777777" w:rsidR="00B240BC" w:rsidRPr="00E7752C" w:rsidRDefault="00B240BC" w:rsidP="00B240BC">
      <w:pPr>
        <w:spacing w:after="0" w:line="240" w:lineRule="auto"/>
        <w:rPr>
          <w:rFonts w:ascii="Times New Roman" w:eastAsia="Times New Roman" w:hAnsi="Times New Roman"/>
          <w:b/>
          <w:sz w:val="24"/>
          <w:szCs w:val="24"/>
          <w:lang w:eastAsia="bg-BG"/>
        </w:rPr>
      </w:pPr>
      <w:r w:rsidRPr="00E7752C">
        <w:rPr>
          <w:rFonts w:ascii="Times New Roman" w:hAnsi="Times New Roman"/>
          <w:b/>
          <w:bCs/>
          <w:sz w:val="24"/>
          <w:szCs w:val="24"/>
        </w:rPr>
        <w:t xml:space="preserve">ІII. </w:t>
      </w:r>
      <w:r w:rsidRPr="00E7752C">
        <w:rPr>
          <w:rFonts w:ascii="Times New Roman" w:eastAsia="Times New Roman" w:hAnsi="Times New Roman"/>
          <w:b/>
          <w:sz w:val="24"/>
          <w:szCs w:val="24"/>
          <w:lang w:eastAsia="bg-BG"/>
        </w:rPr>
        <w:t xml:space="preserve">ДЕЙНОСТИ ЗА ПОСТИГАНЕ НА ЦЕЛИТЕ НА ОБЩИНСКИЯ ПЛАН ЗА    </w:t>
      </w:r>
    </w:p>
    <w:p w14:paraId="725F2B27" w14:textId="77777777" w:rsidR="00B240BC" w:rsidRPr="00E7752C" w:rsidRDefault="00B240BC" w:rsidP="00B240BC">
      <w:pPr>
        <w:spacing w:after="0" w:line="240" w:lineRule="auto"/>
        <w:rPr>
          <w:rFonts w:ascii="Times New Roman" w:eastAsia="Times New Roman" w:hAnsi="Times New Roman"/>
          <w:b/>
          <w:sz w:val="24"/>
          <w:szCs w:val="24"/>
          <w:lang w:eastAsia="bg-BG"/>
        </w:rPr>
      </w:pPr>
      <w:r w:rsidRPr="00E7752C">
        <w:rPr>
          <w:rFonts w:ascii="Times New Roman" w:eastAsia="Times New Roman" w:hAnsi="Times New Roman"/>
          <w:b/>
          <w:sz w:val="24"/>
          <w:szCs w:val="24"/>
          <w:lang w:eastAsia="bg-BG"/>
        </w:rPr>
        <w:t xml:space="preserve">       МЛАДЕЖТА</w:t>
      </w:r>
    </w:p>
    <w:p w14:paraId="480772B9" w14:textId="77777777" w:rsidR="00B240BC" w:rsidRPr="00E7752C" w:rsidRDefault="00B240BC" w:rsidP="00B240BC">
      <w:pPr>
        <w:spacing w:after="0" w:line="240" w:lineRule="auto"/>
        <w:rPr>
          <w:rFonts w:ascii="Arial" w:eastAsia="Times New Roman" w:hAnsi="Arial" w:cs="Arial"/>
          <w:sz w:val="20"/>
          <w:szCs w:val="20"/>
          <w:lang w:eastAsia="bg-BG"/>
        </w:rPr>
      </w:pPr>
    </w:p>
    <w:tbl>
      <w:tblPr>
        <w:tblStyle w:val="af"/>
        <w:tblW w:w="10915" w:type="dxa"/>
        <w:tblInd w:w="-601" w:type="dxa"/>
        <w:tblLook w:val="04A0" w:firstRow="1" w:lastRow="0" w:firstColumn="1" w:lastColumn="0" w:noHBand="0" w:noVBand="1"/>
      </w:tblPr>
      <w:tblGrid>
        <w:gridCol w:w="611"/>
        <w:gridCol w:w="2320"/>
        <w:gridCol w:w="1207"/>
        <w:gridCol w:w="1728"/>
        <w:gridCol w:w="1787"/>
        <w:gridCol w:w="1611"/>
        <w:gridCol w:w="1651"/>
      </w:tblGrid>
      <w:tr w:rsidR="00B240BC" w:rsidRPr="00E7752C" w14:paraId="6D0C04B3" w14:textId="77777777" w:rsidTr="000710AB">
        <w:trPr>
          <w:trHeight w:val="920"/>
        </w:trPr>
        <w:tc>
          <w:tcPr>
            <w:tcW w:w="566" w:type="dxa"/>
          </w:tcPr>
          <w:p w14:paraId="60C91146"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No</w:t>
            </w:r>
            <w:r w:rsidRPr="00E7752C">
              <w:rPr>
                <w:rFonts w:ascii="Times New Roman" w:eastAsia="Times New Roman" w:hAnsi="Times New Roman"/>
                <w:sz w:val="24"/>
                <w:szCs w:val="24"/>
                <w:lang w:eastAsia="bg-BG"/>
              </w:rPr>
              <w:br/>
            </w:r>
          </w:p>
        </w:tc>
        <w:tc>
          <w:tcPr>
            <w:tcW w:w="2971" w:type="dxa"/>
          </w:tcPr>
          <w:p w14:paraId="1CA8A41E" w14:textId="77777777" w:rsidR="00B240BC" w:rsidRPr="00E7752C" w:rsidRDefault="00B240BC" w:rsidP="000710AB">
            <w:pPr>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Дейност</w:t>
            </w:r>
          </w:p>
        </w:tc>
        <w:tc>
          <w:tcPr>
            <w:tcW w:w="1417" w:type="dxa"/>
          </w:tcPr>
          <w:p w14:paraId="0CACC5C7" w14:textId="77777777" w:rsidR="00B240BC" w:rsidRPr="00E7752C" w:rsidRDefault="00B240BC" w:rsidP="000710AB">
            <w:pPr>
              <w:jc w:val="cente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Срок за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реализация</w:t>
            </w:r>
            <w:r w:rsidRPr="00E7752C">
              <w:rPr>
                <w:rFonts w:ascii="Times New Roman" w:eastAsia="Times New Roman" w:hAnsi="Times New Roman"/>
                <w:sz w:val="24"/>
                <w:szCs w:val="24"/>
                <w:lang w:eastAsia="bg-BG"/>
              </w:rPr>
              <w:br/>
            </w:r>
          </w:p>
        </w:tc>
        <w:tc>
          <w:tcPr>
            <w:tcW w:w="1709" w:type="dxa"/>
          </w:tcPr>
          <w:p w14:paraId="5B2C2395" w14:textId="77777777" w:rsidR="00B240BC" w:rsidRPr="00E7752C" w:rsidRDefault="00B240BC" w:rsidP="000710AB">
            <w:pPr>
              <w:jc w:val="cente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Вид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дейността</w:t>
            </w:r>
          </w:p>
        </w:tc>
        <w:tc>
          <w:tcPr>
            <w:tcW w:w="1418" w:type="dxa"/>
          </w:tcPr>
          <w:p w14:paraId="475DDF20" w14:textId="77777777" w:rsidR="00B240BC" w:rsidRPr="00E7752C" w:rsidRDefault="00B240BC" w:rsidP="000710AB">
            <w:pPr>
              <w:jc w:val="cente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Отговорна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институция</w:t>
            </w:r>
          </w:p>
        </w:tc>
        <w:tc>
          <w:tcPr>
            <w:tcW w:w="1580" w:type="dxa"/>
          </w:tcPr>
          <w:p w14:paraId="774599DA" w14:textId="77777777" w:rsidR="00B240BC" w:rsidRPr="00E7752C" w:rsidRDefault="00B240BC" w:rsidP="000710AB">
            <w:pPr>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Финансиране на</w:t>
            </w:r>
            <w:r w:rsidRPr="00E7752C">
              <w:rPr>
                <w:rFonts w:ascii="Times New Roman" w:eastAsia="Times New Roman" w:hAnsi="Times New Roman"/>
                <w:sz w:val="20"/>
                <w:szCs w:val="20"/>
                <w:lang w:eastAsia="bg-BG"/>
              </w:rPr>
              <w:br/>
              <w:t>дейността</w:t>
            </w:r>
          </w:p>
        </w:tc>
        <w:tc>
          <w:tcPr>
            <w:tcW w:w="1254" w:type="dxa"/>
          </w:tcPr>
          <w:p w14:paraId="442C281F" w14:textId="77777777" w:rsidR="00B240BC" w:rsidRPr="00E7752C" w:rsidRDefault="00B240BC" w:rsidP="000710AB">
            <w:pPr>
              <w:widowControl w:val="0"/>
              <w:autoSpaceDE w:val="0"/>
              <w:autoSpaceDN w:val="0"/>
              <w:adjustRightInd w:val="0"/>
              <w:jc w:val="cente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Индикатор и приоритет</w:t>
            </w:r>
          </w:p>
        </w:tc>
      </w:tr>
      <w:tr w:rsidR="00B240BC" w:rsidRPr="00E7752C" w14:paraId="55A5C3C8" w14:textId="77777777" w:rsidTr="000710AB">
        <w:trPr>
          <w:trHeight w:val="460"/>
        </w:trPr>
        <w:tc>
          <w:tcPr>
            <w:tcW w:w="566" w:type="dxa"/>
          </w:tcPr>
          <w:p w14:paraId="011D4642"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val="en-US" w:eastAsia="bg-BG"/>
              </w:rPr>
              <w:t>I.</w:t>
            </w:r>
          </w:p>
          <w:p w14:paraId="5B1D15EF"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05DF685E"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66B3845C"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0FE9AFB1"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1305CCDB"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60909FD5"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2750AA03"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C9703B0"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28756589"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3AC4F024"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303D77D6"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1.1</w:t>
            </w:r>
          </w:p>
        </w:tc>
        <w:tc>
          <w:tcPr>
            <w:tcW w:w="2971" w:type="dxa"/>
          </w:tcPr>
          <w:p w14:paraId="412B0FA7" w14:textId="77777777" w:rsidR="00B240BC" w:rsidRPr="00E7752C" w:rsidRDefault="00B240BC" w:rsidP="000710AB">
            <w:pPr>
              <w:widowControl w:val="0"/>
              <w:autoSpaceDE w:val="0"/>
              <w:autoSpaceDN w:val="0"/>
              <w:adjustRightInd w:val="0"/>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Насърчаване на икономическата активност и кариерното развитие на младите хора</w:t>
            </w:r>
            <w:r w:rsidRPr="00E7752C">
              <w:rPr>
                <w:rFonts w:ascii="Times New Roman" w:eastAsia="Times New Roman" w:hAnsi="Times New Roman"/>
                <w:sz w:val="24"/>
                <w:szCs w:val="24"/>
                <w:lang w:val="en-US" w:eastAsia="bg-BG"/>
              </w:rPr>
              <w:t>.</w:t>
            </w:r>
          </w:p>
          <w:p w14:paraId="2C045B60"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Стратегическа цел:</w:t>
            </w:r>
            <w:r w:rsidRPr="00E7752C">
              <w:rPr>
                <w:rFonts w:ascii="Arial" w:eastAsia="Times New Roman" w:hAnsi="Arial" w:cs="Arial"/>
                <w:sz w:val="20"/>
                <w:szCs w:val="20"/>
                <w:lang w:eastAsia="bg-BG"/>
              </w:rPr>
              <w:t xml:space="preserve">  </w:t>
            </w:r>
            <w:r w:rsidRPr="00E7752C">
              <w:rPr>
                <w:rFonts w:ascii="Times New Roman" w:eastAsia="Times New Roman" w:hAnsi="Times New Roman"/>
                <w:sz w:val="20"/>
                <w:szCs w:val="20"/>
                <w:lang w:eastAsia="bg-BG"/>
              </w:rPr>
              <w:t>Създаване на благоприятна, насърчаваща и подкрепяща среда за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качествена професионална реализация на младите хора</w:t>
            </w:r>
          </w:p>
          <w:p w14:paraId="3E324652"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29C08677"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Осигуряване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възможност за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придобиване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трудов стаж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безработни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младежи, чрез</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средства от</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оперативни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национални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програми</w:t>
            </w:r>
            <w:r w:rsidRPr="00E7752C">
              <w:rPr>
                <w:rFonts w:ascii="Times New Roman" w:eastAsia="Times New Roman" w:hAnsi="Times New Roman"/>
                <w:sz w:val="24"/>
                <w:szCs w:val="24"/>
                <w:lang w:eastAsia="bg-BG"/>
              </w:rPr>
              <w:br/>
            </w:r>
          </w:p>
        </w:tc>
        <w:tc>
          <w:tcPr>
            <w:tcW w:w="1417" w:type="dxa"/>
          </w:tcPr>
          <w:p w14:paraId="59F3526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66AE1F93"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40FE2D88"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7225A028"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87E11FF"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07853A08"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1D1008F2"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0B33DCB2"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5FA655A7"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0B30E254"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6D677140"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3470A20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декември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2023 г.</w:t>
            </w:r>
            <w:r w:rsidRPr="00E7752C">
              <w:rPr>
                <w:rFonts w:ascii="Times New Roman" w:eastAsia="Times New Roman" w:hAnsi="Times New Roman"/>
                <w:sz w:val="24"/>
                <w:szCs w:val="24"/>
                <w:lang w:eastAsia="bg-BG"/>
              </w:rPr>
              <w:br/>
            </w:r>
          </w:p>
          <w:p w14:paraId="6005CC06"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tc>
        <w:tc>
          <w:tcPr>
            <w:tcW w:w="1709" w:type="dxa"/>
          </w:tcPr>
          <w:p w14:paraId="5970F352"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D337544"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1A26A1CC"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719DEC2"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1683958A"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10C9989"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6B6B04C5"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03A2D7E8"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194186C5"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01DC02D8"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7065D2AF"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0D5088F4"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Организиране на срещи 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дискусии за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запознаване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европейски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национални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програми за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заетост.</w:t>
            </w:r>
            <w:r w:rsidRPr="00E7752C">
              <w:rPr>
                <w:rFonts w:ascii="Arial" w:eastAsia="Times New Roman" w:hAnsi="Arial" w:cs="Arial"/>
                <w:sz w:val="20"/>
                <w:szCs w:val="20"/>
                <w:lang w:eastAsia="bg-BG"/>
              </w:rPr>
              <w:t xml:space="preserve"> </w:t>
            </w:r>
            <w:r w:rsidRPr="00E7752C">
              <w:rPr>
                <w:rFonts w:ascii="Times New Roman" w:eastAsia="Times New Roman" w:hAnsi="Times New Roman"/>
                <w:sz w:val="20"/>
                <w:szCs w:val="20"/>
                <w:lang w:eastAsia="bg-BG"/>
              </w:rPr>
              <w:t>Подкрепа за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провеждане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обучителни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форми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особено със зрелостници</w:t>
            </w:r>
            <w:r w:rsidRPr="00E7752C">
              <w:rPr>
                <w:rFonts w:ascii="Times New Roman" w:eastAsia="Times New Roman" w:hAnsi="Times New Roman"/>
                <w:sz w:val="24"/>
                <w:szCs w:val="24"/>
                <w:lang w:eastAsia="bg-BG"/>
              </w:rPr>
              <w:t>.</w:t>
            </w:r>
          </w:p>
        </w:tc>
        <w:tc>
          <w:tcPr>
            <w:tcW w:w="1418" w:type="dxa"/>
          </w:tcPr>
          <w:p w14:paraId="65A2A91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C3ED1BF"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01014AC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99F8014"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67013E6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35C4EC06"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5E9F6D1B"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529973A"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479B4D8F"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BFB3759"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5F872759"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4"/>
                <w:szCs w:val="24"/>
                <w:lang w:eastAsia="bg-BG"/>
              </w:rPr>
              <w:br/>
            </w:r>
            <w:r w:rsidRPr="00E7752C">
              <w:rPr>
                <w:rFonts w:ascii="Arial" w:eastAsia="Times New Roman" w:hAnsi="Arial" w:cs="Arial"/>
                <w:sz w:val="20"/>
                <w:szCs w:val="20"/>
                <w:lang w:eastAsia="bg-BG"/>
              </w:rPr>
              <w:t xml:space="preserve"> </w:t>
            </w:r>
            <w:r w:rsidRPr="00E7752C">
              <w:rPr>
                <w:rFonts w:ascii="Times New Roman" w:eastAsia="Times New Roman" w:hAnsi="Times New Roman"/>
                <w:sz w:val="20"/>
                <w:szCs w:val="20"/>
                <w:lang w:eastAsia="bg-BG"/>
              </w:rPr>
              <w:t>Д „БТ“, ОбА,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работодатели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 директор</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 xml:space="preserve">СУ, </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МТСП,</w:t>
            </w:r>
          </w:p>
        </w:tc>
        <w:tc>
          <w:tcPr>
            <w:tcW w:w="1580" w:type="dxa"/>
          </w:tcPr>
          <w:p w14:paraId="5EFD6F40"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3BA1D5FF"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4A9B791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498259CD"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8BBE883"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4BD3B7AA"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1439D8F1"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0A444369"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77DACCE9"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1FF40893"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6FF9A1AD"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56BC657A"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Национални и Европейски програми</w:t>
            </w:r>
          </w:p>
        </w:tc>
        <w:tc>
          <w:tcPr>
            <w:tcW w:w="1254" w:type="dxa"/>
          </w:tcPr>
          <w:p w14:paraId="148DEE70"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2400EE7E"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2CA2D44"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31376D36"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36656C7C"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6BFFAFE7"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4B0C2F79"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2D8606DB"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09C1C77E"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6A0EEEA2"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9E5B017"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p>
          <w:p w14:paraId="5BA14A21"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стажували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младежи</w:t>
            </w:r>
          </w:p>
        </w:tc>
      </w:tr>
      <w:tr w:rsidR="00B240BC" w:rsidRPr="00E7752C" w14:paraId="1E6E2550" w14:textId="77777777" w:rsidTr="000710AB">
        <w:trPr>
          <w:trHeight w:val="1888"/>
        </w:trPr>
        <w:tc>
          <w:tcPr>
            <w:tcW w:w="566" w:type="dxa"/>
          </w:tcPr>
          <w:p w14:paraId="5354A9CB"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1.2</w:t>
            </w:r>
          </w:p>
        </w:tc>
        <w:tc>
          <w:tcPr>
            <w:tcW w:w="2971" w:type="dxa"/>
          </w:tcPr>
          <w:p w14:paraId="7202BE4A"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Насърчаване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професионалното</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ориентиране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младежите</w:t>
            </w:r>
            <w:r w:rsidRPr="00E7752C">
              <w:rPr>
                <w:rFonts w:ascii="Times New Roman" w:eastAsia="Times New Roman" w:hAnsi="Times New Roman"/>
                <w:sz w:val="24"/>
                <w:szCs w:val="24"/>
                <w:lang w:eastAsia="bg-BG"/>
              </w:rPr>
              <w:br/>
            </w:r>
          </w:p>
        </w:tc>
        <w:tc>
          <w:tcPr>
            <w:tcW w:w="1417" w:type="dxa"/>
          </w:tcPr>
          <w:p w14:paraId="6E4B0C26"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декември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2023 г.</w:t>
            </w:r>
            <w:r w:rsidRPr="00E7752C">
              <w:rPr>
                <w:rFonts w:ascii="Times New Roman" w:eastAsia="Times New Roman" w:hAnsi="Times New Roman"/>
                <w:sz w:val="24"/>
                <w:szCs w:val="24"/>
                <w:lang w:eastAsia="bg-BG"/>
              </w:rPr>
              <w:br/>
            </w:r>
          </w:p>
          <w:p w14:paraId="501E03F7"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2A8B05CE"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326A78F8"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39AF805C"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1CDC2117"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p w14:paraId="43EE36C3"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tc>
        <w:tc>
          <w:tcPr>
            <w:tcW w:w="1709" w:type="dxa"/>
          </w:tcPr>
          <w:p w14:paraId="24B7B4A7" w14:textId="77777777" w:rsidR="00B240BC" w:rsidRPr="00E7752C" w:rsidRDefault="00B240BC" w:rsidP="000710AB">
            <w:pPr>
              <w:widowControl w:val="0"/>
              <w:autoSpaceDE w:val="0"/>
              <w:autoSpaceDN w:val="0"/>
              <w:adjustRightInd w:val="0"/>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Провеждане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среща с</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работодатели и ученици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във връзка с</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професионалното</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ориентиране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младежите</w:t>
            </w:r>
            <w:r w:rsidRPr="00E7752C">
              <w:rPr>
                <w:rFonts w:ascii="Arial" w:eastAsia="Times New Roman" w:hAnsi="Arial" w:cs="Arial"/>
                <w:sz w:val="20"/>
                <w:szCs w:val="20"/>
                <w:lang w:eastAsia="bg-BG"/>
              </w:rPr>
              <w:t>.</w:t>
            </w:r>
            <w:r w:rsidRPr="00E7752C">
              <w:rPr>
                <w:rFonts w:ascii="Times New Roman" w:eastAsia="Times New Roman" w:hAnsi="Times New Roman"/>
                <w:sz w:val="24"/>
                <w:szCs w:val="24"/>
                <w:lang w:eastAsia="bg-BG"/>
              </w:rPr>
              <w:br/>
            </w:r>
          </w:p>
        </w:tc>
        <w:tc>
          <w:tcPr>
            <w:tcW w:w="1418" w:type="dxa"/>
          </w:tcPr>
          <w:p w14:paraId="369A2E08"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Директорите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 училища,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работодатели</w:t>
            </w:r>
            <w:r w:rsidRPr="00E7752C">
              <w:rPr>
                <w:rFonts w:ascii="Times New Roman" w:eastAsia="Times New Roman" w:hAnsi="Times New Roman"/>
                <w:sz w:val="24"/>
                <w:szCs w:val="24"/>
                <w:lang w:eastAsia="bg-BG"/>
              </w:rPr>
              <w:br/>
            </w:r>
          </w:p>
        </w:tc>
        <w:tc>
          <w:tcPr>
            <w:tcW w:w="1580" w:type="dxa"/>
          </w:tcPr>
          <w:p w14:paraId="53E4A7B2"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бюджет,</w:t>
            </w:r>
            <w:r w:rsidRPr="00E7752C">
              <w:rPr>
                <w:rFonts w:ascii="Times New Roman" w:eastAsia="Times New Roman" w:hAnsi="Times New Roman"/>
                <w:sz w:val="24"/>
                <w:szCs w:val="24"/>
                <w:lang w:eastAsia="bg-BG"/>
              </w:rPr>
              <w:br/>
            </w:r>
          </w:p>
        </w:tc>
        <w:tc>
          <w:tcPr>
            <w:tcW w:w="1254" w:type="dxa"/>
          </w:tcPr>
          <w:p w14:paraId="060239C0" w14:textId="77777777" w:rsidR="00B240BC" w:rsidRPr="00E7752C" w:rsidRDefault="00B240BC" w:rsidP="000710AB">
            <w:pPr>
              <w:widowControl w:val="0"/>
              <w:autoSpaceDE w:val="0"/>
              <w:autoSpaceDN w:val="0"/>
              <w:adjustRightInd w:val="0"/>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училища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Брой</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участници</w:t>
            </w:r>
          </w:p>
        </w:tc>
      </w:tr>
      <w:tr w:rsidR="00B240BC" w:rsidRPr="00E7752C" w14:paraId="1D1AD077" w14:textId="77777777" w:rsidTr="000710AB">
        <w:tc>
          <w:tcPr>
            <w:tcW w:w="566" w:type="dxa"/>
          </w:tcPr>
          <w:p w14:paraId="029A282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1.3</w:t>
            </w:r>
          </w:p>
        </w:tc>
        <w:tc>
          <w:tcPr>
            <w:tcW w:w="2971" w:type="dxa"/>
          </w:tcPr>
          <w:p w14:paraId="6F02716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Проучване на потребностите</w:t>
            </w:r>
            <w:r w:rsidRPr="00E7752C">
              <w:rPr>
                <w:rFonts w:ascii="Times New Roman" w:eastAsia="Times New Roman" w:hAnsi="Times New Roman"/>
                <w:sz w:val="20"/>
                <w:szCs w:val="20"/>
                <w:lang w:eastAsia="bg-BG"/>
              </w:rPr>
              <w:br/>
              <w:t>на пазара на труда</w:t>
            </w:r>
            <w:r w:rsidRPr="00E7752C">
              <w:rPr>
                <w:rFonts w:ascii="Times New Roman" w:eastAsia="Times New Roman" w:hAnsi="Times New Roman"/>
                <w:sz w:val="20"/>
                <w:szCs w:val="20"/>
                <w:lang w:eastAsia="bg-BG"/>
              </w:rPr>
              <w:br/>
            </w:r>
          </w:p>
        </w:tc>
        <w:tc>
          <w:tcPr>
            <w:tcW w:w="1417" w:type="dxa"/>
          </w:tcPr>
          <w:p w14:paraId="4BC62A9B"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декември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2023 г.</w:t>
            </w:r>
            <w:r w:rsidRPr="00E7752C">
              <w:rPr>
                <w:rFonts w:ascii="Times New Roman" w:eastAsia="Times New Roman" w:hAnsi="Times New Roman"/>
                <w:sz w:val="24"/>
                <w:szCs w:val="24"/>
                <w:lang w:eastAsia="bg-BG"/>
              </w:rPr>
              <w:br/>
            </w:r>
          </w:p>
          <w:p w14:paraId="0C5D5C25" w14:textId="77777777" w:rsidR="00B240BC" w:rsidRPr="00E7752C" w:rsidRDefault="00B240BC" w:rsidP="000710AB">
            <w:pPr>
              <w:rPr>
                <w:rFonts w:ascii="Times New Roman" w:eastAsia="Times New Roman" w:hAnsi="Times New Roman"/>
                <w:sz w:val="24"/>
                <w:szCs w:val="24"/>
                <w:lang w:eastAsia="bg-BG"/>
              </w:rPr>
            </w:pPr>
          </w:p>
        </w:tc>
        <w:tc>
          <w:tcPr>
            <w:tcW w:w="1709" w:type="dxa"/>
          </w:tcPr>
          <w:p w14:paraId="74A4B721"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Изготвяне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 справка с</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търсените специалисти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общината 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промотиране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тези професии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пред младежите.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Провеждане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разяснителни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кампании.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специалност</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  провеждане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 xml:space="preserve">разяснителна </w:t>
            </w:r>
            <w:r w:rsidRPr="00E7752C">
              <w:rPr>
                <w:rFonts w:ascii="Times New Roman" w:eastAsia="Times New Roman" w:hAnsi="Times New Roman"/>
                <w:sz w:val="20"/>
                <w:szCs w:val="20"/>
                <w:lang w:eastAsia="bg-BG"/>
              </w:rPr>
              <w:lastRenderedPageBreak/>
              <w:t>кампания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училищата.</w:t>
            </w:r>
            <w:r w:rsidRPr="00E7752C">
              <w:rPr>
                <w:rFonts w:ascii="Times New Roman" w:eastAsia="Times New Roman" w:hAnsi="Times New Roman"/>
                <w:sz w:val="24"/>
                <w:szCs w:val="24"/>
                <w:lang w:eastAsia="bg-BG"/>
              </w:rPr>
              <w:br/>
            </w:r>
          </w:p>
        </w:tc>
        <w:tc>
          <w:tcPr>
            <w:tcW w:w="1418" w:type="dxa"/>
          </w:tcPr>
          <w:p w14:paraId="6E1255F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ОбА,</w:t>
            </w:r>
            <w:r w:rsidRPr="00E7752C">
              <w:rPr>
                <w:rFonts w:ascii="Times New Roman" w:eastAsia="Times New Roman" w:hAnsi="Times New Roman"/>
                <w:sz w:val="20"/>
                <w:szCs w:val="20"/>
                <w:lang w:eastAsia="bg-BG"/>
              </w:rPr>
              <w:br/>
              <w:t>училища,</w:t>
            </w:r>
            <w:r w:rsidRPr="00E7752C">
              <w:rPr>
                <w:rFonts w:ascii="Times New Roman" w:eastAsia="Times New Roman" w:hAnsi="Times New Roman"/>
                <w:sz w:val="20"/>
                <w:szCs w:val="20"/>
                <w:lang w:eastAsia="bg-BG"/>
              </w:rPr>
              <w:br/>
            </w:r>
          </w:p>
        </w:tc>
        <w:tc>
          <w:tcPr>
            <w:tcW w:w="1580" w:type="dxa"/>
          </w:tcPr>
          <w:p w14:paraId="5078AAA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Не е необходимо</w:t>
            </w:r>
          </w:p>
        </w:tc>
        <w:tc>
          <w:tcPr>
            <w:tcW w:w="1254" w:type="dxa"/>
          </w:tcPr>
          <w:p w14:paraId="40371B3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w:t>
            </w:r>
            <w:r w:rsidRPr="00E7752C">
              <w:rPr>
                <w:rFonts w:ascii="Times New Roman" w:eastAsia="Times New Roman" w:hAnsi="Times New Roman"/>
                <w:sz w:val="20"/>
                <w:szCs w:val="20"/>
                <w:lang w:eastAsia="bg-BG"/>
              </w:rPr>
              <w:br/>
              <w:t>участници</w:t>
            </w:r>
          </w:p>
        </w:tc>
      </w:tr>
      <w:tr w:rsidR="00B240BC" w:rsidRPr="00E7752C" w14:paraId="0EE7D80E" w14:textId="77777777" w:rsidTr="000710AB">
        <w:tc>
          <w:tcPr>
            <w:tcW w:w="566" w:type="dxa"/>
          </w:tcPr>
          <w:p w14:paraId="28BC1869" w14:textId="77777777" w:rsidR="00B240BC" w:rsidRPr="00E7752C" w:rsidRDefault="00B240BC" w:rsidP="000710AB">
            <w:pPr>
              <w:rPr>
                <w:rFonts w:ascii="Times New Roman" w:eastAsia="Times New Roman" w:hAnsi="Times New Roman"/>
                <w:sz w:val="20"/>
                <w:szCs w:val="20"/>
                <w:lang w:eastAsia="bg-BG"/>
              </w:rPr>
            </w:pPr>
          </w:p>
          <w:p w14:paraId="530129F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1.4 </w:t>
            </w:r>
          </w:p>
        </w:tc>
        <w:tc>
          <w:tcPr>
            <w:tcW w:w="2971" w:type="dxa"/>
          </w:tcPr>
          <w:p w14:paraId="6EB2EC6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Осигуряване на условия и възможности за стаж на студенти и завършили образованието си млади хора в администрацията. </w:t>
            </w:r>
          </w:p>
        </w:tc>
        <w:tc>
          <w:tcPr>
            <w:tcW w:w="1417" w:type="dxa"/>
          </w:tcPr>
          <w:p w14:paraId="6124DE53"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декември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2023 г.</w:t>
            </w:r>
            <w:r w:rsidRPr="00E7752C">
              <w:rPr>
                <w:rFonts w:ascii="Times New Roman" w:eastAsia="Times New Roman" w:hAnsi="Times New Roman"/>
                <w:sz w:val="24"/>
                <w:szCs w:val="24"/>
                <w:lang w:eastAsia="bg-BG"/>
              </w:rPr>
              <w:br/>
            </w:r>
          </w:p>
          <w:p w14:paraId="5E71EFFD" w14:textId="77777777" w:rsidR="00B240BC" w:rsidRPr="00E7752C" w:rsidRDefault="00B240BC" w:rsidP="000710AB">
            <w:pPr>
              <w:widowControl w:val="0"/>
              <w:autoSpaceDE w:val="0"/>
              <w:autoSpaceDN w:val="0"/>
              <w:adjustRightInd w:val="0"/>
              <w:jc w:val="center"/>
              <w:rPr>
                <w:rFonts w:ascii="Times New Roman" w:eastAsia="Times New Roman" w:hAnsi="Times New Roman"/>
                <w:sz w:val="20"/>
                <w:szCs w:val="20"/>
                <w:lang w:eastAsia="bg-BG"/>
              </w:rPr>
            </w:pPr>
          </w:p>
        </w:tc>
        <w:tc>
          <w:tcPr>
            <w:tcW w:w="1709" w:type="dxa"/>
          </w:tcPr>
          <w:p w14:paraId="5410B4F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Изготвяне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 справка с</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търсените специалисти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общината и кандидатстване пред висшите учебни заведения.</w:t>
            </w:r>
          </w:p>
        </w:tc>
        <w:tc>
          <w:tcPr>
            <w:tcW w:w="1418" w:type="dxa"/>
          </w:tcPr>
          <w:p w14:paraId="1FFA814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 Общинска администрация </w:t>
            </w:r>
          </w:p>
        </w:tc>
        <w:tc>
          <w:tcPr>
            <w:tcW w:w="1580" w:type="dxa"/>
          </w:tcPr>
          <w:p w14:paraId="683F5B8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бюджет,</w:t>
            </w:r>
            <w:r w:rsidRPr="00E7752C">
              <w:rPr>
                <w:rFonts w:ascii="Times New Roman" w:eastAsia="Times New Roman" w:hAnsi="Times New Roman"/>
                <w:sz w:val="24"/>
                <w:szCs w:val="24"/>
                <w:lang w:eastAsia="bg-BG"/>
              </w:rPr>
              <w:br/>
            </w:r>
          </w:p>
        </w:tc>
        <w:tc>
          <w:tcPr>
            <w:tcW w:w="1254" w:type="dxa"/>
          </w:tcPr>
          <w:p w14:paraId="61A86F10" w14:textId="77777777" w:rsidR="00B240BC" w:rsidRPr="00E7752C" w:rsidRDefault="00B240BC" w:rsidP="000710AB">
            <w:pPr>
              <w:rPr>
                <w:rFonts w:ascii="Times New Roman" w:eastAsia="Times New Roman" w:hAnsi="Times New Roman"/>
                <w:sz w:val="20"/>
                <w:szCs w:val="20"/>
                <w:lang w:eastAsia="bg-BG"/>
              </w:rPr>
            </w:pPr>
          </w:p>
          <w:p w14:paraId="15B9AB2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стажанти</w:t>
            </w:r>
          </w:p>
        </w:tc>
      </w:tr>
      <w:tr w:rsidR="00B240BC" w:rsidRPr="00E7752C" w14:paraId="08638A97" w14:textId="77777777" w:rsidTr="000710AB">
        <w:tc>
          <w:tcPr>
            <w:tcW w:w="566" w:type="dxa"/>
          </w:tcPr>
          <w:p w14:paraId="6F583F3D"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4"/>
                <w:szCs w:val="24"/>
                <w:lang w:val="en-US" w:eastAsia="bg-BG"/>
              </w:rPr>
              <w:t>II.</w:t>
            </w:r>
          </w:p>
        </w:tc>
        <w:tc>
          <w:tcPr>
            <w:tcW w:w="2971" w:type="dxa"/>
          </w:tcPr>
          <w:p w14:paraId="277F032B"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ПОДОБРЯВАНЕ НА ДОСТЪПА ДО ИНФОРМАЦИЯ И КАЧЕСТВЕНИ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УСЛУГИ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Стратегическа цел: Улесняване на достъпа до качествени услуги за специална подкрепа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пълноценното личностно и обществено развитие на младите хора в съответствие с</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потребностите и интересите им.</w:t>
            </w:r>
            <w:r w:rsidRPr="00E7752C">
              <w:rPr>
                <w:rFonts w:ascii="Times New Roman" w:eastAsia="Times New Roman" w:hAnsi="Times New Roman"/>
                <w:sz w:val="24"/>
                <w:szCs w:val="24"/>
                <w:lang w:eastAsia="bg-BG"/>
              </w:rPr>
              <w:br/>
            </w:r>
          </w:p>
        </w:tc>
        <w:tc>
          <w:tcPr>
            <w:tcW w:w="1417" w:type="dxa"/>
          </w:tcPr>
          <w:p w14:paraId="4EA953C6" w14:textId="77777777" w:rsidR="00B240BC" w:rsidRPr="00E7752C" w:rsidRDefault="00B240BC" w:rsidP="000710AB">
            <w:pPr>
              <w:rPr>
                <w:rFonts w:ascii="Times New Roman" w:eastAsia="Times New Roman" w:hAnsi="Times New Roman"/>
                <w:sz w:val="24"/>
                <w:szCs w:val="24"/>
                <w:lang w:eastAsia="bg-BG"/>
              </w:rPr>
            </w:pPr>
          </w:p>
        </w:tc>
        <w:tc>
          <w:tcPr>
            <w:tcW w:w="1709" w:type="dxa"/>
          </w:tcPr>
          <w:p w14:paraId="50FFB3E3" w14:textId="77777777" w:rsidR="00B240BC" w:rsidRPr="00E7752C" w:rsidRDefault="00B240BC" w:rsidP="000710AB">
            <w:pPr>
              <w:rPr>
                <w:rFonts w:ascii="Times New Roman" w:eastAsia="Times New Roman" w:hAnsi="Times New Roman"/>
                <w:sz w:val="24"/>
                <w:szCs w:val="24"/>
                <w:lang w:eastAsia="bg-BG"/>
              </w:rPr>
            </w:pPr>
          </w:p>
        </w:tc>
        <w:tc>
          <w:tcPr>
            <w:tcW w:w="1418" w:type="dxa"/>
          </w:tcPr>
          <w:p w14:paraId="7CA4E6F3" w14:textId="77777777" w:rsidR="00B240BC" w:rsidRPr="00E7752C" w:rsidRDefault="00B240BC" w:rsidP="000710AB">
            <w:pPr>
              <w:rPr>
                <w:rFonts w:ascii="Times New Roman" w:eastAsia="Times New Roman" w:hAnsi="Times New Roman"/>
                <w:sz w:val="24"/>
                <w:szCs w:val="24"/>
                <w:lang w:eastAsia="bg-BG"/>
              </w:rPr>
            </w:pPr>
          </w:p>
        </w:tc>
        <w:tc>
          <w:tcPr>
            <w:tcW w:w="1580" w:type="dxa"/>
          </w:tcPr>
          <w:p w14:paraId="5D3CF029" w14:textId="77777777" w:rsidR="00B240BC" w:rsidRPr="00E7752C" w:rsidRDefault="00B240BC" w:rsidP="000710AB">
            <w:pPr>
              <w:rPr>
                <w:rFonts w:ascii="Times New Roman" w:eastAsia="Times New Roman" w:hAnsi="Times New Roman"/>
                <w:sz w:val="24"/>
                <w:szCs w:val="24"/>
                <w:lang w:eastAsia="bg-BG"/>
              </w:rPr>
            </w:pPr>
          </w:p>
        </w:tc>
        <w:tc>
          <w:tcPr>
            <w:tcW w:w="1254" w:type="dxa"/>
          </w:tcPr>
          <w:p w14:paraId="05D646B7" w14:textId="77777777" w:rsidR="00B240BC" w:rsidRPr="00E7752C" w:rsidRDefault="00B240BC" w:rsidP="000710AB">
            <w:pPr>
              <w:rPr>
                <w:rFonts w:ascii="Times New Roman" w:eastAsia="Times New Roman" w:hAnsi="Times New Roman"/>
                <w:sz w:val="24"/>
                <w:szCs w:val="24"/>
                <w:lang w:eastAsia="bg-BG"/>
              </w:rPr>
            </w:pPr>
          </w:p>
        </w:tc>
      </w:tr>
      <w:tr w:rsidR="00B240BC" w:rsidRPr="00E7752C" w14:paraId="71465E9A" w14:textId="77777777" w:rsidTr="000710AB">
        <w:tc>
          <w:tcPr>
            <w:tcW w:w="566" w:type="dxa"/>
          </w:tcPr>
          <w:p w14:paraId="6DC8677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2.1</w:t>
            </w:r>
          </w:p>
        </w:tc>
        <w:tc>
          <w:tcPr>
            <w:tcW w:w="2971" w:type="dxa"/>
          </w:tcPr>
          <w:p w14:paraId="3C37462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Формиране на информационна политика.</w:t>
            </w:r>
          </w:p>
        </w:tc>
        <w:tc>
          <w:tcPr>
            <w:tcW w:w="1417" w:type="dxa"/>
          </w:tcPr>
          <w:p w14:paraId="2F8B5043"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декември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2023 г.</w:t>
            </w:r>
          </w:p>
        </w:tc>
        <w:tc>
          <w:tcPr>
            <w:tcW w:w="1709" w:type="dxa"/>
          </w:tcPr>
          <w:p w14:paraId="0E92EB1E"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Организиране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информационни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кампании</w:t>
            </w:r>
            <w:r w:rsidRPr="00E7752C">
              <w:rPr>
                <w:rFonts w:ascii="Times New Roman" w:eastAsia="Times New Roman" w:hAnsi="Times New Roman"/>
                <w:sz w:val="24"/>
                <w:szCs w:val="24"/>
                <w:lang w:eastAsia="bg-BG"/>
              </w:rPr>
              <w:br/>
            </w:r>
          </w:p>
        </w:tc>
        <w:tc>
          <w:tcPr>
            <w:tcW w:w="1418" w:type="dxa"/>
          </w:tcPr>
          <w:p w14:paraId="35528A08"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ОбА,читалища,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кметства 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кметски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наместничества</w:t>
            </w:r>
            <w:r w:rsidRPr="00E7752C">
              <w:rPr>
                <w:rFonts w:ascii="Times New Roman" w:eastAsia="Times New Roman" w:hAnsi="Times New Roman"/>
                <w:sz w:val="24"/>
                <w:szCs w:val="24"/>
                <w:lang w:eastAsia="bg-BG"/>
              </w:rPr>
              <w:br/>
            </w:r>
          </w:p>
        </w:tc>
        <w:tc>
          <w:tcPr>
            <w:tcW w:w="1580" w:type="dxa"/>
          </w:tcPr>
          <w:p w14:paraId="3A862E39" w14:textId="77777777" w:rsidR="00B240BC" w:rsidRPr="00E7752C" w:rsidRDefault="00B240BC" w:rsidP="000710AB">
            <w:pPr>
              <w:rPr>
                <w:rFonts w:ascii="Times New Roman" w:eastAsia="Times New Roman" w:hAnsi="Times New Roman"/>
                <w:sz w:val="24"/>
                <w:szCs w:val="24"/>
                <w:lang w:eastAsia="bg-BG"/>
              </w:rPr>
            </w:pPr>
            <w:r w:rsidRPr="00E7752C">
              <w:rPr>
                <w:rFonts w:ascii="Arial" w:eastAsia="Times New Roman" w:hAnsi="Arial" w:cs="Arial"/>
                <w:sz w:val="13"/>
                <w:szCs w:val="20"/>
                <w:lang w:eastAsia="bg-BG"/>
              </w:rPr>
              <w:t xml:space="preserve"> </w:t>
            </w:r>
            <w:r w:rsidRPr="00E7752C">
              <w:rPr>
                <w:rFonts w:ascii="Times New Roman" w:eastAsia="Times New Roman" w:hAnsi="Times New Roman"/>
                <w:sz w:val="20"/>
                <w:szCs w:val="20"/>
                <w:lang w:eastAsia="bg-BG"/>
              </w:rPr>
              <w:t>Не 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необходимо</w:t>
            </w:r>
          </w:p>
        </w:tc>
        <w:tc>
          <w:tcPr>
            <w:tcW w:w="1254" w:type="dxa"/>
          </w:tcPr>
          <w:p w14:paraId="48A807F7"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Брой</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младежи,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ползвали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услугите</w:t>
            </w:r>
            <w:r w:rsidRPr="00E7752C">
              <w:rPr>
                <w:rFonts w:ascii="Times New Roman" w:eastAsia="Times New Roman" w:hAnsi="Times New Roman"/>
                <w:sz w:val="24"/>
                <w:szCs w:val="24"/>
                <w:lang w:eastAsia="bg-BG"/>
              </w:rPr>
              <w:br/>
            </w:r>
          </w:p>
        </w:tc>
      </w:tr>
      <w:tr w:rsidR="00B240BC" w:rsidRPr="00E7752C" w14:paraId="4BB0C8F1" w14:textId="77777777" w:rsidTr="000710AB">
        <w:tc>
          <w:tcPr>
            <w:tcW w:w="566" w:type="dxa"/>
          </w:tcPr>
          <w:p w14:paraId="33A82BE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2.2</w:t>
            </w:r>
          </w:p>
        </w:tc>
        <w:tc>
          <w:tcPr>
            <w:tcW w:w="2971" w:type="dxa"/>
          </w:tcPr>
          <w:p w14:paraId="55A96E1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Публикуване на</w:t>
            </w:r>
            <w:r w:rsidRPr="00E7752C">
              <w:rPr>
                <w:rFonts w:ascii="Times New Roman" w:eastAsia="Times New Roman" w:hAnsi="Times New Roman"/>
                <w:sz w:val="20"/>
                <w:szCs w:val="20"/>
                <w:lang w:eastAsia="bg-BG"/>
              </w:rPr>
              <w:br/>
              <w:t>интернет страницата на</w:t>
            </w:r>
            <w:r w:rsidRPr="00E7752C">
              <w:rPr>
                <w:rFonts w:ascii="Times New Roman" w:eastAsia="Times New Roman" w:hAnsi="Times New Roman"/>
                <w:sz w:val="20"/>
                <w:szCs w:val="20"/>
                <w:lang w:eastAsia="bg-BG"/>
              </w:rPr>
              <w:br/>
              <w:t>общината на информация за национални и</w:t>
            </w:r>
            <w:r w:rsidRPr="00E7752C">
              <w:rPr>
                <w:rFonts w:ascii="Times New Roman" w:eastAsia="Times New Roman" w:hAnsi="Times New Roman"/>
                <w:sz w:val="20"/>
                <w:szCs w:val="20"/>
                <w:lang w:eastAsia="bg-BG"/>
              </w:rPr>
              <w:br/>
              <w:t>европейски програми,</w:t>
            </w:r>
            <w:r w:rsidRPr="00E7752C">
              <w:rPr>
                <w:rFonts w:ascii="Times New Roman" w:eastAsia="Times New Roman" w:hAnsi="Times New Roman"/>
                <w:sz w:val="20"/>
                <w:szCs w:val="20"/>
                <w:lang w:eastAsia="bg-BG"/>
              </w:rPr>
              <w:br/>
              <w:t>даващи възможност за</w:t>
            </w:r>
            <w:r w:rsidRPr="00E7752C">
              <w:rPr>
                <w:rFonts w:ascii="Times New Roman" w:eastAsia="Times New Roman" w:hAnsi="Times New Roman"/>
                <w:sz w:val="20"/>
                <w:szCs w:val="20"/>
                <w:lang w:eastAsia="bg-BG"/>
              </w:rPr>
              <w:br/>
              <w:t>обучение, стажуване 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мобилност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младите хора.</w:t>
            </w:r>
            <w:r w:rsidRPr="00E7752C">
              <w:rPr>
                <w:rFonts w:ascii="Times New Roman" w:eastAsia="Times New Roman" w:hAnsi="Times New Roman"/>
                <w:sz w:val="24"/>
                <w:szCs w:val="24"/>
                <w:lang w:eastAsia="bg-BG"/>
              </w:rPr>
              <w:br/>
            </w:r>
          </w:p>
        </w:tc>
        <w:tc>
          <w:tcPr>
            <w:tcW w:w="1417" w:type="dxa"/>
          </w:tcPr>
          <w:p w14:paraId="5FF28B5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0"/>
                <w:szCs w:val="20"/>
                <w:lang w:eastAsia="bg-BG"/>
              </w:rPr>
              <w:br/>
              <w:t>декември</w:t>
            </w:r>
            <w:r w:rsidRPr="00E7752C">
              <w:rPr>
                <w:rFonts w:ascii="Times New Roman" w:eastAsia="Times New Roman" w:hAnsi="Times New Roman"/>
                <w:sz w:val="20"/>
                <w:szCs w:val="20"/>
                <w:lang w:eastAsia="bg-BG"/>
              </w:rPr>
              <w:br/>
              <w:t>2023 г.</w:t>
            </w:r>
            <w:r w:rsidRPr="00E7752C">
              <w:rPr>
                <w:rFonts w:ascii="Times New Roman" w:eastAsia="Times New Roman" w:hAnsi="Times New Roman"/>
                <w:sz w:val="20"/>
                <w:szCs w:val="20"/>
                <w:lang w:eastAsia="bg-BG"/>
              </w:rPr>
              <w:br/>
            </w:r>
          </w:p>
        </w:tc>
        <w:tc>
          <w:tcPr>
            <w:tcW w:w="1709" w:type="dxa"/>
          </w:tcPr>
          <w:p w14:paraId="76D8F1B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 Изготвяне на</w:t>
            </w:r>
            <w:r w:rsidRPr="00E7752C">
              <w:rPr>
                <w:rFonts w:ascii="Times New Roman" w:eastAsia="Times New Roman" w:hAnsi="Times New Roman"/>
                <w:sz w:val="20"/>
                <w:szCs w:val="20"/>
                <w:lang w:eastAsia="bg-BG"/>
              </w:rPr>
              <w:br/>
              <w:t xml:space="preserve">публикации  </w:t>
            </w:r>
          </w:p>
        </w:tc>
        <w:tc>
          <w:tcPr>
            <w:tcW w:w="1418" w:type="dxa"/>
          </w:tcPr>
          <w:p w14:paraId="7BBD89D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 ОбА, Д „БТ</w:t>
            </w:r>
          </w:p>
        </w:tc>
        <w:tc>
          <w:tcPr>
            <w:tcW w:w="1580" w:type="dxa"/>
          </w:tcPr>
          <w:p w14:paraId="315CE17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Не е</w:t>
            </w:r>
            <w:r w:rsidRPr="00E7752C">
              <w:rPr>
                <w:rFonts w:ascii="Times New Roman" w:eastAsia="Times New Roman" w:hAnsi="Times New Roman"/>
                <w:sz w:val="20"/>
                <w:szCs w:val="20"/>
                <w:lang w:eastAsia="bg-BG"/>
              </w:rPr>
              <w:br/>
              <w:t>необходимо</w:t>
            </w:r>
          </w:p>
        </w:tc>
        <w:tc>
          <w:tcPr>
            <w:tcW w:w="1254" w:type="dxa"/>
          </w:tcPr>
          <w:p w14:paraId="5342FB5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информирани</w:t>
            </w:r>
          </w:p>
        </w:tc>
      </w:tr>
      <w:tr w:rsidR="00B240BC" w:rsidRPr="00E7752C" w14:paraId="62F3C82A" w14:textId="77777777" w:rsidTr="000710AB">
        <w:tc>
          <w:tcPr>
            <w:tcW w:w="566" w:type="dxa"/>
          </w:tcPr>
          <w:p w14:paraId="58198FF4" w14:textId="77777777" w:rsidR="00B240BC" w:rsidRPr="00E7752C" w:rsidRDefault="00B240BC" w:rsidP="000710AB">
            <w:pPr>
              <w:rPr>
                <w:rFonts w:ascii="Times New Roman" w:eastAsia="Times New Roman" w:hAnsi="Times New Roman"/>
                <w:sz w:val="20"/>
                <w:szCs w:val="20"/>
                <w:lang w:eastAsia="bg-BG"/>
              </w:rPr>
            </w:pPr>
          </w:p>
          <w:p w14:paraId="67B46BA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2.3</w:t>
            </w:r>
          </w:p>
        </w:tc>
        <w:tc>
          <w:tcPr>
            <w:tcW w:w="2971" w:type="dxa"/>
          </w:tcPr>
          <w:p w14:paraId="0F9250E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Организиране на безплатни курсове за компютърна грамотност, достъп до интернет , чрез проект            „ Глобални библиотеки“.</w:t>
            </w:r>
          </w:p>
        </w:tc>
        <w:tc>
          <w:tcPr>
            <w:tcW w:w="1417" w:type="dxa"/>
          </w:tcPr>
          <w:p w14:paraId="7B36EEC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w:t>
            </w:r>
            <w:r w:rsidRPr="00E7752C">
              <w:rPr>
                <w:rFonts w:ascii="Times New Roman" w:eastAsia="Times New Roman" w:hAnsi="Times New Roman"/>
                <w:sz w:val="20"/>
                <w:szCs w:val="20"/>
                <w:lang w:eastAsia="bg-BG"/>
              </w:rPr>
              <w:br/>
              <w:t>декември</w:t>
            </w:r>
            <w:r w:rsidRPr="00E7752C">
              <w:rPr>
                <w:rFonts w:ascii="Times New Roman" w:eastAsia="Times New Roman" w:hAnsi="Times New Roman"/>
                <w:sz w:val="20"/>
                <w:szCs w:val="20"/>
                <w:lang w:eastAsia="bg-BG"/>
              </w:rPr>
              <w:br/>
              <w:t>2023 г.</w:t>
            </w:r>
            <w:r w:rsidRPr="00E7752C">
              <w:rPr>
                <w:rFonts w:ascii="Times New Roman" w:eastAsia="Times New Roman" w:hAnsi="Times New Roman"/>
                <w:sz w:val="20"/>
                <w:szCs w:val="20"/>
                <w:lang w:eastAsia="bg-BG"/>
              </w:rPr>
              <w:br/>
            </w:r>
          </w:p>
        </w:tc>
        <w:tc>
          <w:tcPr>
            <w:tcW w:w="1709" w:type="dxa"/>
          </w:tcPr>
          <w:p w14:paraId="05735D5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Организиране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информационни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кампании</w:t>
            </w:r>
            <w:r w:rsidRPr="00E7752C">
              <w:rPr>
                <w:rFonts w:ascii="Times New Roman" w:eastAsia="Times New Roman" w:hAnsi="Times New Roman"/>
                <w:sz w:val="24"/>
                <w:szCs w:val="24"/>
                <w:lang w:eastAsia="bg-BG"/>
              </w:rPr>
              <w:br/>
            </w:r>
          </w:p>
        </w:tc>
        <w:tc>
          <w:tcPr>
            <w:tcW w:w="1418" w:type="dxa"/>
          </w:tcPr>
          <w:p w14:paraId="35D01DE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Читалищата в общината </w:t>
            </w:r>
          </w:p>
        </w:tc>
        <w:tc>
          <w:tcPr>
            <w:tcW w:w="1580" w:type="dxa"/>
          </w:tcPr>
          <w:p w14:paraId="0C19191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Не е</w:t>
            </w:r>
            <w:r w:rsidRPr="00E7752C">
              <w:rPr>
                <w:rFonts w:ascii="Times New Roman" w:eastAsia="Times New Roman" w:hAnsi="Times New Roman"/>
                <w:sz w:val="20"/>
                <w:szCs w:val="20"/>
                <w:lang w:eastAsia="bg-BG"/>
              </w:rPr>
              <w:br/>
              <w:t>необходимо</w:t>
            </w:r>
          </w:p>
        </w:tc>
        <w:tc>
          <w:tcPr>
            <w:tcW w:w="1254" w:type="dxa"/>
          </w:tcPr>
          <w:p w14:paraId="39E3605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преминали през курсове.</w:t>
            </w:r>
          </w:p>
        </w:tc>
      </w:tr>
      <w:tr w:rsidR="00B240BC" w:rsidRPr="00E7752C" w14:paraId="1BE40629" w14:textId="77777777" w:rsidTr="000710AB">
        <w:tc>
          <w:tcPr>
            <w:tcW w:w="566" w:type="dxa"/>
          </w:tcPr>
          <w:p w14:paraId="3D52D5F0" w14:textId="77777777" w:rsidR="00B240BC" w:rsidRPr="00E7752C" w:rsidRDefault="00B240BC" w:rsidP="000710AB">
            <w:pPr>
              <w:rPr>
                <w:rFonts w:ascii="Times New Roman" w:eastAsia="Times New Roman" w:hAnsi="Times New Roman"/>
                <w:sz w:val="20"/>
                <w:szCs w:val="20"/>
                <w:lang w:val="en-US" w:eastAsia="bg-BG"/>
              </w:rPr>
            </w:pPr>
            <w:r w:rsidRPr="00E7752C">
              <w:rPr>
                <w:rFonts w:ascii="Times New Roman" w:eastAsia="Times New Roman" w:hAnsi="Times New Roman"/>
                <w:sz w:val="20"/>
                <w:szCs w:val="20"/>
                <w:lang w:val="en-US" w:eastAsia="bg-BG"/>
              </w:rPr>
              <w:t>III.</w:t>
            </w:r>
          </w:p>
        </w:tc>
        <w:tc>
          <w:tcPr>
            <w:tcW w:w="2971" w:type="dxa"/>
          </w:tcPr>
          <w:p w14:paraId="2DE63A7F" w14:textId="77777777" w:rsidR="00B240BC" w:rsidRPr="00E7752C" w:rsidRDefault="00B240BC" w:rsidP="000710AB">
            <w:pPr>
              <w:rPr>
                <w:rFonts w:ascii="Times New Roman" w:eastAsia="Times New Roman" w:hAnsi="Times New Roman"/>
                <w:sz w:val="20"/>
                <w:szCs w:val="20"/>
                <w:lang w:val="en-US" w:eastAsia="bg-BG"/>
              </w:rPr>
            </w:pPr>
            <w:r w:rsidRPr="00E7752C">
              <w:rPr>
                <w:rFonts w:ascii="Times New Roman" w:eastAsia="Times New Roman" w:hAnsi="Times New Roman"/>
                <w:sz w:val="20"/>
                <w:szCs w:val="20"/>
                <w:lang w:eastAsia="bg-BG"/>
              </w:rPr>
              <w:t>НАСЪРЧАВАНЕ НА ЗДРАВОСЛОВНИЯ НАЧИН НА ЖИВОТ</w:t>
            </w:r>
          </w:p>
          <w:p w14:paraId="745ED999" w14:textId="77777777" w:rsidR="00B240BC" w:rsidRPr="00E7752C" w:rsidRDefault="00B240BC" w:rsidP="000710AB">
            <w:pPr>
              <w:rPr>
                <w:rFonts w:ascii="Times New Roman" w:eastAsia="Times New Roman" w:hAnsi="Times New Roman"/>
                <w:sz w:val="24"/>
                <w:szCs w:val="24"/>
                <w:lang w:val="en-US" w:eastAsia="bg-BG"/>
              </w:rPr>
            </w:pPr>
            <w:r w:rsidRPr="00E7752C">
              <w:rPr>
                <w:rFonts w:ascii="Times New Roman" w:eastAsia="Times New Roman" w:hAnsi="Times New Roman"/>
                <w:sz w:val="20"/>
                <w:szCs w:val="20"/>
                <w:lang w:eastAsia="bg-BG"/>
              </w:rPr>
              <w:lastRenderedPageBreak/>
              <w:t>Стратегическа цел: Осигуряване на равенство в достъпа до качествени здравни услуги и</w:t>
            </w:r>
            <w:r w:rsidRPr="00E7752C">
              <w:rPr>
                <w:rFonts w:ascii="Times New Roman" w:eastAsia="Times New Roman" w:hAnsi="Times New Roman"/>
                <w:sz w:val="24"/>
                <w:szCs w:val="24"/>
                <w:lang w:val="en-US" w:eastAsia="bg-BG"/>
              </w:rPr>
              <w:t xml:space="preserve"> </w:t>
            </w:r>
            <w:r w:rsidRPr="00E7752C">
              <w:rPr>
                <w:rFonts w:ascii="Times New Roman" w:eastAsia="Times New Roman" w:hAnsi="Times New Roman"/>
                <w:sz w:val="20"/>
                <w:szCs w:val="20"/>
                <w:lang w:eastAsia="bg-BG"/>
              </w:rPr>
              <w:t>превантивни програми на всички млади</w:t>
            </w:r>
            <w:r w:rsidRPr="00E7752C">
              <w:rPr>
                <w:rFonts w:ascii="Times New Roman" w:eastAsia="Times New Roman" w:hAnsi="Times New Roman"/>
                <w:sz w:val="20"/>
                <w:szCs w:val="20"/>
                <w:lang w:val="en-US" w:eastAsia="bg-BG"/>
              </w:rPr>
              <w:t xml:space="preserve"> </w:t>
            </w:r>
            <w:r w:rsidRPr="00E7752C">
              <w:rPr>
                <w:rFonts w:ascii="Times New Roman" w:eastAsia="Times New Roman" w:hAnsi="Times New Roman"/>
                <w:sz w:val="20"/>
                <w:szCs w:val="20"/>
                <w:lang w:eastAsia="bg-BG"/>
              </w:rPr>
              <w:t>хора,</w:t>
            </w:r>
            <w:r w:rsidRPr="00E7752C">
              <w:rPr>
                <w:rFonts w:ascii="Times New Roman" w:eastAsia="Times New Roman" w:hAnsi="Times New Roman"/>
                <w:sz w:val="20"/>
                <w:szCs w:val="20"/>
                <w:lang w:val="en-US" w:eastAsia="bg-BG"/>
              </w:rPr>
              <w:t xml:space="preserve"> </w:t>
            </w:r>
            <w:r w:rsidRPr="00E7752C">
              <w:rPr>
                <w:rFonts w:ascii="Times New Roman" w:eastAsia="Times New Roman" w:hAnsi="Times New Roman"/>
                <w:sz w:val="20"/>
                <w:szCs w:val="20"/>
                <w:lang w:eastAsia="bg-BG"/>
              </w:rPr>
              <w:t>младежите с</w:t>
            </w:r>
            <w:r w:rsidRPr="00E7752C">
              <w:rPr>
                <w:rFonts w:ascii="Times New Roman" w:eastAsia="Times New Roman" w:hAnsi="Times New Roman"/>
                <w:sz w:val="20"/>
                <w:szCs w:val="20"/>
                <w:lang w:val="en-US" w:eastAsia="bg-BG"/>
              </w:rPr>
              <w:t xml:space="preserve"> </w:t>
            </w:r>
            <w:r w:rsidRPr="00E7752C">
              <w:rPr>
                <w:rFonts w:ascii="Times New Roman" w:eastAsia="Times New Roman" w:hAnsi="Times New Roman"/>
                <w:sz w:val="20"/>
                <w:szCs w:val="20"/>
                <w:lang w:eastAsia="bg-BG"/>
              </w:rPr>
              <w:t>увреждания и от етнически</w:t>
            </w:r>
            <w:r w:rsidRPr="00E7752C">
              <w:rPr>
                <w:rFonts w:ascii="Times New Roman" w:eastAsia="Times New Roman" w:hAnsi="Times New Roman"/>
                <w:sz w:val="24"/>
                <w:szCs w:val="24"/>
                <w:lang w:val="en-US" w:eastAsia="bg-BG"/>
              </w:rPr>
              <w:t xml:space="preserve"> </w:t>
            </w:r>
            <w:r w:rsidRPr="00E7752C">
              <w:rPr>
                <w:rFonts w:ascii="Times New Roman" w:eastAsia="Times New Roman" w:hAnsi="Times New Roman"/>
                <w:sz w:val="20"/>
                <w:szCs w:val="20"/>
                <w:lang w:eastAsia="bg-BG"/>
              </w:rPr>
              <w:t>малцинствени групи, насърчаване на</w:t>
            </w:r>
            <w:r w:rsidRPr="00E7752C">
              <w:rPr>
                <w:rFonts w:ascii="Times New Roman" w:eastAsia="Times New Roman" w:hAnsi="Times New Roman"/>
                <w:sz w:val="20"/>
                <w:szCs w:val="20"/>
                <w:lang w:val="en-US" w:eastAsia="bg-BG"/>
              </w:rPr>
              <w:t xml:space="preserve"> </w:t>
            </w:r>
            <w:r w:rsidRPr="00E7752C">
              <w:rPr>
                <w:rFonts w:ascii="Times New Roman" w:eastAsia="Times New Roman" w:hAnsi="Times New Roman"/>
                <w:sz w:val="20"/>
                <w:szCs w:val="20"/>
                <w:lang w:eastAsia="bg-BG"/>
              </w:rPr>
              <w:t>здравословния им начин на живот.</w:t>
            </w:r>
            <w:r w:rsidRPr="00E7752C">
              <w:rPr>
                <w:rFonts w:ascii="Times New Roman" w:eastAsia="Times New Roman" w:hAnsi="Times New Roman"/>
                <w:sz w:val="24"/>
                <w:szCs w:val="24"/>
                <w:lang w:eastAsia="bg-BG"/>
              </w:rPr>
              <w:br/>
            </w:r>
          </w:p>
          <w:p w14:paraId="75CEBD03" w14:textId="77777777" w:rsidR="00B240BC" w:rsidRPr="00E7752C" w:rsidRDefault="00B240BC" w:rsidP="000710AB">
            <w:pPr>
              <w:rPr>
                <w:rFonts w:ascii="Times New Roman" w:eastAsia="Times New Roman" w:hAnsi="Times New Roman"/>
                <w:sz w:val="24"/>
                <w:szCs w:val="24"/>
                <w:lang w:val="en-US" w:eastAsia="bg-BG"/>
              </w:rPr>
            </w:pPr>
          </w:p>
        </w:tc>
        <w:tc>
          <w:tcPr>
            <w:tcW w:w="1417" w:type="dxa"/>
          </w:tcPr>
          <w:p w14:paraId="173614CD" w14:textId="77777777" w:rsidR="00B240BC" w:rsidRPr="00E7752C" w:rsidRDefault="00B240BC" w:rsidP="000710AB">
            <w:pPr>
              <w:rPr>
                <w:rFonts w:ascii="Times New Roman" w:eastAsia="Times New Roman" w:hAnsi="Times New Roman"/>
                <w:sz w:val="24"/>
                <w:szCs w:val="24"/>
                <w:lang w:eastAsia="bg-BG"/>
              </w:rPr>
            </w:pPr>
          </w:p>
        </w:tc>
        <w:tc>
          <w:tcPr>
            <w:tcW w:w="1709" w:type="dxa"/>
          </w:tcPr>
          <w:p w14:paraId="10C8C7EE" w14:textId="77777777" w:rsidR="00B240BC" w:rsidRPr="00E7752C" w:rsidRDefault="00B240BC" w:rsidP="000710AB">
            <w:pPr>
              <w:rPr>
                <w:rFonts w:ascii="Times New Roman" w:eastAsia="Times New Roman" w:hAnsi="Times New Roman"/>
                <w:sz w:val="24"/>
                <w:szCs w:val="24"/>
                <w:lang w:eastAsia="bg-BG"/>
              </w:rPr>
            </w:pPr>
          </w:p>
        </w:tc>
        <w:tc>
          <w:tcPr>
            <w:tcW w:w="1418" w:type="dxa"/>
          </w:tcPr>
          <w:p w14:paraId="01AAA592" w14:textId="77777777" w:rsidR="00B240BC" w:rsidRPr="00E7752C" w:rsidRDefault="00B240BC" w:rsidP="000710AB">
            <w:pPr>
              <w:rPr>
                <w:rFonts w:ascii="Times New Roman" w:eastAsia="Times New Roman" w:hAnsi="Times New Roman"/>
                <w:sz w:val="24"/>
                <w:szCs w:val="24"/>
                <w:lang w:eastAsia="bg-BG"/>
              </w:rPr>
            </w:pPr>
          </w:p>
        </w:tc>
        <w:tc>
          <w:tcPr>
            <w:tcW w:w="1580" w:type="dxa"/>
          </w:tcPr>
          <w:p w14:paraId="0A9E76AF" w14:textId="77777777" w:rsidR="00B240BC" w:rsidRPr="00E7752C" w:rsidRDefault="00B240BC" w:rsidP="000710AB">
            <w:pPr>
              <w:rPr>
                <w:rFonts w:ascii="Times New Roman" w:eastAsia="Times New Roman" w:hAnsi="Times New Roman"/>
                <w:sz w:val="24"/>
                <w:szCs w:val="24"/>
                <w:lang w:eastAsia="bg-BG"/>
              </w:rPr>
            </w:pPr>
          </w:p>
        </w:tc>
        <w:tc>
          <w:tcPr>
            <w:tcW w:w="1254" w:type="dxa"/>
          </w:tcPr>
          <w:p w14:paraId="7C3BC43B" w14:textId="77777777" w:rsidR="00B240BC" w:rsidRPr="00E7752C" w:rsidRDefault="00B240BC" w:rsidP="000710AB">
            <w:pPr>
              <w:rPr>
                <w:rFonts w:ascii="Times New Roman" w:eastAsia="Times New Roman" w:hAnsi="Times New Roman"/>
                <w:sz w:val="24"/>
                <w:szCs w:val="24"/>
                <w:lang w:eastAsia="bg-BG"/>
              </w:rPr>
            </w:pPr>
          </w:p>
        </w:tc>
      </w:tr>
      <w:tr w:rsidR="00B240BC" w:rsidRPr="00E7752C" w14:paraId="1A763B55" w14:textId="77777777" w:rsidTr="000710AB">
        <w:tc>
          <w:tcPr>
            <w:tcW w:w="566" w:type="dxa"/>
          </w:tcPr>
          <w:p w14:paraId="15CD0B78" w14:textId="77777777" w:rsidR="00B240BC" w:rsidRPr="00E7752C" w:rsidRDefault="00B240BC" w:rsidP="000710AB">
            <w:pPr>
              <w:rPr>
                <w:rFonts w:ascii="Times New Roman" w:eastAsia="Times New Roman" w:hAnsi="Times New Roman"/>
                <w:sz w:val="20"/>
                <w:szCs w:val="20"/>
                <w:lang w:eastAsia="bg-BG"/>
              </w:rPr>
            </w:pPr>
          </w:p>
          <w:p w14:paraId="763DB36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3.1 </w:t>
            </w:r>
          </w:p>
        </w:tc>
        <w:tc>
          <w:tcPr>
            <w:tcW w:w="2971" w:type="dxa"/>
          </w:tcPr>
          <w:p w14:paraId="3817D10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Провеждане на общински училищни игри и участие на победителите в областните кръгове.</w:t>
            </w:r>
          </w:p>
        </w:tc>
        <w:tc>
          <w:tcPr>
            <w:tcW w:w="1417" w:type="dxa"/>
          </w:tcPr>
          <w:p w14:paraId="04BAE15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Февруари – април 2023 г.</w:t>
            </w:r>
          </w:p>
        </w:tc>
        <w:tc>
          <w:tcPr>
            <w:tcW w:w="1709" w:type="dxa"/>
          </w:tcPr>
          <w:p w14:paraId="1062D03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Стимулиране на детския и младежки спорт</w:t>
            </w:r>
          </w:p>
        </w:tc>
        <w:tc>
          <w:tcPr>
            <w:tcW w:w="1418" w:type="dxa"/>
          </w:tcPr>
          <w:p w14:paraId="39DACE7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Училищата и Общинска администрация</w:t>
            </w:r>
          </w:p>
        </w:tc>
        <w:tc>
          <w:tcPr>
            <w:tcW w:w="1580" w:type="dxa"/>
          </w:tcPr>
          <w:p w14:paraId="1A30323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Училищните и общинския бюджет</w:t>
            </w:r>
          </w:p>
        </w:tc>
        <w:tc>
          <w:tcPr>
            <w:tcW w:w="1254" w:type="dxa"/>
          </w:tcPr>
          <w:p w14:paraId="4603CA5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5D971928" w14:textId="77777777" w:rsidTr="000710AB">
        <w:tc>
          <w:tcPr>
            <w:tcW w:w="566" w:type="dxa"/>
          </w:tcPr>
          <w:p w14:paraId="44CEE98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3.2</w:t>
            </w:r>
          </w:p>
        </w:tc>
        <w:tc>
          <w:tcPr>
            <w:tcW w:w="2971" w:type="dxa"/>
          </w:tcPr>
          <w:p w14:paraId="50E2662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Състезание по риболов</w:t>
            </w:r>
          </w:p>
        </w:tc>
        <w:tc>
          <w:tcPr>
            <w:tcW w:w="1417" w:type="dxa"/>
          </w:tcPr>
          <w:p w14:paraId="18755B7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Юли 2023 г.</w:t>
            </w:r>
          </w:p>
        </w:tc>
        <w:tc>
          <w:tcPr>
            <w:tcW w:w="1709" w:type="dxa"/>
          </w:tcPr>
          <w:p w14:paraId="69424BF4"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2F68AF2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 ЦПЛР- ОбДК МКБППМН,ЦОП.</w:t>
            </w:r>
          </w:p>
        </w:tc>
        <w:tc>
          <w:tcPr>
            <w:tcW w:w="1580" w:type="dxa"/>
          </w:tcPr>
          <w:p w14:paraId="5E151B8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 ЦЛР- ОбДК МКБППМН</w:t>
            </w:r>
          </w:p>
        </w:tc>
        <w:tc>
          <w:tcPr>
            <w:tcW w:w="1254" w:type="dxa"/>
          </w:tcPr>
          <w:p w14:paraId="6ACDDD2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p w14:paraId="76A97269" w14:textId="77777777" w:rsidR="00B240BC" w:rsidRPr="00E7752C" w:rsidRDefault="00B240BC" w:rsidP="000710AB">
            <w:pPr>
              <w:rPr>
                <w:rFonts w:ascii="Times New Roman" w:eastAsia="Times New Roman" w:hAnsi="Times New Roman"/>
                <w:sz w:val="24"/>
                <w:szCs w:val="24"/>
                <w:lang w:val="en-US" w:eastAsia="bg-BG"/>
              </w:rPr>
            </w:pPr>
          </w:p>
        </w:tc>
      </w:tr>
      <w:tr w:rsidR="00B240BC" w:rsidRPr="00E7752C" w14:paraId="003B6225" w14:textId="77777777" w:rsidTr="000710AB">
        <w:tc>
          <w:tcPr>
            <w:tcW w:w="566" w:type="dxa"/>
          </w:tcPr>
          <w:p w14:paraId="08AD0CD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3.3</w:t>
            </w:r>
          </w:p>
        </w:tc>
        <w:tc>
          <w:tcPr>
            <w:tcW w:w="2971" w:type="dxa"/>
          </w:tcPr>
          <w:p w14:paraId="71D270DD" w14:textId="77777777" w:rsidR="00B240BC" w:rsidRPr="00E7752C" w:rsidRDefault="00B240BC" w:rsidP="000710AB">
            <w:pPr>
              <w:rPr>
                <w:rFonts w:ascii="Times New Roman" w:eastAsia="Times New Roman" w:hAnsi="Times New Roman"/>
                <w:sz w:val="24"/>
                <w:szCs w:val="24"/>
                <w:lang w:eastAsia="bg-BG"/>
              </w:rPr>
            </w:pPr>
            <w:r w:rsidRPr="00E7752C">
              <w:rPr>
                <w:rFonts w:ascii="Arial" w:eastAsia="Times New Roman" w:hAnsi="Arial" w:cs="Arial"/>
                <w:sz w:val="20"/>
                <w:szCs w:val="20"/>
                <w:lang w:eastAsia="bg-BG"/>
              </w:rPr>
              <w:t xml:space="preserve">  </w:t>
            </w:r>
            <w:r w:rsidRPr="00E7752C">
              <w:rPr>
                <w:rFonts w:ascii="Times New Roman" w:eastAsia="Times New Roman" w:hAnsi="Times New Roman"/>
                <w:sz w:val="20"/>
                <w:szCs w:val="20"/>
                <w:lang w:eastAsia="bg-BG"/>
              </w:rPr>
              <w:t>„За една по-добра</w:t>
            </w:r>
            <w:r w:rsidRPr="00E7752C">
              <w:rPr>
                <w:rFonts w:ascii="Times New Roman" w:eastAsia="Times New Roman" w:hAnsi="Times New Roman"/>
                <w:sz w:val="20"/>
                <w:szCs w:val="20"/>
                <w:lang w:eastAsia="bg-BG"/>
              </w:rPr>
              <w:br/>
              <w:t>околна среда“ –</w:t>
            </w:r>
            <w:r w:rsidRPr="00E7752C">
              <w:rPr>
                <w:rFonts w:ascii="Times New Roman" w:eastAsia="Times New Roman" w:hAnsi="Times New Roman"/>
                <w:sz w:val="20"/>
                <w:szCs w:val="20"/>
                <w:lang w:eastAsia="bg-BG"/>
              </w:rPr>
              <w:br/>
              <w:t xml:space="preserve"> акция за почистване на населените места</w:t>
            </w:r>
            <w:r w:rsidRPr="00E7752C">
              <w:rPr>
                <w:rFonts w:ascii="Times New Roman" w:eastAsia="Times New Roman" w:hAnsi="Times New Roman"/>
                <w:sz w:val="20"/>
                <w:szCs w:val="20"/>
                <w:lang w:eastAsia="bg-BG"/>
              </w:rPr>
              <w:br/>
            </w:r>
            <w:r w:rsidRPr="00E7752C">
              <w:rPr>
                <w:rFonts w:ascii="Arial" w:eastAsia="Times New Roman" w:hAnsi="Arial" w:cs="Arial"/>
                <w:sz w:val="20"/>
                <w:szCs w:val="20"/>
                <w:lang w:eastAsia="bg-BG"/>
              </w:rPr>
              <w:t xml:space="preserve">   </w:t>
            </w:r>
          </w:p>
        </w:tc>
        <w:tc>
          <w:tcPr>
            <w:tcW w:w="1417" w:type="dxa"/>
          </w:tcPr>
          <w:p w14:paraId="3140C98B"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 xml:space="preserve"> Април- май 2023 г.</w:t>
            </w:r>
          </w:p>
        </w:tc>
        <w:tc>
          <w:tcPr>
            <w:tcW w:w="1709" w:type="dxa"/>
          </w:tcPr>
          <w:p w14:paraId="1D80ABB2"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Превенция</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 рискови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фактори</w:t>
            </w:r>
          </w:p>
        </w:tc>
        <w:tc>
          <w:tcPr>
            <w:tcW w:w="1418" w:type="dxa"/>
          </w:tcPr>
          <w:p w14:paraId="6C47891A"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МКБППМН</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НЧ” Напредък 1871”</w:t>
            </w:r>
            <w:r w:rsidRPr="00E7752C">
              <w:rPr>
                <w:rFonts w:ascii="Times New Roman" w:eastAsia="Times New Roman" w:hAnsi="Times New Roman"/>
                <w:sz w:val="24"/>
                <w:szCs w:val="24"/>
                <w:lang w:eastAsia="bg-BG"/>
              </w:rPr>
              <w:br/>
            </w:r>
          </w:p>
        </w:tc>
        <w:tc>
          <w:tcPr>
            <w:tcW w:w="1580" w:type="dxa"/>
          </w:tcPr>
          <w:p w14:paraId="0F63A88E"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МКБППМН</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НЧ” Напредък 1871”</w:t>
            </w:r>
            <w:r w:rsidRPr="00E7752C">
              <w:rPr>
                <w:rFonts w:ascii="Times New Roman" w:eastAsia="Times New Roman" w:hAnsi="Times New Roman"/>
                <w:sz w:val="24"/>
                <w:szCs w:val="24"/>
                <w:lang w:eastAsia="bg-BG"/>
              </w:rPr>
              <w:br/>
            </w:r>
          </w:p>
        </w:tc>
        <w:tc>
          <w:tcPr>
            <w:tcW w:w="1254" w:type="dxa"/>
          </w:tcPr>
          <w:p w14:paraId="7D45F7A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 и брой почистени обекти</w:t>
            </w:r>
          </w:p>
        </w:tc>
      </w:tr>
      <w:tr w:rsidR="00B240BC" w:rsidRPr="00E7752C" w14:paraId="3AD9C623" w14:textId="77777777" w:rsidTr="000710AB">
        <w:tc>
          <w:tcPr>
            <w:tcW w:w="566" w:type="dxa"/>
          </w:tcPr>
          <w:p w14:paraId="0130E53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3.4</w:t>
            </w:r>
          </w:p>
        </w:tc>
        <w:tc>
          <w:tcPr>
            <w:tcW w:w="2971" w:type="dxa"/>
          </w:tcPr>
          <w:p w14:paraId="4BD5EBD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 Вело поход   до местни исторически обекти</w:t>
            </w:r>
          </w:p>
        </w:tc>
        <w:tc>
          <w:tcPr>
            <w:tcW w:w="1417" w:type="dxa"/>
          </w:tcPr>
          <w:p w14:paraId="68C540D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 Юли 2023 г.</w:t>
            </w:r>
          </w:p>
        </w:tc>
        <w:tc>
          <w:tcPr>
            <w:tcW w:w="1709" w:type="dxa"/>
          </w:tcPr>
          <w:p w14:paraId="7254DA22"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3C413161"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 ЦПЛР – ОБДК, ЦОП</w:t>
            </w:r>
          </w:p>
        </w:tc>
        <w:tc>
          <w:tcPr>
            <w:tcW w:w="1580" w:type="dxa"/>
          </w:tcPr>
          <w:p w14:paraId="2C1026CA"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 ЦПЛР – ОДК, ЦОП</w:t>
            </w:r>
          </w:p>
        </w:tc>
        <w:tc>
          <w:tcPr>
            <w:tcW w:w="1254" w:type="dxa"/>
          </w:tcPr>
          <w:p w14:paraId="02ACD0FA"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Брой участници</w:t>
            </w:r>
          </w:p>
        </w:tc>
      </w:tr>
      <w:tr w:rsidR="00B240BC" w:rsidRPr="00E7752C" w14:paraId="41CD51B2" w14:textId="77777777" w:rsidTr="000710AB">
        <w:tc>
          <w:tcPr>
            <w:tcW w:w="566" w:type="dxa"/>
          </w:tcPr>
          <w:p w14:paraId="4F92F2D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3.5</w:t>
            </w:r>
          </w:p>
        </w:tc>
        <w:tc>
          <w:tcPr>
            <w:tcW w:w="2971" w:type="dxa"/>
          </w:tcPr>
          <w:p w14:paraId="537B604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Турнир по плажен волейбол</w:t>
            </w:r>
          </w:p>
        </w:tc>
        <w:tc>
          <w:tcPr>
            <w:tcW w:w="1417" w:type="dxa"/>
          </w:tcPr>
          <w:p w14:paraId="3F29376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Август 2023 г.</w:t>
            </w:r>
          </w:p>
        </w:tc>
        <w:tc>
          <w:tcPr>
            <w:tcW w:w="1709" w:type="dxa"/>
          </w:tcPr>
          <w:p w14:paraId="2B3FE37B"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4D06B6D5"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p>
        </w:tc>
        <w:tc>
          <w:tcPr>
            <w:tcW w:w="1580" w:type="dxa"/>
          </w:tcPr>
          <w:p w14:paraId="15A0D85B"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p>
        </w:tc>
        <w:tc>
          <w:tcPr>
            <w:tcW w:w="1254" w:type="dxa"/>
          </w:tcPr>
          <w:p w14:paraId="5698DFC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0B0F0858" w14:textId="77777777" w:rsidTr="000710AB">
        <w:tc>
          <w:tcPr>
            <w:tcW w:w="566" w:type="dxa"/>
          </w:tcPr>
          <w:p w14:paraId="7CC3FE4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3.6</w:t>
            </w:r>
          </w:p>
        </w:tc>
        <w:tc>
          <w:tcPr>
            <w:tcW w:w="2971" w:type="dxa"/>
          </w:tcPr>
          <w:p w14:paraId="05FF5AE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Общински турнир по футбол на малки вратички</w:t>
            </w:r>
          </w:p>
        </w:tc>
        <w:tc>
          <w:tcPr>
            <w:tcW w:w="1417" w:type="dxa"/>
          </w:tcPr>
          <w:p w14:paraId="304F8A91"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Юли -Август 2023 г.</w:t>
            </w:r>
          </w:p>
        </w:tc>
        <w:tc>
          <w:tcPr>
            <w:tcW w:w="1709" w:type="dxa"/>
          </w:tcPr>
          <w:p w14:paraId="7683A20E"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32ECFAE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p>
          <w:p w14:paraId="48636270"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Футболен клуб”Ситомир”</w:t>
            </w:r>
          </w:p>
        </w:tc>
        <w:tc>
          <w:tcPr>
            <w:tcW w:w="1580" w:type="dxa"/>
          </w:tcPr>
          <w:p w14:paraId="27C444B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p>
          <w:p w14:paraId="2F8C2A9F" w14:textId="77777777" w:rsidR="00B240BC" w:rsidRPr="00E7752C" w:rsidRDefault="00B240BC" w:rsidP="000710AB">
            <w:pPr>
              <w:rPr>
                <w:rFonts w:ascii="Times New Roman" w:eastAsia="Times New Roman" w:hAnsi="Times New Roman"/>
                <w:sz w:val="24"/>
                <w:szCs w:val="24"/>
                <w:lang w:eastAsia="bg-BG"/>
              </w:rPr>
            </w:pPr>
          </w:p>
        </w:tc>
        <w:tc>
          <w:tcPr>
            <w:tcW w:w="1254" w:type="dxa"/>
          </w:tcPr>
          <w:p w14:paraId="2F4BD3F4" w14:textId="77777777" w:rsidR="00B240BC" w:rsidRPr="00E7752C" w:rsidRDefault="00B240BC" w:rsidP="000710AB">
            <w:pPr>
              <w:rPr>
                <w:rFonts w:ascii="Times New Roman" w:eastAsia="Times New Roman" w:hAnsi="Times New Roman"/>
                <w:sz w:val="24"/>
                <w:szCs w:val="24"/>
                <w:lang w:eastAsia="bg-BG"/>
              </w:rPr>
            </w:pPr>
            <w:r w:rsidRPr="00E7752C">
              <w:rPr>
                <w:rFonts w:ascii="Times New Roman" w:eastAsia="Times New Roman" w:hAnsi="Times New Roman"/>
                <w:sz w:val="20"/>
                <w:szCs w:val="20"/>
                <w:lang w:eastAsia="bg-BG"/>
              </w:rPr>
              <w:t>Брой участници</w:t>
            </w:r>
          </w:p>
        </w:tc>
      </w:tr>
      <w:tr w:rsidR="00B240BC" w:rsidRPr="00E7752C" w14:paraId="72F20FD8" w14:textId="77777777" w:rsidTr="000710AB">
        <w:tc>
          <w:tcPr>
            <w:tcW w:w="566" w:type="dxa"/>
          </w:tcPr>
          <w:p w14:paraId="5ABFBD22" w14:textId="77777777" w:rsidR="00B240BC" w:rsidRPr="00E7752C" w:rsidRDefault="00B240BC" w:rsidP="000710AB">
            <w:pPr>
              <w:rPr>
                <w:rFonts w:ascii="Times New Roman" w:eastAsia="Times New Roman" w:hAnsi="Times New Roman"/>
                <w:sz w:val="20"/>
                <w:szCs w:val="20"/>
                <w:lang w:eastAsia="bg-BG"/>
              </w:rPr>
            </w:pPr>
          </w:p>
          <w:p w14:paraId="08C79EC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3.7</w:t>
            </w:r>
          </w:p>
          <w:p w14:paraId="6D237243" w14:textId="77777777" w:rsidR="00B240BC" w:rsidRPr="00E7752C" w:rsidRDefault="00B240BC" w:rsidP="000710AB">
            <w:pPr>
              <w:rPr>
                <w:rFonts w:ascii="Times New Roman" w:eastAsia="Times New Roman" w:hAnsi="Times New Roman"/>
                <w:sz w:val="20"/>
                <w:szCs w:val="20"/>
                <w:lang w:eastAsia="bg-BG"/>
              </w:rPr>
            </w:pPr>
          </w:p>
        </w:tc>
        <w:tc>
          <w:tcPr>
            <w:tcW w:w="2971" w:type="dxa"/>
          </w:tcPr>
          <w:p w14:paraId="03E36E1A" w14:textId="77777777" w:rsidR="00B240BC" w:rsidRPr="00E7752C" w:rsidRDefault="00B240BC" w:rsidP="000710AB">
            <w:pPr>
              <w:rPr>
                <w:rFonts w:ascii="Times New Roman" w:eastAsia="Times New Roman" w:hAnsi="Times New Roman"/>
                <w:sz w:val="20"/>
                <w:szCs w:val="20"/>
                <w:lang w:eastAsia="bg-BG"/>
              </w:rPr>
            </w:pPr>
          </w:p>
          <w:p w14:paraId="4703955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Детска лятна занималня</w:t>
            </w:r>
          </w:p>
        </w:tc>
        <w:tc>
          <w:tcPr>
            <w:tcW w:w="1417" w:type="dxa"/>
          </w:tcPr>
          <w:p w14:paraId="6F85FA4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Юли – август 2023 г.</w:t>
            </w:r>
          </w:p>
        </w:tc>
        <w:tc>
          <w:tcPr>
            <w:tcW w:w="1709" w:type="dxa"/>
          </w:tcPr>
          <w:p w14:paraId="01DF92C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Превенция на рискови фактори</w:t>
            </w:r>
          </w:p>
        </w:tc>
        <w:tc>
          <w:tcPr>
            <w:tcW w:w="1418" w:type="dxa"/>
          </w:tcPr>
          <w:p w14:paraId="790E57B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Читалищата в общината , ЦПЛР – Общ. ДК</w:t>
            </w:r>
          </w:p>
        </w:tc>
        <w:tc>
          <w:tcPr>
            <w:tcW w:w="1580" w:type="dxa"/>
          </w:tcPr>
          <w:p w14:paraId="36482AF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Читалищата в общината , ЦПЛР – Общ. ДК</w:t>
            </w:r>
          </w:p>
        </w:tc>
        <w:tc>
          <w:tcPr>
            <w:tcW w:w="1254" w:type="dxa"/>
          </w:tcPr>
          <w:p w14:paraId="09A5906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p w14:paraId="2FA1F2F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Проведени събития с деца</w:t>
            </w:r>
          </w:p>
        </w:tc>
      </w:tr>
      <w:tr w:rsidR="00B240BC" w:rsidRPr="00E7752C" w14:paraId="62B87AC0" w14:textId="77777777" w:rsidTr="000710AB">
        <w:tc>
          <w:tcPr>
            <w:tcW w:w="566" w:type="dxa"/>
          </w:tcPr>
          <w:p w14:paraId="4B56BAD1" w14:textId="77777777" w:rsidR="00B240BC" w:rsidRPr="00E7752C" w:rsidRDefault="00B240BC" w:rsidP="000710AB">
            <w:pPr>
              <w:rPr>
                <w:rFonts w:ascii="Times New Roman" w:eastAsia="Times New Roman" w:hAnsi="Times New Roman"/>
                <w:sz w:val="20"/>
                <w:szCs w:val="20"/>
                <w:lang w:eastAsia="bg-BG"/>
              </w:rPr>
            </w:pPr>
          </w:p>
          <w:p w14:paraId="5949CCC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3.8</w:t>
            </w:r>
          </w:p>
        </w:tc>
        <w:tc>
          <w:tcPr>
            <w:tcW w:w="2971" w:type="dxa"/>
          </w:tcPr>
          <w:p w14:paraId="7F40C00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Провеждане на Джет скай събор - Никопол</w:t>
            </w:r>
          </w:p>
        </w:tc>
        <w:tc>
          <w:tcPr>
            <w:tcW w:w="1417" w:type="dxa"/>
          </w:tcPr>
          <w:p w14:paraId="7212F9E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Август 2023 г.</w:t>
            </w:r>
          </w:p>
        </w:tc>
        <w:tc>
          <w:tcPr>
            <w:tcW w:w="1709" w:type="dxa"/>
          </w:tcPr>
          <w:p w14:paraId="5D09B90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590D397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tc>
        <w:tc>
          <w:tcPr>
            <w:tcW w:w="1580" w:type="dxa"/>
          </w:tcPr>
          <w:p w14:paraId="6B62228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tc>
        <w:tc>
          <w:tcPr>
            <w:tcW w:w="1254" w:type="dxa"/>
          </w:tcPr>
          <w:p w14:paraId="2ED2A95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273E2AD2" w14:textId="77777777" w:rsidTr="000710AB">
        <w:tc>
          <w:tcPr>
            <w:tcW w:w="566" w:type="dxa"/>
          </w:tcPr>
          <w:p w14:paraId="5A49FE67" w14:textId="77777777" w:rsidR="00B240BC" w:rsidRPr="00E7752C" w:rsidRDefault="00B240BC" w:rsidP="000710AB">
            <w:pPr>
              <w:rPr>
                <w:rFonts w:ascii="Times New Roman" w:eastAsia="Times New Roman" w:hAnsi="Times New Roman"/>
                <w:sz w:val="20"/>
                <w:szCs w:val="20"/>
                <w:lang w:eastAsia="bg-BG"/>
              </w:rPr>
            </w:pPr>
          </w:p>
          <w:p w14:paraId="63B1896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3.9 </w:t>
            </w:r>
          </w:p>
        </w:tc>
        <w:tc>
          <w:tcPr>
            <w:tcW w:w="2971" w:type="dxa"/>
          </w:tcPr>
          <w:p w14:paraId="2CF172B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Детски празник“ Мое слънчево лято“ и посрещане на участниците в най-дългия вело-маршрут „ Дунав Ултра“</w:t>
            </w:r>
          </w:p>
        </w:tc>
        <w:tc>
          <w:tcPr>
            <w:tcW w:w="1417" w:type="dxa"/>
          </w:tcPr>
          <w:p w14:paraId="45CB7E3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Септември 2023 г.</w:t>
            </w:r>
          </w:p>
        </w:tc>
        <w:tc>
          <w:tcPr>
            <w:tcW w:w="1709" w:type="dxa"/>
          </w:tcPr>
          <w:p w14:paraId="2AB6281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292C32C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p w14:paraId="1FA5AA6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 Никопол, ЦПЛР- ОДК , ЦОП - Никопол</w:t>
            </w:r>
          </w:p>
        </w:tc>
        <w:tc>
          <w:tcPr>
            <w:tcW w:w="1580" w:type="dxa"/>
          </w:tcPr>
          <w:p w14:paraId="318719A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p w14:paraId="26EF9BD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 Никопол, ЦПЛР- ОДК , ЦОП - Никопол</w:t>
            </w:r>
          </w:p>
        </w:tc>
        <w:tc>
          <w:tcPr>
            <w:tcW w:w="1254" w:type="dxa"/>
          </w:tcPr>
          <w:p w14:paraId="513988B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567D72B1" w14:textId="77777777" w:rsidTr="000710AB">
        <w:tc>
          <w:tcPr>
            <w:tcW w:w="566" w:type="dxa"/>
          </w:tcPr>
          <w:p w14:paraId="16FD946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3.10</w:t>
            </w:r>
          </w:p>
        </w:tc>
        <w:tc>
          <w:tcPr>
            <w:tcW w:w="2971" w:type="dxa"/>
          </w:tcPr>
          <w:p w14:paraId="1934072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Отборна надпревара с </w:t>
            </w:r>
            <w:r w:rsidRPr="00E7752C">
              <w:rPr>
                <w:rFonts w:ascii="Times New Roman" w:eastAsia="Times New Roman" w:hAnsi="Times New Roman"/>
                <w:sz w:val="20"/>
                <w:szCs w:val="20"/>
                <w:lang w:val="en-US" w:eastAsia="bg-BG"/>
              </w:rPr>
              <w:t xml:space="preserve">ATV </w:t>
            </w:r>
            <w:r w:rsidRPr="00E7752C">
              <w:rPr>
                <w:rFonts w:ascii="Times New Roman" w:eastAsia="Times New Roman" w:hAnsi="Times New Roman"/>
                <w:sz w:val="20"/>
                <w:szCs w:val="20"/>
                <w:lang w:eastAsia="bg-BG"/>
              </w:rPr>
              <w:t xml:space="preserve">машини „Летен </w:t>
            </w:r>
            <w:r w:rsidRPr="00E7752C">
              <w:rPr>
                <w:rFonts w:ascii="Times New Roman" w:eastAsia="Times New Roman" w:hAnsi="Times New Roman"/>
                <w:sz w:val="20"/>
                <w:szCs w:val="20"/>
                <w:lang w:val="en-US" w:eastAsia="bg-BG"/>
              </w:rPr>
              <w:t xml:space="preserve">ATV </w:t>
            </w:r>
            <w:r w:rsidRPr="00E7752C">
              <w:rPr>
                <w:rFonts w:ascii="Times New Roman" w:eastAsia="Times New Roman" w:hAnsi="Times New Roman"/>
                <w:sz w:val="20"/>
                <w:szCs w:val="20"/>
                <w:lang w:eastAsia="bg-BG"/>
              </w:rPr>
              <w:t>събор-2023“</w:t>
            </w:r>
          </w:p>
        </w:tc>
        <w:tc>
          <w:tcPr>
            <w:tcW w:w="1417" w:type="dxa"/>
          </w:tcPr>
          <w:p w14:paraId="7C02DF5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Август 2023</w:t>
            </w:r>
          </w:p>
        </w:tc>
        <w:tc>
          <w:tcPr>
            <w:tcW w:w="1709" w:type="dxa"/>
          </w:tcPr>
          <w:p w14:paraId="153F290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Създаване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условия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системни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спортни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занимания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младежи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свободното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време</w:t>
            </w:r>
            <w:r w:rsidRPr="00E7752C">
              <w:rPr>
                <w:rFonts w:ascii="Times New Roman" w:eastAsia="Times New Roman" w:hAnsi="Times New Roman"/>
                <w:sz w:val="24"/>
                <w:szCs w:val="24"/>
                <w:lang w:eastAsia="bg-BG"/>
              </w:rPr>
              <w:br/>
            </w:r>
          </w:p>
        </w:tc>
        <w:tc>
          <w:tcPr>
            <w:tcW w:w="1418" w:type="dxa"/>
          </w:tcPr>
          <w:p w14:paraId="3316E21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p w14:paraId="0FED5F2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 Никопол,</w:t>
            </w:r>
          </w:p>
        </w:tc>
        <w:tc>
          <w:tcPr>
            <w:tcW w:w="1580" w:type="dxa"/>
          </w:tcPr>
          <w:p w14:paraId="2069501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p w14:paraId="033236CF"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386D5C5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56221035" w14:textId="77777777" w:rsidTr="000710AB">
        <w:tc>
          <w:tcPr>
            <w:tcW w:w="566" w:type="dxa"/>
          </w:tcPr>
          <w:p w14:paraId="25A5DA67" w14:textId="77777777" w:rsidR="00B240BC" w:rsidRPr="00E7752C" w:rsidRDefault="00B240BC" w:rsidP="000710AB">
            <w:pPr>
              <w:rPr>
                <w:rFonts w:ascii="Times New Roman" w:eastAsia="Times New Roman" w:hAnsi="Times New Roman"/>
                <w:sz w:val="20"/>
                <w:szCs w:val="20"/>
                <w:lang w:eastAsia="bg-BG"/>
              </w:rPr>
            </w:pPr>
          </w:p>
          <w:p w14:paraId="66B85CA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3.11</w:t>
            </w:r>
          </w:p>
        </w:tc>
        <w:tc>
          <w:tcPr>
            <w:tcW w:w="2971" w:type="dxa"/>
          </w:tcPr>
          <w:p w14:paraId="49C8996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Провеждане на акции и кампании, свързани с популяризиране на здравословния начин на живот и борба със заболявания и вредни навици и модели на поведение. Отбелязване на:</w:t>
            </w:r>
          </w:p>
          <w:p w14:paraId="2FB24A4E"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Световният ден на </w:t>
            </w:r>
          </w:p>
          <w:p w14:paraId="65D9612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борбата с наркоманиите;</w:t>
            </w:r>
          </w:p>
          <w:p w14:paraId="5F713F07"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Световен ден без </w:t>
            </w:r>
          </w:p>
          <w:p w14:paraId="168BE74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тютюнев дим;</w:t>
            </w:r>
          </w:p>
          <w:p w14:paraId="103472AD"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 xml:space="preserve">Световен ден на </w:t>
            </w:r>
          </w:p>
          <w:p w14:paraId="47200F3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борбата със СПИН;</w:t>
            </w:r>
          </w:p>
          <w:p w14:paraId="33F3BB6B"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Кампании за </w:t>
            </w:r>
          </w:p>
          <w:p w14:paraId="2869D1F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здравословно хранене</w:t>
            </w:r>
          </w:p>
          <w:p w14:paraId="7EA7A466" w14:textId="77777777" w:rsidR="00B240BC" w:rsidRPr="00E7752C" w:rsidRDefault="00B240BC" w:rsidP="000710AB">
            <w:pPr>
              <w:rPr>
                <w:rFonts w:ascii="Times New Roman" w:eastAsia="Times New Roman" w:hAnsi="Times New Roman"/>
                <w:sz w:val="20"/>
                <w:szCs w:val="20"/>
                <w:lang w:eastAsia="bg-BG"/>
              </w:rPr>
            </w:pPr>
          </w:p>
        </w:tc>
        <w:tc>
          <w:tcPr>
            <w:tcW w:w="1417" w:type="dxa"/>
          </w:tcPr>
          <w:p w14:paraId="005AD07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Декември 2023 год.</w:t>
            </w:r>
          </w:p>
        </w:tc>
        <w:tc>
          <w:tcPr>
            <w:tcW w:w="1709" w:type="dxa"/>
          </w:tcPr>
          <w:p w14:paraId="36FB74C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Превенция на рискови фактори</w:t>
            </w:r>
          </w:p>
        </w:tc>
        <w:tc>
          <w:tcPr>
            <w:tcW w:w="1418" w:type="dxa"/>
          </w:tcPr>
          <w:p w14:paraId="67BB446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p w14:paraId="163B999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 Никопол, ЦПЛР- ОДК , ЦОП – Никопол, МКБППМН</w:t>
            </w:r>
          </w:p>
        </w:tc>
        <w:tc>
          <w:tcPr>
            <w:tcW w:w="1580" w:type="dxa"/>
          </w:tcPr>
          <w:p w14:paraId="07808AA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 информационни материали предоставени от организаторите на кампаниите централно.</w:t>
            </w:r>
          </w:p>
        </w:tc>
        <w:tc>
          <w:tcPr>
            <w:tcW w:w="1254" w:type="dxa"/>
          </w:tcPr>
          <w:p w14:paraId="6953FD1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проведени кампании и брой участници</w:t>
            </w:r>
          </w:p>
        </w:tc>
      </w:tr>
      <w:tr w:rsidR="00B240BC" w:rsidRPr="00E7752C" w14:paraId="2AA6FEDF" w14:textId="77777777" w:rsidTr="000710AB">
        <w:tc>
          <w:tcPr>
            <w:tcW w:w="566" w:type="dxa"/>
          </w:tcPr>
          <w:p w14:paraId="73D4B6D0" w14:textId="77777777" w:rsidR="00B240BC" w:rsidRPr="00E7752C" w:rsidRDefault="00B240BC" w:rsidP="000710AB">
            <w:pPr>
              <w:rPr>
                <w:rFonts w:ascii="Times New Roman" w:eastAsia="Times New Roman" w:hAnsi="Times New Roman"/>
                <w:sz w:val="20"/>
                <w:szCs w:val="20"/>
                <w:lang w:eastAsia="bg-BG"/>
              </w:rPr>
            </w:pPr>
          </w:p>
          <w:p w14:paraId="4276498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val="en-US" w:eastAsia="bg-BG"/>
              </w:rPr>
              <w:t>IV.</w:t>
            </w:r>
          </w:p>
        </w:tc>
        <w:tc>
          <w:tcPr>
            <w:tcW w:w="2971" w:type="dxa"/>
          </w:tcPr>
          <w:p w14:paraId="4EF01643" w14:textId="77777777" w:rsidR="00B240BC" w:rsidRPr="00E7752C" w:rsidRDefault="00B240BC" w:rsidP="000710AB">
            <w:pPr>
              <w:rPr>
                <w:rFonts w:ascii="Times New Roman" w:eastAsia="Times New Roman" w:hAnsi="Times New Roman"/>
                <w:sz w:val="20"/>
                <w:szCs w:val="20"/>
                <w:lang w:eastAsia="bg-BG"/>
              </w:rPr>
            </w:pPr>
            <w:r w:rsidRPr="00E7752C">
              <w:rPr>
                <w:rFonts w:ascii="Arial" w:eastAsia="Times New Roman" w:hAnsi="Arial" w:cs="Arial"/>
                <w:sz w:val="20"/>
                <w:szCs w:val="20"/>
                <w:lang w:eastAsia="bg-BG"/>
              </w:rPr>
              <w:t xml:space="preserve"> </w:t>
            </w:r>
            <w:r w:rsidRPr="00E7752C">
              <w:rPr>
                <w:rFonts w:ascii="Times New Roman" w:eastAsia="Times New Roman" w:hAnsi="Times New Roman"/>
                <w:sz w:val="20"/>
                <w:szCs w:val="20"/>
                <w:lang w:eastAsia="bg-BG"/>
              </w:rPr>
              <w:t>ПРЕВЕНЦИЯ НА СОЦИАЛНОТО ИЗКЛЮЧВАНЕ НА МЛАДИ ХОРА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НЕРАВНОСТОЙНО ПОЛОЖЕНИЕ</w:t>
            </w:r>
          </w:p>
          <w:p w14:paraId="6B92EE1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Стратегическа цел: Превенция на социалното изключване на младежи в неравностойно</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положение</w:t>
            </w:r>
            <w:r w:rsidRPr="00E7752C">
              <w:rPr>
                <w:rFonts w:ascii="Times New Roman" w:eastAsia="Times New Roman" w:hAnsi="Times New Roman"/>
                <w:sz w:val="20"/>
                <w:szCs w:val="20"/>
                <w:lang w:eastAsia="bg-BG"/>
              </w:rPr>
              <w:br/>
            </w:r>
          </w:p>
        </w:tc>
        <w:tc>
          <w:tcPr>
            <w:tcW w:w="1417" w:type="dxa"/>
          </w:tcPr>
          <w:p w14:paraId="7EC4DBD1" w14:textId="77777777" w:rsidR="00B240BC" w:rsidRPr="00E7752C" w:rsidRDefault="00B240BC" w:rsidP="000710AB">
            <w:pPr>
              <w:rPr>
                <w:rFonts w:ascii="Times New Roman" w:eastAsia="Times New Roman" w:hAnsi="Times New Roman"/>
                <w:sz w:val="20"/>
                <w:szCs w:val="20"/>
                <w:lang w:eastAsia="bg-BG"/>
              </w:rPr>
            </w:pPr>
          </w:p>
        </w:tc>
        <w:tc>
          <w:tcPr>
            <w:tcW w:w="1709" w:type="dxa"/>
          </w:tcPr>
          <w:p w14:paraId="6131DDAE"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511246AF"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452E85AF"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24CB69CF" w14:textId="77777777" w:rsidR="00B240BC" w:rsidRPr="00E7752C" w:rsidRDefault="00B240BC" w:rsidP="000710AB">
            <w:pPr>
              <w:rPr>
                <w:rFonts w:ascii="Times New Roman" w:eastAsia="Times New Roman" w:hAnsi="Times New Roman"/>
                <w:sz w:val="20"/>
                <w:szCs w:val="20"/>
                <w:lang w:eastAsia="bg-BG"/>
              </w:rPr>
            </w:pPr>
          </w:p>
        </w:tc>
      </w:tr>
      <w:tr w:rsidR="00B240BC" w:rsidRPr="00E7752C" w14:paraId="6532AC2E" w14:textId="77777777" w:rsidTr="000710AB">
        <w:tc>
          <w:tcPr>
            <w:tcW w:w="566" w:type="dxa"/>
          </w:tcPr>
          <w:p w14:paraId="638C6E3A" w14:textId="77777777" w:rsidR="00B240BC" w:rsidRPr="00E7752C" w:rsidRDefault="00B240BC" w:rsidP="000710AB">
            <w:pPr>
              <w:rPr>
                <w:rFonts w:ascii="Times New Roman" w:eastAsia="Times New Roman" w:hAnsi="Times New Roman"/>
                <w:sz w:val="20"/>
                <w:szCs w:val="20"/>
                <w:lang w:eastAsia="bg-BG"/>
              </w:rPr>
            </w:pPr>
          </w:p>
          <w:p w14:paraId="1D6D904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4.1</w:t>
            </w:r>
          </w:p>
        </w:tc>
        <w:tc>
          <w:tcPr>
            <w:tcW w:w="2971" w:type="dxa"/>
          </w:tcPr>
          <w:p w14:paraId="0F4481C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Подкрепа на деца от социално слаби семейства , редовно посещаващи училище и показали много добри резултати.</w:t>
            </w:r>
          </w:p>
        </w:tc>
        <w:tc>
          <w:tcPr>
            <w:tcW w:w="1417" w:type="dxa"/>
          </w:tcPr>
          <w:p w14:paraId="5234946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 декември 2023 г.</w:t>
            </w:r>
          </w:p>
        </w:tc>
        <w:tc>
          <w:tcPr>
            <w:tcW w:w="1709" w:type="dxa"/>
          </w:tcPr>
          <w:p w14:paraId="462E01B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Социална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дейност</w:t>
            </w:r>
          </w:p>
        </w:tc>
        <w:tc>
          <w:tcPr>
            <w:tcW w:w="1418" w:type="dxa"/>
          </w:tcPr>
          <w:p w14:paraId="6E04C29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Никопол, училищата,</w:t>
            </w:r>
          </w:p>
          <w:p w14:paraId="47A8FC8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Д”Социално подпомагане”, ЦОП,</w:t>
            </w:r>
          </w:p>
        </w:tc>
        <w:tc>
          <w:tcPr>
            <w:tcW w:w="1580" w:type="dxa"/>
          </w:tcPr>
          <w:p w14:paraId="38ECCEB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Никопол,</w:t>
            </w:r>
          </w:p>
          <w:p w14:paraId="6FC400A0"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4D58DD6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48B022C3" w14:textId="77777777" w:rsidTr="000710AB">
        <w:tc>
          <w:tcPr>
            <w:tcW w:w="566" w:type="dxa"/>
          </w:tcPr>
          <w:p w14:paraId="640452E6" w14:textId="77777777" w:rsidR="00B240BC" w:rsidRPr="00E7752C" w:rsidRDefault="00B240BC" w:rsidP="000710AB">
            <w:pPr>
              <w:rPr>
                <w:rFonts w:ascii="Times New Roman" w:eastAsia="Times New Roman" w:hAnsi="Times New Roman"/>
                <w:sz w:val="20"/>
                <w:szCs w:val="20"/>
                <w:lang w:eastAsia="bg-BG"/>
              </w:rPr>
            </w:pPr>
          </w:p>
          <w:p w14:paraId="14ED3AD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4.2</w:t>
            </w:r>
          </w:p>
        </w:tc>
        <w:tc>
          <w:tcPr>
            <w:tcW w:w="2971" w:type="dxa"/>
          </w:tcPr>
          <w:p w14:paraId="6BF80D0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Възможност за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активно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включване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обществения живот</w:t>
            </w:r>
          </w:p>
        </w:tc>
        <w:tc>
          <w:tcPr>
            <w:tcW w:w="1417" w:type="dxa"/>
          </w:tcPr>
          <w:p w14:paraId="26195A4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Януари-декември 2023 г.</w:t>
            </w:r>
          </w:p>
        </w:tc>
        <w:tc>
          <w:tcPr>
            <w:tcW w:w="1709" w:type="dxa"/>
          </w:tcPr>
          <w:p w14:paraId="35A841D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Участие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регионални,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национални,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международ</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 прояви,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конкурси,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изработване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сувенири,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мартеници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др.</w:t>
            </w:r>
            <w:r w:rsidRPr="00E7752C">
              <w:rPr>
                <w:rFonts w:ascii="Times New Roman" w:eastAsia="Times New Roman" w:hAnsi="Times New Roman"/>
                <w:sz w:val="24"/>
                <w:szCs w:val="24"/>
                <w:lang w:eastAsia="bg-BG"/>
              </w:rPr>
              <w:br/>
            </w:r>
          </w:p>
        </w:tc>
        <w:tc>
          <w:tcPr>
            <w:tcW w:w="1418" w:type="dxa"/>
          </w:tcPr>
          <w:p w14:paraId="12F1860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ЦПЛР – ОбщДК, НЧ” Напредък- 1871 „, СУ” Хр. Ботев”</w:t>
            </w:r>
          </w:p>
        </w:tc>
        <w:tc>
          <w:tcPr>
            <w:tcW w:w="1580" w:type="dxa"/>
          </w:tcPr>
          <w:p w14:paraId="56AEAC1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ЦПЛР – ОбщДК, НЧ” Напредък- 1871 „, СУ” Хр. Ботев”</w:t>
            </w:r>
          </w:p>
        </w:tc>
        <w:tc>
          <w:tcPr>
            <w:tcW w:w="1254" w:type="dxa"/>
          </w:tcPr>
          <w:p w14:paraId="060D563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108F08CE" w14:textId="77777777" w:rsidTr="000710AB">
        <w:tc>
          <w:tcPr>
            <w:tcW w:w="566" w:type="dxa"/>
          </w:tcPr>
          <w:p w14:paraId="28327CF1" w14:textId="77777777" w:rsidR="00B240BC" w:rsidRPr="00E7752C" w:rsidRDefault="00B240BC" w:rsidP="000710AB">
            <w:pPr>
              <w:rPr>
                <w:rFonts w:ascii="Times New Roman" w:eastAsia="Times New Roman" w:hAnsi="Times New Roman"/>
                <w:sz w:val="20"/>
                <w:szCs w:val="20"/>
                <w:lang w:eastAsia="bg-BG"/>
              </w:rPr>
            </w:pPr>
          </w:p>
          <w:p w14:paraId="33EFE4D2" w14:textId="77777777" w:rsidR="00B240BC" w:rsidRPr="00E7752C" w:rsidRDefault="00B240BC" w:rsidP="000710AB">
            <w:pPr>
              <w:rPr>
                <w:rFonts w:ascii="Times New Roman" w:eastAsia="Times New Roman" w:hAnsi="Times New Roman"/>
                <w:sz w:val="20"/>
                <w:szCs w:val="20"/>
                <w:lang w:val="en-US" w:eastAsia="bg-BG"/>
              </w:rPr>
            </w:pPr>
            <w:r w:rsidRPr="00E7752C">
              <w:rPr>
                <w:rFonts w:ascii="Times New Roman" w:eastAsia="Times New Roman" w:hAnsi="Times New Roman"/>
                <w:sz w:val="20"/>
                <w:szCs w:val="20"/>
                <w:lang w:val="en-US" w:eastAsia="bg-BG"/>
              </w:rPr>
              <w:t>V.</w:t>
            </w:r>
          </w:p>
        </w:tc>
        <w:tc>
          <w:tcPr>
            <w:tcW w:w="2971" w:type="dxa"/>
          </w:tcPr>
          <w:p w14:paraId="152A19C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РАЗВИТИЕ НА МЛАДЕЖКО ДОБРОВОЛЧЕСТВО</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Стратегическа цел: Развитие на доброволчеството сред младите хора като движеща сила за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личностно развитие, мобилност, учене, конкурентоспособност, социално сближаване,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солидарност между поколенията и формиране на гражданско самосъзнание</w:t>
            </w:r>
            <w:r w:rsidRPr="00E7752C">
              <w:rPr>
                <w:rFonts w:ascii="Arial" w:eastAsia="Times New Roman" w:hAnsi="Arial" w:cs="Arial"/>
                <w:sz w:val="20"/>
                <w:szCs w:val="20"/>
                <w:lang w:eastAsia="bg-BG"/>
              </w:rPr>
              <w:t>.</w:t>
            </w:r>
          </w:p>
        </w:tc>
        <w:tc>
          <w:tcPr>
            <w:tcW w:w="1417" w:type="dxa"/>
          </w:tcPr>
          <w:p w14:paraId="0B2B4701" w14:textId="77777777" w:rsidR="00B240BC" w:rsidRPr="00E7752C" w:rsidRDefault="00B240BC" w:rsidP="000710AB">
            <w:pPr>
              <w:rPr>
                <w:rFonts w:ascii="Times New Roman" w:eastAsia="Times New Roman" w:hAnsi="Times New Roman"/>
                <w:sz w:val="20"/>
                <w:szCs w:val="20"/>
                <w:lang w:eastAsia="bg-BG"/>
              </w:rPr>
            </w:pPr>
          </w:p>
        </w:tc>
        <w:tc>
          <w:tcPr>
            <w:tcW w:w="1709" w:type="dxa"/>
          </w:tcPr>
          <w:p w14:paraId="164F99D4"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06CD10CB"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0409E6C2"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0AE65DFF" w14:textId="77777777" w:rsidR="00B240BC" w:rsidRPr="00E7752C" w:rsidRDefault="00B240BC" w:rsidP="000710AB">
            <w:pPr>
              <w:rPr>
                <w:rFonts w:ascii="Times New Roman" w:eastAsia="Times New Roman" w:hAnsi="Times New Roman"/>
                <w:sz w:val="20"/>
                <w:szCs w:val="20"/>
                <w:lang w:eastAsia="bg-BG"/>
              </w:rPr>
            </w:pPr>
          </w:p>
          <w:p w14:paraId="42B0B7FC" w14:textId="77777777" w:rsidR="00B240BC" w:rsidRPr="00E7752C" w:rsidRDefault="00B240BC" w:rsidP="000710AB">
            <w:pPr>
              <w:rPr>
                <w:rFonts w:ascii="Times New Roman" w:eastAsia="Times New Roman" w:hAnsi="Times New Roman"/>
                <w:sz w:val="20"/>
                <w:szCs w:val="20"/>
                <w:lang w:eastAsia="bg-BG"/>
              </w:rPr>
            </w:pPr>
          </w:p>
        </w:tc>
      </w:tr>
      <w:tr w:rsidR="00B240BC" w:rsidRPr="00E7752C" w14:paraId="68A31650" w14:textId="77777777" w:rsidTr="000710AB">
        <w:tc>
          <w:tcPr>
            <w:tcW w:w="566" w:type="dxa"/>
          </w:tcPr>
          <w:p w14:paraId="5A517A89" w14:textId="77777777" w:rsidR="00B240BC" w:rsidRPr="00E7752C" w:rsidRDefault="00B240BC" w:rsidP="000710AB">
            <w:pPr>
              <w:rPr>
                <w:rFonts w:ascii="Times New Roman" w:eastAsia="Times New Roman" w:hAnsi="Times New Roman"/>
                <w:sz w:val="20"/>
                <w:szCs w:val="20"/>
                <w:lang w:eastAsia="bg-BG"/>
              </w:rPr>
            </w:pPr>
          </w:p>
          <w:p w14:paraId="02D6C05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5.1</w:t>
            </w:r>
          </w:p>
        </w:tc>
        <w:tc>
          <w:tcPr>
            <w:tcW w:w="2971" w:type="dxa"/>
          </w:tcPr>
          <w:p w14:paraId="039DE35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Участие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доброволчески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кампании :  „Великден</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lastRenderedPageBreak/>
              <w:t>и Коледа“, почистване на обекти, участие в разкопки на археологически обекти и др.</w:t>
            </w:r>
            <w:r w:rsidRPr="00E7752C">
              <w:rPr>
                <w:rFonts w:ascii="Times New Roman" w:eastAsia="Times New Roman" w:hAnsi="Times New Roman"/>
                <w:sz w:val="24"/>
                <w:szCs w:val="24"/>
                <w:lang w:eastAsia="bg-BG"/>
              </w:rPr>
              <w:br/>
            </w:r>
          </w:p>
        </w:tc>
        <w:tc>
          <w:tcPr>
            <w:tcW w:w="1417" w:type="dxa"/>
          </w:tcPr>
          <w:p w14:paraId="5B280FC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 xml:space="preserve"> Май-декември </w:t>
            </w:r>
          </w:p>
          <w:p w14:paraId="2AF1F71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2023 г.</w:t>
            </w:r>
            <w:r w:rsidRPr="00E7752C">
              <w:rPr>
                <w:rFonts w:ascii="Times New Roman" w:eastAsia="Times New Roman" w:hAnsi="Times New Roman"/>
                <w:sz w:val="24"/>
                <w:szCs w:val="24"/>
                <w:lang w:eastAsia="bg-BG"/>
              </w:rPr>
              <w:br/>
            </w:r>
          </w:p>
        </w:tc>
        <w:tc>
          <w:tcPr>
            <w:tcW w:w="1709" w:type="dxa"/>
          </w:tcPr>
          <w:p w14:paraId="1FA1D61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 xml:space="preserve"> Събиране на дарения</w:t>
            </w:r>
          </w:p>
        </w:tc>
        <w:tc>
          <w:tcPr>
            <w:tcW w:w="1418" w:type="dxa"/>
          </w:tcPr>
          <w:p w14:paraId="1E9E55C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 ОбА, МКБППМН</w:t>
            </w:r>
          </w:p>
        </w:tc>
        <w:tc>
          <w:tcPr>
            <w:tcW w:w="1580" w:type="dxa"/>
          </w:tcPr>
          <w:p w14:paraId="3B4D294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Не е необходимо,</w:t>
            </w:r>
          </w:p>
        </w:tc>
        <w:tc>
          <w:tcPr>
            <w:tcW w:w="1254" w:type="dxa"/>
          </w:tcPr>
          <w:p w14:paraId="1A346F6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Брой участници </w:t>
            </w:r>
          </w:p>
        </w:tc>
      </w:tr>
      <w:tr w:rsidR="00B240BC" w:rsidRPr="00E7752C" w14:paraId="0260FC70" w14:textId="77777777" w:rsidTr="000710AB">
        <w:tc>
          <w:tcPr>
            <w:tcW w:w="566" w:type="dxa"/>
          </w:tcPr>
          <w:p w14:paraId="539BEEFA" w14:textId="77777777" w:rsidR="00B240BC" w:rsidRPr="00E7752C" w:rsidRDefault="00B240BC" w:rsidP="000710AB">
            <w:pPr>
              <w:rPr>
                <w:rFonts w:ascii="Times New Roman" w:eastAsia="Times New Roman" w:hAnsi="Times New Roman"/>
                <w:sz w:val="20"/>
                <w:szCs w:val="20"/>
                <w:lang w:eastAsia="bg-BG"/>
              </w:rPr>
            </w:pPr>
          </w:p>
          <w:p w14:paraId="202BC69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5.2</w:t>
            </w:r>
          </w:p>
        </w:tc>
        <w:tc>
          <w:tcPr>
            <w:tcW w:w="2971" w:type="dxa"/>
          </w:tcPr>
          <w:p w14:paraId="4A6E333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Информационна кампания</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за ползите от</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доброволчеството</w:t>
            </w:r>
            <w:r w:rsidRPr="00E7752C">
              <w:rPr>
                <w:rFonts w:ascii="Times New Roman" w:eastAsia="Times New Roman" w:hAnsi="Times New Roman"/>
                <w:sz w:val="24"/>
                <w:szCs w:val="24"/>
                <w:lang w:eastAsia="bg-BG"/>
              </w:rPr>
              <w:br/>
            </w:r>
          </w:p>
        </w:tc>
        <w:tc>
          <w:tcPr>
            <w:tcW w:w="1417" w:type="dxa"/>
          </w:tcPr>
          <w:p w14:paraId="00AEE2A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Май 2023</w:t>
            </w:r>
          </w:p>
        </w:tc>
        <w:tc>
          <w:tcPr>
            <w:tcW w:w="1709" w:type="dxa"/>
          </w:tcPr>
          <w:p w14:paraId="503AD4B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Презентация и събеседване</w:t>
            </w:r>
          </w:p>
        </w:tc>
        <w:tc>
          <w:tcPr>
            <w:tcW w:w="1418" w:type="dxa"/>
          </w:tcPr>
          <w:p w14:paraId="7BFEA64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МКБППМН</w:t>
            </w:r>
          </w:p>
        </w:tc>
        <w:tc>
          <w:tcPr>
            <w:tcW w:w="1580" w:type="dxa"/>
          </w:tcPr>
          <w:p w14:paraId="733EC40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МКБППМН</w:t>
            </w:r>
          </w:p>
        </w:tc>
        <w:tc>
          <w:tcPr>
            <w:tcW w:w="1254" w:type="dxa"/>
          </w:tcPr>
          <w:p w14:paraId="49F2CAF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информирани</w:t>
            </w:r>
          </w:p>
        </w:tc>
      </w:tr>
      <w:tr w:rsidR="00B240BC" w:rsidRPr="00E7752C" w14:paraId="1C0224B2" w14:textId="77777777" w:rsidTr="000710AB">
        <w:tc>
          <w:tcPr>
            <w:tcW w:w="566" w:type="dxa"/>
          </w:tcPr>
          <w:p w14:paraId="5DC10996" w14:textId="77777777" w:rsidR="00B240BC" w:rsidRPr="00E7752C" w:rsidRDefault="00B240BC" w:rsidP="000710AB">
            <w:pPr>
              <w:rPr>
                <w:rFonts w:ascii="Times New Roman" w:eastAsia="Times New Roman" w:hAnsi="Times New Roman"/>
                <w:sz w:val="20"/>
                <w:szCs w:val="20"/>
                <w:lang w:eastAsia="bg-BG"/>
              </w:rPr>
            </w:pPr>
          </w:p>
          <w:p w14:paraId="5199A27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VІ.</w:t>
            </w:r>
          </w:p>
        </w:tc>
        <w:tc>
          <w:tcPr>
            <w:tcW w:w="2971" w:type="dxa"/>
          </w:tcPr>
          <w:p w14:paraId="0DFAEAC8" w14:textId="77777777" w:rsidR="00B240BC" w:rsidRPr="00E7752C" w:rsidRDefault="00B240BC" w:rsidP="000710AB">
            <w:pPr>
              <w:rPr>
                <w:rFonts w:ascii="Times New Roman" w:eastAsia="Times New Roman" w:hAnsi="Times New Roman"/>
                <w:sz w:val="20"/>
                <w:szCs w:val="20"/>
                <w:lang w:eastAsia="bg-BG"/>
              </w:rPr>
            </w:pPr>
            <w:r w:rsidRPr="00E7752C">
              <w:rPr>
                <w:rFonts w:ascii="TimesNewRomanPS-BoldMT" w:hAnsi="TimesNewRomanPS-BoldMT" w:cs="TimesNewRomanPS-BoldMT"/>
                <w:b/>
                <w:bCs/>
                <w:sz w:val="24"/>
                <w:szCs w:val="24"/>
              </w:rPr>
              <w:t>Приоритет 6: Повишаване на гражданската активност</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Стратегическа цел: Осигуряване на възможности за пълноценно участие на младите хора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гражданския живот и за приобщаването им към основните демократични ценности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стандарти.</w:t>
            </w:r>
            <w:r w:rsidRPr="00E7752C">
              <w:rPr>
                <w:rFonts w:ascii="Times New Roman" w:eastAsia="Times New Roman" w:hAnsi="Times New Roman"/>
                <w:sz w:val="24"/>
                <w:szCs w:val="24"/>
                <w:lang w:eastAsia="bg-BG"/>
              </w:rPr>
              <w:br/>
            </w:r>
          </w:p>
        </w:tc>
        <w:tc>
          <w:tcPr>
            <w:tcW w:w="1417" w:type="dxa"/>
          </w:tcPr>
          <w:p w14:paraId="6E0DA091" w14:textId="77777777" w:rsidR="00B240BC" w:rsidRPr="00E7752C" w:rsidRDefault="00B240BC" w:rsidP="000710AB">
            <w:pPr>
              <w:rPr>
                <w:rFonts w:ascii="Times New Roman" w:eastAsia="Times New Roman" w:hAnsi="Times New Roman"/>
                <w:sz w:val="20"/>
                <w:szCs w:val="20"/>
                <w:lang w:eastAsia="bg-BG"/>
              </w:rPr>
            </w:pPr>
          </w:p>
        </w:tc>
        <w:tc>
          <w:tcPr>
            <w:tcW w:w="1709" w:type="dxa"/>
          </w:tcPr>
          <w:p w14:paraId="1BD5D76F"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75B6816E"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75905D6E"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3E5D4A8F" w14:textId="77777777" w:rsidR="00B240BC" w:rsidRPr="00E7752C" w:rsidRDefault="00B240BC" w:rsidP="000710AB">
            <w:pPr>
              <w:rPr>
                <w:rFonts w:ascii="Times New Roman" w:eastAsia="Times New Roman" w:hAnsi="Times New Roman"/>
                <w:sz w:val="20"/>
                <w:szCs w:val="20"/>
                <w:lang w:eastAsia="bg-BG"/>
              </w:rPr>
            </w:pPr>
          </w:p>
        </w:tc>
      </w:tr>
      <w:tr w:rsidR="00B240BC" w:rsidRPr="00E7752C" w14:paraId="6DFB4EED" w14:textId="77777777" w:rsidTr="000710AB">
        <w:trPr>
          <w:trHeight w:val="2251"/>
        </w:trPr>
        <w:tc>
          <w:tcPr>
            <w:tcW w:w="566" w:type="dxa"/>
          </w:tcPr>
          <w:p w14:paraId="194684DA" w14:textId="77777777" w:rsidR="00B240BC" w:rsidRPr="00E7752C" w:rsidRDefault="00B240BC" w:rsidP="000710AB">
            <w:pPr>
              <w:rPr>
                <w:rFonts w:ascii="Times New Roman" w:eastAsia="Times New Roman" w:hAnsi="Times New Roman"/>
                <w:sz w:val="20"/>
                <w:szCs w:val="20"/>
                <w:lang w:eastAsia="bg-BG"/>
              </w:rPr>
            </w:pPr>
          </w:p>
          <w:p w14:paraId="41635DE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6.1</w:t>
            </w:r>
          </w:p>
        </w:tc>
        <w:tc>
          <w:tcPr>
            <w:tcW w:w="2971" w:type="dxa"/>
          </w:tcPr>
          <w:p w14:paraId="1C168EC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Ангажиране на младите хора с дейности по решаването на глобалните проблеми на съвремието и формиране на активна  гражданска позиция у тях..</w:t>
            </w:r>
          </w:p>
          <w:p w14:paraId="286F7D8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Отбелязване  на:</w:t>
            </w:r>
          </w:p>
          <w:p w14:paraId="582F3760"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Денят на земята;</w:t>
            </w:r>
          </w:p>
          <w:p w14:paraId="266C3279"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Денят на р. Дунав</w:t>
            </w:r>
          </w:p>
          <w:p w14:paraId="1FD90235"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Денят на Европа;</w:t>
            </w:r>
          </w:p>
          <w:p w14:paraId="63367236"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Денят на </w:t>
            </w:r>
          </w:p>
          <w:p w14:paraId="3AC85BF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младежта;</w:t>
            </w:r>
          </w:p>
          <w:p w14:paraId="337D8846" w14:textId="77777777" w:rsidR="00B240BC" w:rsidRPr="00E7752C" w:rsidRDefault="00B240BC" w:rsidP="000710AB">
            <w:pPr>
              <w:widowControl w:val="0"/>
              <w:numPr>
                <w:ilvl w:val="0"/>
                <w:numId w:val="31"/>
              </w:numPr>
              <w:suppressAutoHyphens/>
              <w:autoSpaceDE w:val="0"/>
              <w:adjustRightInd w:val="0"/>
              <w:spacing w:line="276" w:lineRule="auto"/>
              <w:contextualSpacing/>
              <w:textAlignment w:val="baseline"/>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Различни еко -</w:t>
            </w:r>
          </w:p>
          <w:p w14:paraId="71E1A1F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инициативи.</w:t>
            </w:r>
          </w:p>
        </w:tc>
        <w:tc>
          <w:tcPr>
            <w:tcW w:w="1417" w:type="dxa"/>
          </w:tcPr>
          <w:p w14:paraId="780F9E4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Януари-декември  2023 г.</w:t>
            </w:r>
          </w:p>
        </w:tc>
        <w:tc>
          <w:tcPr>
            <w:tcW w:w="1709" w:type="dxa"/>
          </w:tcPr>
          <w:p w14:paraId="0A38EFE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Възможност</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 за участие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обществения</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живот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процеса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вземане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решения,касаещи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живота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младите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хора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общината, и формиране на активна  гражданска позиция.</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 xml:space="preserve"> </w:t>
            </w:r>
            <w:r w:rsidRPr="00E7752C">
              <w:rPr>
                <w:rFonts w:ascii="Times New Roman" w:eastAsia="Times New Roman" w:hAnsi="Times New Roman"/>
                <w:sz w:val="20"/>
                <w:szCs w:val="20"/>
                <w:lang w:eastAsia="bg-BG"/>
              </w:rPr>
              <w:br/>
            </w:r>
          </w:p>
        </w:tc>
        <w:tc>
          <w:tcPr>
            <w:tcW w:w="1418" w:type="dxa"/>
          </w:tcPr>
          <w:p w14:paraId="4557409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p>
          <w:p w14:paraId="3F56918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tc>
        <w:tc>
          <w:tcPr>
            <w:tcW w:w="1580" w:type="dxa"/>
          </w:tcPr>
          <w:p w14:paraId="77193D8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w:t>
            </w:r>
          </w:p>
          <w:p w14:paraId="1E5B712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tc>
        <w:tc>
          <w:tcPr>
            <w:tcW w:w="1254" w:type="dxa"/>
          </w:tcPr>
          <w:p w14:paraId="3511266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кампании</w:t>
            </w:r>
          </w:p>
        </w:tc>
      </w:tr>
      <w:tr w:rsidR="00B240BC" w:rsidRPr="00E7752C" w14:paraId="63A341FA" w14:textId="77777777" w:rsidTr="000710AB">
        <w:tc>
          <w:tcPr>
            <w:tcW w:w="566" w:type="dxa"/>
          </w:tcPr>
          <w:p w14:paraId="5D0FD08F" w14:textId="77777777" w:rsidR="00B240BC" w:rsidRPr="00E7752C" w:rsidRDefault="00B240BC" w:rsidP="000710AB">
            <w:pPr>
              <w:rPr>
                <w:rFonts w:ascii="Times New Roman" w:eastAsia="Times New Roman" w:hAnsi="Times New Roman"/>
                <w:sz w:val="20"/>
                <w:szCs w:val="20"/>
                <w:lang w:eastAsia="bg-BG"/>
              </w:rPr>
            </w:pPr>
          </w:p>
          <w:p w14:paraId="42C0DE8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6.2</w:t>
            </w:r>
          </w:p>
        </w:tc>
        <w:tc>
          <w:tcPr>
            <w:tcW w:w="2971" w:type="dxa"/>
          </w:tcPr>
          <w:p w14:paraId="7C25E66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Седмица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детската книга 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изкуства за деца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 xml:space="preserve"> </w:t>
            </w:r>
          </w:p>
        </w:tc>
        <w:tc>
          <w:tcPr>
            <w:tcW w:w="1417" w:type="dxa"/>
          </w:tcPr>
          <w:p w14:paraId="550556A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Април 2023 </w:t>
            </w:r>
          </w:p>
        </w:tc>
        <w:tc>
          <w:tcPr>
            <w:tcW w:w="1709" w:type="dxa"/>
          </w:tcPr>
          <w:p w14:paraId="48D974D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Конкурс</w:t>
            </w:r>
          </w:p>
        </w:tc>
        <w:tc>
          <w:tcPr>
            <w:tcW w:w="1418" w:type="dxa"/>
          </w:tcPr>
          <w:p w14:paraId="596557B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w:t>
            </w:r>
          </w:p>
          <w:p w14:paraId="1FE2027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tc>
        <w:tc>
          <w:tcPr>
            <w:tcW w:w="1580" w:type="dxa"/>
          </w:tcPr>
          <w:p w14:paraId="3C86191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Община Никопол </w:t>
            </w:r>
          </w:p>
          <w:p w14:paraId="7F7CD96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w:t>
            </w:r>
          </w:p>
          <w:p w14:paraId="73ADF72C"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73F0456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45375602" w14:textId="77777777" w:rsidTr="000710AB">
        <w:tc>
          <w:tcPr>
            <w:tcW w:w="566" w:type="dxa"/>
          </w:tcPr>
          <w:p w14:paraId="092711A1" w14:textId="77777777" w:rsidR="00B240BC" w:rsidRPr="00E7752C" w:rsidRDefault="00B240BC" w:rsidP="000710AB">
            <w:pPr>
              <w:rPr>
                <w:rFonts w:ascii="Times New Roman" w:eastAsia="Times New Roman" w:hAnsi="Times New Roman"/>
                <w:sz w:val="20"/>
                <w:szCs w:val="20"/>
                <w:lang w:eastAsia="bg-BG"/>
              </w:rPr>
            </w:pPr>
          </w:p>
          <w:p w14:paraId="3ADBFFF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6.3</w:t>
            </w:r>
          </w:p>
        </w:tc>
        <w:tc>
          <w:tcPr>
            <w:tcW w:w="2971" w:type="dxa"/>
          </w:tcPr>
          <w:p w14:paraId="24F8771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Участие във празника „Лазарица” и „Великден”</w:t>
            </w:r>
          </w:p>
        </w:tc>
        <w:tc>
          <w:tcPr>
            <w:tcW w:w="1417" w:type="dxa"/>
          </w:tcPr>
          <w:p w14:paraId="6AFD493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Април 2023 г.</w:t>
            </w:r>
          </w:p>
        </w:tc>
        <w:tc>
          <w:tcPr>
            <w:tcW w:w="1709" w:type="dxa"/>
          </w:tcPr>
          <w:p w14:paraId="11EF25C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Конкурс</w:t>
            </w:r>
          </w:p>
        </w:tc>
        <w:tc>
          <w:tcPr>
            <w:tcW w:w="1418" w:type="dxa"/>
          </w:tcPr>
          <w:p w14:paraId="1E8989A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w:t>
            </w:r>
          </w:p>
          <w:p w14:paraId="1D71B7C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tc>
        <w:tc>
          <w:tcPr>
            <w:tcW w:w="1580" w:type="dxa"/>
          </w:tcPr>
          <w:p w14:paraId="2EA3784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НЧ” Напредък 1871 „</w:t>
            </w:r>
          </w:p>
          <w:p w14:paraId="504902D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w:t>
            </w:r>
          </w:p>
        </w:tc>
        <w:tc>
          <w:tcPr>
            <w:tcW w:w="1254" w:type="dxa"/>
          </w:tcPr>
          <w:p w14:paraId="1BFFF3C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58989B9E" w14:textId="77777777" w:rsidTr="000710AB">
        <w:tc>
          <w:tcPr>
            <w:tcW w:w="566" w:type="dxa"/>
          </w:tcPr>
          <w:p w14:paraId="76EB6037" w14:textId="77777777" w:rsidR="00B240BC" w:rsidRPr="00E7752C" w:rsidRDefault="00B240BC" w:rsidP="000710AB">
            <w:pPr>
              <w:rPr>
                <w:rFonts w:ascii="Times New Roman" w:eastAsia="Times New Roman" w:hAnsi="Times New Roman"/>
                <w:sz w:val="20"/>
                <w:szCs w:val="20"/>
                <w:lang w:eastAsia="bg-BG"/>
              </w:rPr>
            </w:pPr>
          </w:p>
          <w:p w14:paraId="3ED727D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6.4</w:t>
            </w:r>
          </w:p>
        </w:tc>
        <w:tc>
          <w:tcPr>
            <w:tcW w:w="2971" w:type="dxa"/>
          </w:tcPr>
          <w:p w14:paraId="5F20921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Ден на ученическото самоуправление</w:t>
            </w:r>
          </w:p>
        </w:tc>
        <w:tc>
          <w:tcPr>
            <w:tcW w:w="1417" w:type="dxa"/>
          </w:tcPr>
          <w:p w14:paraId="7F904EA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Май 2023</w:t>
            </w:r>
          </w:p>
        </w:tc>
        <w:tc>
          <w:tcPr>
            <w:tcW w:w="1709" w:type="dxa"/>
          </w:tcPr>
          <w:p w14:paraId="5E26F4A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Възможност</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и за участие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lastRenderedPageBreak/>
              <w:t>гражданския</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живот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процеса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вземане 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решения,касаещи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живота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младите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хора в</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общината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 xml:space="preserve"> </w:t>
            </w:r>
            <w:r w:rsidRPr="00E7752C">
              <w:rPr>
                <w:rFonts w:ascii="Times New Roman" w:eastAsia="Times New Roman" w:hAnsi="Times New Roman"/>
                <w:sz w:val="24"/>
                <w:szCs w:val="24"/>
                <w:lang w:eastAsia="bg-BG"/>
              </w:rPr>
              <w:br/>
            </w:r>
          </w:p>
        </w:tc>
        <w:tc>
          <w:tcPr>
            <w:tcW w:w="1418" w:type="dxa"/>
          </w:tcPr>
          <w:p w14:paraId="178562B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Община</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Никопол, СУ</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lastRenderedPageBreak/>
              <w:t>„Хр. Бтев”</w:t>
            </w:r>
            <w:r w:rsidRPr="00E7752C">
              <w:rPr>
                <w:rFonts w:ascii="Times New Roman" w:eastAsia="Times New Roman" w:hAnsi="Times New Roman"/>
                <w:sz w:val="24"/>
                <w:szCs w:val="24"/>
                <w:lang w:eastAsia="bg-BG"/>
              </w:rPr>
              <w:br/>
            </w:r>
          </w:p>
        </w:tc>
        <w:tc>
          <w:tcPr>
            <w:tcW w:w="1580" w:type="dxa"/>
          </w:tcPr>
          <w:p w14:paraId="732A015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lastRenderedPageBreak/>
              <w:t>Не е необходимо</w:t>
            </w:r>
          </w:p>
        </w:tc>
        <w:tc>
          <w:tcPr>
            <w:tcW w:w="1254" w:type="dxa"/>
          </w:tcPr>
          <w:p w14:paraId="2D8168A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участници</w:t>
            </w:r>
          </w:p>
        </w:tc>
      </w:tr>
      <w:tr w:rsidR="00B240BC" w:rsidRPr="00E7752C" w14:paraId="0C7F7ABE" w14:textId="77777777" w:rsidTr="000710AB">
        <w:tc>
          <w:tcPr>
            <w:tcW w:w="566" w:type="dxa"/>
          </w:tcPr>
          <w:p w14:paraId="7196EB24" w14:textId="77777777" w:rsidR="00B240BC" w:rsidRPr="00E7752C" w:rsidRDefault="00B240BC" w:rsidP="000710AB">
            <w:pPr>
              <w:rPr>
                <w:rFonts w:ascii="Times New Roman" w:eastAsia="Times New Roman" w:hAnsi="Times New Roman"/>
                <w:sz w:val="20"/>
                <w:szCs w:val="20"/>
                <w:lang w:eastAsia="bg-BG"/>
              </w:rPr>
            </w:pPr>
          </w:p>
          <w:p w14:paraId="45C7AFC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6.5</w:t>
            </w:r>
          </w:p>
        </w:tc>
        <w:tc>
          <w:tcPr>
            <w:tcW w:w="2971" w:type="dxa"/>
          </w:tcPr>
          <w:p w14:paraId="18AE335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Годишен концерт на Детска музикална школа при Читалищата в Никопол и Новачене</w:t>
            </w:r>
          </w:p>
        </w:tc>
        <w:tc>
          <w:tcPr>
            <w:tcW w:w="1417" w:type="dxa"/>
          </w:tcPr>
          <w:p w14:paraId="6DF45B3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Юни 2023 г.</w:t>
            </w:r>
          </w:p>
        </w:tc>
        <w:tc>
          <w:tcPr>
            <w:tcW w:w="1709" w:type="dxa"/>
          </w:tcPr>
          <w:p w14:paraId="525CE35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Представяне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на усвоеното</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през</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годината на различните музикални инструменти</w:t>
            </w:r>
          </w:p>
        </w:tc>
        <w:tc>
          <w:tcPr>
            <w:tcW w:w="1418" w:type="dxa"/>
          </w:tcPr>
          <w:p w14:paraId="508A52A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Културен календар</w:t>
            </w:r>
          </w:p>
        </w:tc>
        <w:tc>
          <w:tcPr>
            <w:tcW w:w="1580" w:type="dxa"/>
          </w:tcPr>
          <w:p w14:paraId="6591A68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Читалища</w:t>
            </w:r>
          </w:p>
        </w:tc>
        <w:tc>
          <w:tcPr>
            <w:tcW w:w="1254" w:type="dxa"/>
          </w:tcPr>
          <w:p w14:paraId="1FAEB5C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39C37CE4" w14:textId="77777777" w:rsidTr="000710AB">
        <w:tc>
          <w:tcPr>
            <w:tcW w:w="566" w:type="dxa"/>
          </w:tcPr>
          <w:p w14:paraId="11948565" w14:textId="77777777" w:rsidR="00B240BC" w:rsidRPr="00E7752C" w:rsidRDefault="00B240BC" w:rsidP="000710AB">
            <w:pPr>
              <w:rPr>
                <w:rFonts w:ascii="Times New Roman" w:eastAsia="Times New Roman" w:hAnsi="Times New Roman"/>
                <w:sz w:val="20"/>
                <w:szCs w:val="20"/>
                <w:lang w:eastAsia="bg-BG"/>
              </w:rPr>
            </w:pPr>
          </w:p>
          <w:p w14:paraId="09CE3A47" w14:textId="77777777" w:rsidR="00B240BC" w:rsidRPr="00E7752C" w:rsidRDefault="00B240BC" w:rsidP="000710AB">
            <w:pPr>
              <w:rPr>
                <w:rFonts w:ascii="Times New Roman" w:eastAsia="Times New Roman" w:hAnsi="Times New Roman"/>
                <w:sz w:val="20"/>
                <w:szCs w:val="20"/>
                <w:lang w:eastAsia="bg-BG"/>
              </w:rPr>
            </w:pPr>
          </w:p>
          <w:p w14:paraId="479E6D51" w14:textId="77777777" w:rsidR="00B240BC" w:rsidRPr="00E7752C" w:rsidRDefault="00B240BC" w:rsidP="000710AB">
            <w:pPr>
              <w:rPr>
                <w:rFonts w:ascii="Times New Roman" w:eastAsia="Times New Roman" w:hAnsi="Times New Roman"/>
                <w:sz w:val="20"/>
                <w:szCs w:val="20"/>
                <w:lang w:val="en-US" w:eastAsia="bg-BG"/>
              </w:rPr>
            </w:pPr>
            <w:r w:rsidRPr="00E7752C">
              <w:rPr>
                <w:rFonts w:ascii="Times New Roman" w:eastAsia="Times New Roman" w:hAnsi="Times New Roman"/>
                <w:sz w:val="20"/>
                <w:szCs w:val="20"/>
                <w:lang w:val="en-US" w:eastAsia="bg-BG"/>
              </w:rPr>
              <w:t>VII.</w:t>
            </w:r>
          </w:p>
        </w:tc>
        <w:tc>
          <w:tcPr>
            <w:tcW w:w="2971" w:type="dxa"/>
          </w:tcPr>
          <w:p w14:paraId="23D486C2" w14:textId="77777777" w:rsidR="00B240BC" w:rsidRPr="00E7752C" w:rsidRDefault="00B240BC" w:rsidP="000710AB">
            <w:pPr>
              <w:autoSpaceDE w:val="0"/>
              <w:autoSpaceDN w:val="0"/>
              <w:adjustRightInd w:val="0"/>
              <w:rPr>
                <w:rFonts w:ascii="Times New Roman" w:hAnsi="Times New Roman"/>
                <w:bCs/>
                <w:color w:val="000000"/>
                <w:sz w:val="20"/>
                <w:szCs w:val="20"/>
                <w:lang w:val="en-US"/>
              </w:rPr>
            </w:pPr>
            <w:r w:rsidRPr="00E7752C">
              <w:rPr>
                <w:rFonts w:ascii="Times New Roman" w:hAnsi="Times New Roman"/>
                <w:bCs/>
                <w:color w:val="000000"/>
                <w:sz w:val="20"/>
                <w:szCs w:val="20"/>
              </w:rPr>
              <w:t xml:space="preserve">РАЗВИТИЕ НА МЛАДИТЕ ХОРА В МАЛКИТЕ НАСЕЛЕНИ МЕСТА И СЕЛСКИТЕ РАЙОНИ </w:t>
            </w:r>
          </w:p>
          <w:p w14:paraId="2B427B26"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Стратегическа цел: Създаване на привлекателна среда за развитие на младите</w:t>
            </w:r>
          </w:p>
          <w:p w14:paraId="307B1CE6"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хора във всички населените места в Община Никопол.</w:t>
            </w:r>
          </w:p>
          <w:p w14:paraId="7E1070F4" w14:textId="77777777" w:rsidR="00B240BC" w:rsidRPr="00E7752C" w:rsidRDefault="00B240BC" w:rsidP="000710AB">
            <w:pPr>
              <w:autoSpaceDE w:val="0"/>
              <w:autoSpaceDN w:val="0"/>
              <w:adjustRightInd w:val="0"/>
              <w:rPr>
                <w:rFonts w:ascii="Times New Roman" w:hAnsi="Times New Roman"/>
                <w:bCs/>
                <w:color w:val="000000"/>
                <w:sz w:val="20"/>
                <w:szCs w:val="20"/>
                <w:lang w:val="en-US"/>
              </w:rPr>
            </w:pPr>
          </w:p>
          <w:p w14:paraId="57CA32D5" w14:textId="77777777" w:rsidR="00B240BC" w:rsidRPr="00E7752C" w:rsidRDefault="00B240BC" w:rsidP="000710AB">
            <w:pPr>
              <w:autoSpaceDE w:val="0"/>
              <w:autoSpaceDN w:val="0"/>
              <w:adjustRightInd w:val="0"/>
              <w:rPr>
                <w:rFonts w:ascii="Times New Roman" w:hAnsi="Times New Roman"/>
                <w:color w:val="000000"/>
                <w:sz w:val="20"/>
                <w:szCs w:val="20"/>
                <w:lang w:val="en-US"/>
              </w:rPr>
            </w:pPr>
          </w:p>
        </w:tc>
        <w:tc>
          <w:tcPr>
            <w:tcW w:w="1417" w:type="dxa"/>
          </w:tcPr>
          <w:p w14:paraId="030CE854" w14:textId="77777777" w:rsidR="00B240BC" w:rsidRPr="00E7752C" w:rsidRDefault="00B240BC" w:rsidP="000710AB">
            <w:pPr>
              <w:rPr>
                <w:rFonts w:ascii="Times New Roman" w:eastAsia="Times New Roman" w:hAnsi="Times New Roman"/>
                <w:sz w:val="20"/>
                <w:szCs w:val="20"/>
                <w:lang w:eastAsia="bg-BG"/>
              </w:rPr>
            </w:pPr>
          </w:p>
        </w:tc>
        <w:tc>
          <w:tcPr>
            <w:tcW w:w="1709" w:type="dxa"/>
          </w:tcPr>
          <w:p w14:paraId="213994EA"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3912A9E8"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1C0CEC0B"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36C835C4" w14:textId="77777777" w:rsidR="00B240BC" w:rsidRPr="00E7752C" w:rsidRDefault="00B240BC" w:rsidP="000710AB">
            <w:pPr>
              <w:rPr>
                <w:rFonts w:ascii="Times New Roman" w:eastAsia="Times New Roman" w:hAnsi="Times New Roman"/>
                <w:sz w:val="20"/>
                <w:szCs w:val="20"/>
                <w:lang w:eastAsia="bg-BG"/>
              </w:rPr>
            </w:pPr>
          </w:p>
        </w:tc>
      </w:tr>
      <w:tr w:rsidR="00B240BC" w:rsidRPr="00E7752C" w14:paraId="7A7E96E6" w14:textId="77777777" w:rsidTr="000710AB">
        <w:tc>
          <w:tcPr>
            <w:tcW w:w="566" w:type="dxa"/>
          </w:tcPr>
          <w:p w14:paraId="1B9B04C2" w14:textId="77777777" w:rsidR="00B240BC" w:rsidRPr="00E7752C" w:rsidRDefault="00B240BC" w:rsidP="000710AB">
            <w:pPr>
              <w:rPr>
                <w:rFonts w:ascii="Times New Roman" w:eastAsia="Times New Roman" w:hAnsi="Times New Roman"/>
                <w:sz w:val="20"/>
                <w:szCs w:val="20"/>
                <w:lang w:eastAsia="bg-BG"/>
              </w:rPr>
            </w:pPr>
          </w:p>
          <w:p w14:paraId="2512365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7.1</w:t>
            </w:r>
          </w:p>
        </w:tc>
        <w:tc>
          <w:tcPr>
            <w:tcW w:w="2971" w:type="dxa"/>
          </w:tcPr>
          <w:p w14:paraId="46BC1D85" w14:textId="77777777" w:rsidR="00B240BC" w:rsidRPr="00E7752C" w:rsidRDefault="00B240BC" w:rsidP="000710AB">
            <w:pPr>
              <w:autoSpaceDE w:val="0"/>
              <w:autoSpaceDN w:val="0"/>
              <w:adjustRightInd w:val="0"/>
              <w:rPr>
                <w:rFonts w:ascii="Times New Roman" w:hAnsi="Times New Roman"/>
                <w:bCs/>
                <w:color w:val="000000"/>
                <w:sz w:val="20"/>
                <w:szCs w:val="20"/>
              </w:rPr>
            </w:pPr>
          </w:p>
          <w:p w14:paraId="39C556B3"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Провеждане на адекватна жилищна политика, като в общински жилища под наем се допускат с предимство млади семейства с деца.</w:t>
            </w:r>
          </w:p>
        </w:tc>
        <w:tc>
          <w:tcPr>
            <w:tcW w:w="1417" w:type="dxa"/>
          </w:tcPr>
          <w:p w14:paraId="629BF3A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декември 2023 година</w:t>
            </w:r>
          </w:p>
        </w:tc>
        <w:tc>
          <w:tcPr>
            <w:tcW w:w="1709" w:type="dxa"/>
          </w:tcPr>
          <w:p w14:paraId="13DE6931" w14:textId="77777777" w:rsidR="00B240BC" w:rsidRPr="00E7752C" w:rsidRDefault="00B240BC" w:rsidP="000710AB">
            <w:pPr>
              <w:rPr>
                <w:rFonts w:ascii="Times New Roman" w:eastAsia="Times New Roman" w:hAnsi="Times New Roman"/>
                <w:sz w:val="20"/>
                <w:szCs w:val="20"/>
                <w:lang w:eastAsia="bg-BG"/>
              </w:rPr>
            </w:pPr>
          </w:p>
          <w:p w14:paraId="5676406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Подпомагане и задържане на младите хора на територията на общината.</w:t>
            </w:r>
          </w:p>
        </w:tc>
        <w:tc>
          <w:tcPr>
            <w:tcW w:w="1418" w:type="dxa"/>
          </w:tcPr>
          <w:p w14:paraId="1190E9AA" w14:textId="77777777" w:rsidR="00B240BC" w:rsidRPr="00E7752C" w:rsidRDefault="00B240BC" w:rsidP="000710AB">
            <w:pPr>
              <w:rPr>
                <w:rFonts w:ascii="Times New Roman" w:eastAsia="Times New Roman" w:hAnsi="Times New Roman"/>
                <w:sz w:val="20"/>
                <w:szCs w:val="20"/>
                <w:lang w:eastAsia="bg-BG"/>
              </w:rPr>
            </w:pPr>
          </w:p>
          <w:p w14:paraId="7F60CE1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Общинска администрация</w:t>
            </w:r>
          </w:p>
        </w:tc>
        <w:tc>
          <w:tcPr>
            <w:tcW w:w="1580" w:type="dxa"/>
          </w:tcPr>
          <w:p w14:paraId="3FD00095" w14:textId="77777777" w:rsidR="00B240BC" w:rsidRPr="00E7752C" w:rsidRDefault="00B240BC" w:rsidP="000710AB">
            <w:pPr>
              <w:rPr>
                <w:rFonts w:ascii="Times New Roman" w:eastAsia="Times New Roman" w:hAnsi="Times New Roman"/>
                <w:sz w:val="20"/>
                <w:szCs w:val="20"/>
                <w:lang w:eastAsia="bg-BG"/>
              </w:rPr>
            </w:pPr>
          </w:p>
          <w:p w14:paraId="29B32A1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Не е необходимо</w:t>
            </w:r>
          </w:p>
        </w:tc>
        <w:tc>
          <w:tcPr>
            <w:tcW w:w="1254" w:type="dxa"/>
          </w:tcPr>
          <w:p w14:paraId="5961DB7D" w14:textId="77777777" w:rsidR="00B240BC" w:rsidRPr="00E7752C" w:rsidRDefault="00B240BC" w:rsidP="000710AB">
            <w:pPr>
              <w:rPr>
                <w:rFonts w:ascii="Times New Roman" w:eastAsia="Times New Roman" w:hAnsi="Times New Roman"/>
                <w:sz w:val="20"/>
                <w:szCs w:val="20"/>
                <w:lang w:eastAsia="bg-BG"/>
              </w:rPr>
            </w:pPr>
          </w:p>
          <w:p w14:paraId="1A2E3A4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настанени млади семейства</w:t>
            </w:r>
          </w:p>
        </w:tc>
      </w:tr>
      <w:tr w:rsidR="00B240BC" w:rsidRPr="00E7752C" w14:paraId="08D1B727" w14:textId="77777777" w:rsidTr="000710AB">
        <w:tc>
          <w:tcPr>
            <w:tcW w:w="566" w:type="dxa"/>
          </w:tcPr>
          <w:p w14:paraId="656FDEFA" w14:textId="77777777" w:rsidR="00B240BC" w:rsidRPr="00E7752C" w:rsidRDefault="00B240BC" w:rsidP="000710AB">
            <w:pPr>
              <w:rPr>
                <w:rFonts w:ascii="Times New Roman" w:eastAsia="Times New Roman" w:hAnsi="Times New Roman"/>
                <w:sz w:val="20"/>
                <w:szCs w:val="20"/>
                <w:lang w:val="en-US" w:eastAsia="bg-BG"/>
              </w:rPr>
            </w:pPr>
          </w:p>
          <w:p w14:paraId="0FCA0C8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val="en-US" w:eastAsia="bg-BG"/>
              </w:rPr>
              <w:t>7</w:t>
            </w:r>
            <w:r w:rsidRPr="00E7752C">
              <w:rPr>
                <w:rFonts w:ascii="Times New Roman" w:eastAsia="Times New Roman" w:hAnsi="Times New Roman"/>
                <w:sz w:val="20"/>
                <w:szCs w:val="20"/>
                <w:lang w:eastAsia="bg-BG"/>
              </w:rPr>
              <w:t>.2</w:t>
            </w:r>
          </w:p>
        </w:tc>
        <w:tc>
          <w:tcPr>
            <w:tcW w:w="2971" w:type="dxa"/>
          </w:tcPr>
          <w:p w14:paraId="554FDD4D"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Подпомагане дейността на читалищата, като единствени културни   и информационни центрове. Подпомагане развитието на талантливите млади хора.</w:t>
            </w:r>
          </w:p>
        </w:tc>
        <w:tc>
          <w:tcPr>
            <w:tcW w:w="1417" w:type="dxa"/>
          </w:tcPr>
          <w:p w14:paraId="73E9C4A3" w14:textId="77777777" w:rsidR="00B240BC" w:rsidRPr="00E7752C" w:rsidRDefault="00B240BC" w:rsidP="000710AB">
            <w:pPr>
              <w:rPr>
                <w:rFonts w:ascii="Times New Roman" w:eastAsia="Times New Roman" w:hAnsi="Times New Roman"/>
                <w:sz w:val="20"/>
                <w:szCs w:val="20"/>
                <w:lang w:eastAsia="bg-BG"/>
              </w:rPr>
            </w:pPr>
          </w:p>
          <w:p w14:paraId="6A29901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декември 2023 година</w:t>
            </w:r>
          </w:p>
        </w:tc>
        <w:tc>
          <w:tcPr>
            <w:tcW w:w="1709" w:type="dxa"/>
          </w:tcPr>
          <w:p w14:paraId="578A556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Включване в културния живот на населените места и осъществяване на достъп до информация</w:t>
            </w:r>
          </w:p>
        </w:tc>
        <w:tc>
          <w:tcPr>
            <w:tcW w:w="1418" w:type="dxa"/>
          </w:tcPr>
          <w:p w14:paraId="70FBBC2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 ,</w:t>
            </w:r>
          </w:p>
          <w:p w14:paraId="046D9BD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Читалищата в общината </w:t>
            </w:r>
          </w:p>
        </w:tc>
        <w:tc>
          <w:tcPr>
            <w:tcW w:w="1580" w:type="dxa"/>
          </w:tcPr>
          <w:p w14:paraId="7C00CDE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Община Никопол ,</w:t>
            </w:r>
          </w:p>
          <w:p w14:paraId="45E7798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Читалищата в общината</w:t>
            </w:r>
          </w:p>
        </w:tc>
        <w:tc>
          <w:tcPr>
            <w:tcW w:w="1254" w:type="dxa"/>
          </w:tcPr>
          <w:p w14:paraId="5C2EC1E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Бой участници и проведени събития.</w:t>
            </w:r>
          </w:p>
        </w:tc>
      </w:tr>
      <w:tr w:rsidR="00B240BC" w:rsidRPr="00E7752C" w14:paraId="281B0886" w14:textId="77777777" w:rsidTr="000710AB">
        <w:tc>
          <w:tcPr>
            <w:tcW w:w="566" w:type="dxa"/>
          </w:tcPr>
          <w:p w14:paraId="706C0CC9" w14:textId="77777777" w:rsidR="00B240BC" w:rsidRPr="00E7752C" w:rsidRDefault="00B240BC" w:rsidP="000710AB">
            <w:pPr>
              <w:rPr>
                <w:rFonts w:ascii="Times New Roman" w:eastAsia="Times New Roman" w:hAnsi="Times New Roman"/>
                <w:sz w:val="20"/>
                <w:szCs w:val="20"/>
                <w:lang w:eastAsia="bg-BG"/>
              </w:rPr>
            </w:pPr>
          </w:p>
          <w:p w14:paraId="7C336F01" w14:textId="77777777" w:rsidR="00B240BC" w:rsidRPr="00E7752C" w:rsidRDefault="00B240BC" w:rsidP="000710AB">
            <w:pPr>
              <w:rPr>
                <w:rFonts w:ascii="Times New Roman" w:eastAsia="Times New Roman" w:hAnsi="Times New Roman"/>
                <w:sz w:val="20"/>
                <w:szCs w:val="20"/>
                <w:lang w:val="en-US" w:eastAsia="bg-BG"/>
              </w:rPr>
            </w:pPr>
            <w:r w:rsidRPr="00E7752C">
              <w:rPr>
                <w:rFonts w:ascii="Times New Roman" w:eastAsia="Times New Roman" w:hAnsi="Times New Roman"/>
                <w:sz w:val="20"/>
                <w:szCs w:val="20"/>
                <w:lang w:val="en-US" w:eastAsia="bg-BG"/>
              </w:rPr>
              <w:t>VIII.</w:t>
            </w:r>
          </w:p>
        </w:tc>
        <w:tc>
          <w:tcPr>
            <w:tcW w:w="2971" w:type="dxa"/>
          </w:tcPr>
          <w:p w14:paraId="5C368075" w14:textId="77777777" w:rsidR="00B240BC" w:rsidRPr="00E7752C" w:rsidRDefault="00B240BC" w:rsidP="000710AB">
            <w:pPr>
              <w:rPr>
                <w:rFonts w:ascii="Times New Roman" w:eastAsia="Times New Roman" w:hAnsi="Times New Roman"/>
                <w:sz w:val="20"/>
                <w:szCs w:val="20"/>
                <w:lang w:eastAsia="bg-BG"/>
              </w:rPr>
            </w:pPr>
            <w:r w:rsidRPr="00E7752C">
              <w:rPr>
                <w:rFonts w:ascii="Arial" w:eastAsia="Times New Roman" w:hAnsi="Arial" w:cs="Arial"/>
                <w:sz w:val="20"/>
                <w:szCs w:val="20"/>
                <w:lang w:eastAsia="bg-BG"/>
              </w:rPr>
              <w:t xml:space="preserve">  </w:t>
            </w:r>
            <w:r w:rsidRPr="00E7752C">
              <w:rPr>
                <w:rFonts w:ascii="Times New Roman" w:eastAsia="Times New Roman" w:hAnsi="Times New Roman"/>
                <w:sz w:val="20"/>
                <w:szCs w:val="20"/>
                <w:lang w:eastAsia="bg-BG"/>
              </w:rPr>
              <w:t>РАЗВИТИЕ НА МЕЖДУКУЛТУРНИЯ И МЕЖДУНАРОДНИЯ ДИАЛОГ</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Стратегическа цел: Създаване на благоприятна и насърчаваща среда за българските</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 xml:space="preserve">младежи да участват пълноценно в </w:t>
            </w:r>
            <w:r w:rsidRPr="00E7752C">
              <w:rPr>
                <w:rFonts w:ascii="Times New Roman" w:eastAsia="Times New Roman" w:hAnsi="Times New Roman"/>
                <w:sz w:val="20"/>
                <w:szCs w:val="20"/>
                <w:lang w:eastAsia="bg-BG"/>
              </w:rPr>
              <w:lastRenderedPageBreak/>
              <w:t>междукултурното и международното младежко</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общуване.</w:t>
            </w:r>
            <w:r w:rsidRPr="00E7752C">
              <w:rPr>
                <w:rFonts w:ascii="Times New Roman" w:eastAsia="Times New Roman" w:hAnsi="Times New Roman"/>
                <w:sz w:val="24"/>
                <w:szCs w:val="24"/>
                <w:lang w:eastAsia="bg-BG"/>
              </w:rPr>
              <w:br/>
            </w:r>
          </w:p>
        </w:tc>
        <w:tc>
          <w:tcPr>
            <w:tcW w:w="1417" w:type="dxa"/>
          </w:tcPr>
          <w:p w14:paraId="31EAF587" w14:textId="77777777" w:rsidR="00B240BC" w:rsidRPr="00E7752C" w:rsidRDefault="00B240BC" w:rsidP="000710AB">
            <w:pPr>
              <w:rPr>
                <w:rFonts w:ascii="Times New Roman" w:eastAsia="Times New Roman" w:hAnsi="Times New Roman"/>
                <w:sz w:val="20"/>
                <w:szCs w:val="20"/>
                <w:lang w:eastAsia="bg-BG"/>
              </w:rPr>
            </w:pPr>
          </w:p>
        </w:tc>
        <w:tc>
          <w:tcPr>
            <w:tcW w:w="1709" w:type="dxa"/>
          </w:tcPr>
          <w:p w14:paraId="1DD9FA89"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4E6D1FFA"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4B709B3A"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39FFDF01" w14:textId="77777777" w:rsidR="00B240BC" w:rsidRPr="00E7752C" w:rsidRDefault="00B240BC" w:rsidP="000710AB">
            <w:pPr>
              <w:rPr>
                <w:rFonts w:ascii="Times New Roman" w:eastAsia="Times New Roman" w:hAnsi="Times New Roman"/>
                <w:sz w:val="20"/>
                <w:szCs w:val="20"/>
                <w:lang w:eastAsia="bg-BG"/>
              </w:rPr>
            </w:pPr>
          </w:p>
        </w:tc>
      </w:tr>
      <w:tr w:rsidR="00B240BC" w:rsidRPr="00E7752C" w14:paraId="60B3CB06" w14:textId="77777777" w:rsidTr="000710AB">
        <w:tc>
          <w:tcPr>
            <w:tcW w:w="566" w:type="dxa"/>
          </w:tcPr>
          <w:p w14:paraId="3022CA62" w14:textId="77777777" w:rsidR="00B240BC" w:rsidRPr="00E7752C" w:rsidRDefault="00B240BC" w:rsidP="000710AB">
            <w:pPr>
              <w:rPr>
                <w:rFonts w:ascii="Times New Roman" w:eastAsia="Times New Roman" w:hAnsi="Times New Roman"/>
                <w:sz w:val="20"/>
                <w:szCs w:val="20"/>
                <w:lang w:val="en-US" w:eastAsia="bg-BG"/>
              </w:rPr>
            </w:pPr>
          </w:p>
          <w:p w14:paraId="41BAD2F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8</w:t>
            </w:r>
            <w:r w:rsidRPr="00E7752C">
              <w:rPr>
                <w:rFonts w:ascii="Times New Roman" w:eastAsia="Times New Roman" w:hAnsi="Times New Roman"/>
                <w:sz w:val="20"/>
                <w:szCs w:val="20"/>
                <w:lang w:val="en-US" w:eastAsia="bg-BG"/>
              </w:rPr>
              <w:t>.1</w:t>
            </w:r>
          </w:p>
        </w:tc>
        <w:tc>
          <w:tcPr>
            <w:tcW w:w="2971" w:type="dxa"/>
          </w:tcPr>
          <w:p w14:paraId="373B2A0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Подпомагане  и стимулиране</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участието на</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младежи в</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международни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образователни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програми</w:t>
            </w:r>
            <w:r w:rsidRPr="00E7752C">
              <w:rPr>
                <w:rFonts w:ascii="Times New Roman" w:eastAsia="Times New Roman" w:hAnsi="Times New Roman"/>
                <w:sz w:val="24"/>
                <w:szCs w:val="24"/>
                <w:lang w:eastAsia="bg-BG"/>
              </w:rPr>
              <w:br/>
            </w:r>
          </w:p>
        </w:tc>
        <w:tc>
          <w:tcPr>
            <w:tcW w:w="1417" w:type="dxa"/>
          </w:tcPr>
          <w:p w14:paraId="73C7935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През годината</w:t>
            </w:r>
          </w:p>
        </w:tc>
        <w:tc>
          <w:tcPr>
            <w:tcW w:w="1709" w:type="dxa"/>
          </w:tcPr>
          <w:p w14:paraId="4A6CAA8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Състезания</w:t>
            </w:r>
          </w:p>
        </w:tc>
        <w:tc>
          <w:tcPr>
            <w:tcW w:w="1418" w:type="dxa"/>
          </w:tcPr>
          <w:p w14:paraId="45D5E35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w:t>
            </w:r>
          </w:p>
        </w:tc>
        <w:tc>
          <w:tcPr>
            <w:tcW w:w="1580" w:type="dxa"/>
          </w:tcPr>
          <w:p w14:paraId="3980521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Училищен бюджет</w:t>
            </w:r>
          </w:p>
        </w:tc>
        <w:tc>
          <w:tcPr>
            <w:tcW w:w="1254" w:type="dxa"/>
          </w:tcPr>
          <w:p w14:paraId="0AD9CDA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Училища, участници</w:t>
            </w:r>
          </w:p>
        </w:tc>
      </w:tr>
      <w:tr w:rsidR="00B240BC" w:rsidRPr="00E7752C" w14:paraId="04AF4D67" w14:textId="77777777" w:rsidTr="000710AB">
        <w:tc>
          <w:tcPr>
            <w:tcW w:w="566" w:type="dxa"/>
          </w:tcPr>
          <w:p w14:paraId="6C807DF8" w14:textId="77777777" w:rsidR="00B240BC" w:rsidRPr="00E7752C" w:rsidRDefault="00B240BC" w:rsidP="000710AB">
            <w:pPr>
              <w:rPr>
                <w:rFonts w:ascii="Times New Roman" w:eastAsia="Times New Roman" w:hAnsi="Times New Roman"/>
                <w:sz w:val="20"/>
                <w:szCs w:val="20"/>
                <w:lang w:eastAsia="bg-BG"/>
              </w:rPr>
            </w:pPr>
          </w:p>
          <w:p w14:paraId="186D764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8.2</w:t>
            </w:r>
          </w:p>
        </w:tc>
        <w:tc>
          <w:tcPr>
            <w:tcW w:w="2971" w:type="dxa"/>
          </w:tcPr>
          <w:p w14:paraId="3A602E5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Участие в</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художествени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състави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международни</w:t>
            </w:r>
            <w:r w:rsidRPr="00E7752C">
              <w:rPr>
                <w:rFonts w:ascii="Times New Roman" w:eastAsia="Times New Roman" w:hAnsi="Times New Roman"/>
                <w:sz w:val="24"/>
                <w:szCs w:val="24"/>
                <w:lang w:eastAsia="bg-BG"/>
              </w:rPr>
              <w:br/>
            </w:r>
            <w:r w:rsidRPr="00E7752C">
              <w:rPr>
                <w:rFonts w:ascii="Times New Roman" w:eastAsia="Times New Roman" w:hAnsi="Times New Roman"/>
                <w:sz w:val="20"/>
                <w:szCs w:val="20"/>
                <w:lang w:eastAsia="bg-BG"/>
              </w:rPr>
              <w:t>конкурси и</w:t>
            </w:r>
            <w:r w:rsidRPr="00E7752C">
              <w:rPr>
                <w:rFonts w:ascii="Times New Roman" w:eastAsia="Times New Roman" w:hAnsi="Times New Roman"/>
                <w:sz w:val="24"/>
                <w:szCs w:val="24"/>
                <w:lang w:eastAsia="bg-BG"/>
              </w:rPr>
              <w:t xml:space="preserve"> </w:t>
            </w:r>
            <w:r w:rsidRPr="00E7752C">
              <w:rPr>
                <w:rFonts w:ascii="Times New Roman" w:eastAsia="Times New Roman" w:hAnsi="Times New Roman"/>
                <w:sz w:val="20"/>
                <w:szCs w:val="20"/>
                <w:lang w:eastAsia="bg-BG"/>
              </w:rPr>
              <w:t>фестивали</w:t>
            </w:r>
            <w:r w:rsidRPr="00E7752C">
              <w:rPr>
                <w:rFonts w:ascii="Times New Roman" w:eastAsia="Times New Roman" w:hAnsi="Times New Roman"/>
                <w:sz w:val="24"/>
                <w:szCs w:val="24"/>
                <w:lang w:eastAsia="bg-BG"/>
              </w:rPr>
              <w:br/>
            </w:r>
          </w:p>
        </w:tc>
        <w:tc>
          <w:tcPr>
            <w:tcW w:w="1417" w:type="dxa"/>
          </w:tcPr>
          <w:p w14:paraId="16DE3BD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Януари- декември 2023</w:t>
            </w:r>
          </w:p>
        </w:tc>
        <w:tc>
          <w:tcPr>
            <w:tcW w:w="1709" w:type="dxa"/>
          </w:tcPr>
          <w:p w14:paraId="66AB3D9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Конкурси и фестивали</w:t>
            </w:r>
          </w:p>
        </w:tc>
        <w:tc>
          <w:tcPr>
            <w:tcW w:w="1418" w:type="dxa"/>
          </w:tcPr>
          <w:p w14:paraId="52678FF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 Читалища</w:t>
            </w:r>
          </w:p>
        </w:tc>
        <w:tc>
          <w:tcPr>
            <w:tcW w:w="1580" w:type="dxa"/>
          </w:tcPr>
          <w:p w14:paraId="6A09FD92"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 Читалища</w:t>
            </w:r>
          </w:p>
        </w:tc>
        <w:tc>
          <w:tcPr>
            <w:tcW w:w="1254" w:type="dxa"/>
          </w:tcPr>
          <w:p w14:paraId="1C51AEE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 институции, отличия</w:t>
            </w:r>
          </w:p>
        </w:tc>
      </w:tr>
      <w:tr w:rsidR="00B240BC" w:rsidRPr="00E7752C" w14:paraId="6F6463C8" w14:textId="77777777" w:rsidTr="000710AB">
        <w:tc>
          <w:tcPr>
            <w:tcW w:w="566" w:type="dxa"/>
          </w:tcPr>
          <w:p w14:paraId="54392376" w14:textId="77777777" w:rsidR="00B240BC" w:rsidRPr="00E7752C" w:rsidRDefault="00B240BC" w:rsidP="000710AB">
            <w:pPr>
              <w:rPr>
                <w:rFonts w:ascii="Times New Roman" w:eastAsia="Times New Roman" w:hAnsi="Times New Roman"/>
                <w:sz w:val="20"/>
                <w:szCs w:val="20"/>
                <w:lang w:eastAsia="bg-BG"/>
              </w:rPr>
            </w:pPr>
          </w:p>
          <w:p w14:paraId="2F1244C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8.3</w:t>
            </w:r>
          </w:p>
        </w:tc>
        <w:tc>
          <w:tcPr>
            <w:tcW w:w="2971" w:type="dxa"/>
          </w:tcPr>
          <w:p w14:paraId="6AE64BA1"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Участие в тържествата от годишнината на Холокоста</w:t>
            </w:r>
          </w:p>
          <w:p w14:paraId="1FF0538E" w14:textId="77777777" w:rsidR="00B240BC" w:rsidRPr="00E7752C" w:rsidRDefault="00B240BC" w:rsidP="000710AB">
            <w:pPr>
              <w:rPr>
                <w:rFonts w:ascii="Times New Roman" w:eastAsia="Times New Roman" w:hAnsi="Times New Roman"/>
                <w:sz w:val="20"/>
                <w:szCs w:val="20"/>
                <w:lang w:eastAsia="bg-BG"/>
              </w:rPr>
            </w:pPr>
          </w:p>
        </w:tc>
        <w:tc>
          <w:tcPr>
            <w:tcW w:w="1417" w:type="dxa"/>
          </w:tcPr>
          <w:p w14:paraId="61C22FF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Април 2023 </w:t>
            </w:r>
          </w:p>
        </w:tc>
        <w:tc>
          <w:tcPr>
            <w:tcW w:w="1709" w:type="dxa"/>
          </w:tcPr>
          <w:p w14:paraId="71B8396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Културен календар</w:t>
            </w:r>
          </w:p>
          <w:p w14:paraId="43800B1A" w14:textId="77777777" w:rsidR="00B240BC" w:rsidRPr="00E7752C" w:rsidRDefault="00B240BC" w:rsidP="000710AB">
            <w:pPr>
              <w:rPr>
                <w:rFonts w:ascii="Times New Roman" w:eastAsia="Times New Roman" w:hAnsi="Times New Roman"/>
                <w:sz w:val="20"/>
                <w:szCs w:val="20"/>
                <w:lang w:eastAsia="bg-BG"/>
              </w:rPr>
            </w:pPr>
          </w:p>
          <w:p w14:paraId="2236ABB4"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2665E844"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 Читалища</w:t>
            </w:r>
          </w:p>
        </w:tc>
        <w:tc>
          <w:tcPr>
            <w:tcW w:w="1580" w:type="dxa"/>
          </w:tcPr>
          <w:p w14:paraId="2E8C444F"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 Читалища</w:t>
            </w:r>
          </w:p>
        </w:tc>
        <w:tc>
          <w:tcPr>
            <w:tcW w:w="1254" w:type="dxa"/>
          </w:tcPr>
          <w:p w14:paraId="562548B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679CD552" w14:textId="77777777" w:rsidTr="000710AB">
        <w:tc>
          <w:tcPr>
            <w:tcW w:w="566" w:type="dxa"/>
          </w:tcPr>
          <w:p w14:paraId="7954E9C9" w14:textId="77777777" w:rsidR="00B240BC" w:rsidRPr="00E7752C" w:rsidRDefault="00B240BC" w:rsidP="000710AB">
            <w:pPr>
              <w:rPr>
                <w:rFonts w:ascii="Times New Roman" w:eastAsia="Times New Roman" w:hAnsi="Times New Roman"/>
                <w:sz w:val="20"/>
                <w:szCs w:val="20"/>
                <w:lang w:eastAsia="bg-BG"/>
              </w:rPr>
            </w:pPr>
          </w:p>
          <w:p w14:paraId="4999C73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8.4</w:t>
            </w:r>
          </w:p>
        </w:tc>
        <w:tc>
          <w:tcPr>
            <w:tcW w:w="2971" w:type="dxa"/>
          </w:tcPr>
          <w:p w14:paraId="2B7C8B48" w14:textId="77777777" w:rsidR="00B240BC" w:rsidRPr="00E7752C" w:rsidRDefault="00B240BC" w:rsidP="000710AB">
            <w:pPr>
              <w:rPr>
                <w:rFonts w:ascii="Times New Roman" w:eastAsia="Times New Roman" w:hAnsi="Times New Roman"/>
                <w:sz w:val="20"/>
                <w:szCs w:val="20"/>
                <w:lang w:eastAsia="bg-BG"/>
              </w:rPr>
            </w:pPr>
          </w:p>
          <w:p w14:paraId="63F81E2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Тържества по повод „Деня на Европа” – Европа- нашият общ дом</w:t>
            </w:r>
          </w:p>
        </w:tc>
        <w:tc>
          <w:tcPr>
            <w:tcW w:w="1417" w:type="dxa"/>
          </w:tcPr>
          <w:p w14:paraId="40A88AB7" w14:textId="77777777" w:rsidR="00B240BC" w:rsidRPr="00E7752C" w:rsidRDefault="00B240BC" w:rsidP="000710AB">
            <w:pPr>
              <w:rPr>
                <w:rFonts w:ascii="Times New Roman" w:eastAsia="Times New Roman" w:hAnsi="Times New Roman"/>
                <w:sz w:val="20"/>
                <w:szCs w:val="20"/>
                <w:lang w:eastAsia="bg-BG"/>
              </w:rPr>
            </w:pPr>
          </w:p>
          <w:p w14:paraId="1CDE6733"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Май 2023</w:t>
            </w:r>
          </w:p>
        </w:tc>
        <w:tc>
          <w:tcPr>
            <w:tcW w:w="1709" w:type="dxa"/>
          </w:tcPr>
          <w:p w14:paraId="1B29C56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Включване в обществения живот на общината</w:t>
            </w:r>
          </w:p>
        </w:tc>
        <w:tc>
          <w:tcPr>
            <w:tcW w:w="1418" w:type="dxa"/>
          </w:tcPr>
          <w:p w14:paraId="2C86CAE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 Читалища</w:t>
            </w:r>
          </w:p>
        </w:tc>
        <w:tc>
          <w:tcPr>
            <w:tcW w:w="1580" w:type="dxa"/>
          </w:tcPr>
          <w:p w14:paraId="4A22A22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ОбА , СУ, Читалища</w:t>
            </w:r>
          </w:p>
        </w:tc>
        <w:tc>
          <w:tcPr>
            <w:tcW w:w="1254" w:type="dxa"/>
          </w:tcPr>
          <w:p w14:paraId="2DB3D91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участници,</w:t>
            </w:r>
          </w:p>
        </w:tc>
      </w:tr>
      <w:tr w:rsidR="00B240BC" w:rsidRPr="00E7752C" w14:paraId="3A94DB38" w14:textId="77777777" w:rsidTr="000710AB">
        <w:tc>
          <w:tcPr>
            <w:tcW w:w="566" w:type="dxa"/>
          </w:tcPr>
          <w:p w14:paraId="06B095F1" w14:textId="77777777" w:rsidR="00B240BC" w:rsidRPr="00E7752C" w:rsidRDefault="00B240BC" w:rsidP="000710AB">
            <w:pPr>
              <w:rPr>
                <w:rFonts w:ascii="Times New Roman" w:eastAsia="Times New Roman" w:hAnsi="Times New Roman"/>
                <w:sz w:val="20"/>
                <w:szCs w:val="20"/>
                <w:lang w:eastAsia="bg-BG"/>
              </w:rPr>
            </w:pPr>
          </w:p>
          <w:p w14:paraId="3F74E849" w14:textId="77777777" w:rsidR="00B240BC" w:rsidRPr="00E7752C" w:rsidRDefault="00B240BC" w:rsidP="000710AB">
            <w:pPr>
              <w:rPr>
                <w:rFonts w:ascii="Times New Roman" w:eastAsia="Times New Roman" w:hAnsi="Times New Roman"/>
                <w:sz w:val="20"/>
                <w:szCs w:val="20"/>
                <w:lang w:val="en-US" w:eastAsia="bg-BG"/>
              </w:rPr>
            </w:pPr>
            <w:r w:rsidRPr="00E7752C">
              <w:rPr>
                <w:rFonts w:ascii="Times New Roman" w:eastAsia="Times New Roman" w:hAnsi="Times New Roman"/>
                <w:sz w:val="20"/>
                <w:szCs w:val="20"/>
                <w:lang w:val="en-US" w:eastAsia="bg-BG"/>
              </w:rPr>
              <w:t xml:space="preserve">IX. </w:t>
            </w:r>
          </w:p>
        </w:tc>
        <w:tc>
          <w:tcPr>
            <w:tcW w:w="2971" w:type="dxa"/>
          </w:tcPr>
          <w:p w14:paraId="03001908"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 xml:space="preserve">ПОВИШАВАНЕ РОЛЯТА НА МЛАДИТЕ ХОРА В  ПРЕВЕНЦИЯ НА ПРЕСТЪПНОСТТА </w:t>
            </w:r>
          </w:p>
          <w:p w14:paraId="35CCF996"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Стратегическа цел: Стимулиране на активното участие на младите хора в</w:t>
            </w:r>
          </w:p>
          <w:p w14:paraId="138FB362"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превенцията на престъпността, особено в превенция на правонарушенията, извършени от млади хора.</w:t>
            </w:r>
          </w:p>
          <w:p w14:paraId="0AE17073" w14:textId="77777777" w:rsidR="00B240BC" w:rsidRPr="00E7752C" w:rsidRDefault="00B240BC" w:rsidP="000710AB">
            <w:pPr>
              <w:rPr>
                <w:rFonts w:ascii="Times New Roman" w:eastAsia="Times New Roman" w:hAnsi="Times New Roman"/>
                <w:sz w:val="20"/>
                <w:szCs w:val="20"/>
                <w:lang w:eastAsia="bg-BG"/>
              </w:rPr>
            </w:pPr>
          </w:p>
        </w:tc>
        <w:tc>
          <w:tcPr>
            <w:tcW w:w="1417" w:type="dxa"/>
          </w:tcPr>
          <w:p w14:paraId="05A3A7F3" w14:textId="77777777" w:rsidR="00B240BC" w:rsidRPr="00E7752C" w:rsidRDefault="00B240BC" w:rsidP="000710AB">
            <w:pPr>
              <w:rPr>
                <w:rFonts w:ascii="Times New Roman" w:eastAsia="Times New Roman" w:hAnsi="Times New Roman"/>
                <w:sz w:val="20"/>
                <w:szCs w:val="20"/>
                <w:lang w:eastAsia="bg-BG"/>
              </w:rPr>
            </w:pPr>
          </w:p>
        </w:tc>
        <w:tc>
          <w:tcPr>
            <w:tcW w:w="1709" w:type="dxa"/>
          </w:tcPr>
          <w:p w14:paraId="726EC348" w14:textId="77777777" w:rsidR="00B240BC" w:rsidRPr="00E7752C" w:rsidRDefault="00B240BC" w:rsidP="000710AB">
            <w:pPr>
              <w:rPr>
                <w:rFonts w:ascii="Times New Roman" w:eastAsia="Times New Roman" w:hAnsi="Times New Roman"/>
                <w:sz w:val="20"/>
                <w:szCs w:val="20"/>
                <w:lang w:eastAsia="bg-BG"/>
              </w:rPr>
            </w:pPr>
          </w:p>
        </w:tc>
        <w:tc>
          <w:tcPr>
            <w:tcW w:w="1418" w:type="dxa"/>
          </w:tcPr>
          <w:p w14:paraId="1E468F3A"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13F17778"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3180F071" w14:textId="77777777" w:rsidR="00B240BC" w:rsidRPr="00E7752C" w:rsidRDefault="00B240BC" w:rsidP="000710AB">
            <w:pPr>
              <w:rPr>
                <w:rFonts w:ascii="Times New Roman" w:eastAsia="Times New Roman" w:hAnsi="Times New Roman"/>
                <w:sz w:val="20"/>
                <w:szCs w:val="20"/>
                <w:lang w:eastAsia="bg-BG"/>
              </w:rPr>
            </w:pPr>
          </w:p>
        </w:tc>
      </w:tr>
      <w:tr w:rsidR="00B240BC" w:rsidRPr="00E7752C" w14:paraId="1D107F51" w14:textId="77777777" w:rsidTr="000710AB">
        <w:tc>
          <w:tcPr>
            <w:tcW w:w="566" w:type="dxa"/>
          </w:tcPr>
          <w:p w14:paraId="7BAAC7B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9.1</w:t>
            </w:r>
          </w:p>
        </w:tc>
        <w:tc>
          <w:tcPr>
            <w:tcW w:w="2971" w:type="dxa"/>
          </w:tcPr>
          <w:p w14:paraId="61BC7F2F"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Превенция на правонарушенията извършени от млади хора</w:t>
            </w:r>
          </w:p>
        </w:tc>
        <w:tc>
          <w:tcPr>
            <w:tcW w:w="1417" w:type="dxa"/>
          </w:tcPr>
          <w:p w14:paraId="176827D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През годината</w:t>
            </w:r>
          </w:p>
        </w:tc>
        <w:tc>
          <w:tcPr>
            <w:tcW w:w="1709" w:type="dxa"/>
          </w:tcPr>
          <w:p w14:paraId="11CCF69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Превенция на риска </w:t>
            </w:r>
          </w:p>
        </w:tc>
        <w:tc>
          <w:tcPr>
            <w:tcW w:w="1418" w:type="dxa"/>
          </w:tcPr>
          <w:p w14:paraId="7F1CBB0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p w14:paraId="0C3FA98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училищата</w:t>
            </w:r>
          </w:p>
        </w:tc>
        <w:tc>
          <w:tcPr>
            <w:tcW w:w="1580" w:type="dxa"/>
          </w:tcPr>
          <w:p w14:paraId="01584E15"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Общ. . А – Никопол;</w:t>
            </w:r>
          </w:p>
          <w:p w14:paraId="33B8368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p w14:paraId="3D1083A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училищата</w:t>
            </w:r>
          </w:p>
        </w:tc>
        <w:tc>
          <w:tcPr>
            <w:tcW w:w="1254" w:type="dxa"/>
          </w:tcPr>
          <w:p w14:paraId="3D9876C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извършени правонарушения</w:t>
            </w:r>
          </w:p>
        </w:tc>
      </w:tr>
      <w:tr w:rsidR="00B240BC" w:rsidRPr="00E7752C" w14:paraId="1A49142D" w14:textId="77777777" w:rsidTr="000710AB">
        <w:tc>
          <w:tcPr>
            <w:tcW w:w="566" w:type="dxa"/>
          </w:tcPr>
          <w:p w14:paraId="1CF0F88E"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9.2</w:t>
            </w:r>
          </w:p>
        </w:tc>
        <w:tc>
          <w:tcPr>
            <w:tcW w:w="2971" w:type="dxa"/>
          </w:tcPr>
          <w:p w14:paraId="637C26EA"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Организиране на инициативи свързани с поощряване на добрите постъпки и поведение на децата.</w:t>
            </w:r>
          </w:p>
        </w:tc>
        <w:tc>
          <w:tcPr>
            <w:tcW w:w="1417" w:type="dxa"/>
          </w:tcPr>
          <w:p w14:paraId="2CEDDC37" w14:textId="77777777" w:rsidR="00B240BC" w:rsidRPr="00E7752C" w:rsidRDefault="00B240BC" w:rsidP="000710AB">
            <w:pPr>
              <w:rPr>
                <w:rFonts w:ascii="Times New Roman" w:eastAsia="Times New Roman" w:hAnsi="Times New Roman"/>
                <w:sz w:val="20"/>
                <w:szCs w:val="20"/>
                <w:lang w:eastAsia="bg-BG"/>
              </w:rPr>
            </w:pPr>
          </w:p>
          <w:p w14:paraId="3C25F17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През годината</w:t>
            </w:r>
          </w:p>
        </w:tc>
        <w:tc>
          <w:tcPr>
            <w:tcW w:w="1709" w:type="dxa"/>
          </w:tcPr>
          <w:p w14:paraId="16AD20A6" w14:textId="77777777" w:rsidR="00B240BC" w:rsidRPr="00E7752C" w:rsidRDefault="00B240BC" w:rsidP="000710AB">
            <w:pPr>
              <w:rPr>
                <w:rFonts w:ascii="Times New Roman" w:eastAsia="Times New Roman" w:hAnsi="Times New Roman"/>
                <w:sz w:val="20"/>
                <w:szCs w:val="20"/>
                <w:lang w:eastAsia="bg-BG"/>
              </w:rPr>
            </w:pPr>
          </w:p>
          <w:p w14:paraId="0ACA3F8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Превенция на агресията и пропагандиране на доброто отношение и поведение.</w:t>
            </w:r>
          </w:p>
        </w:tc>
        <w:tc>
          <w:tcPr>
            <w:tcW w:w="1418" w:type="dxa"/>
          </w:tcPr>
          <w:p w14:paraId="0BF49D07"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p w14:paraId="4238CDBD"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Училищата,</w:t>
            </w:r>
          </w:p>
          <w:p w14:paraId="1839AE58"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ЦОП, ЦПЛР </w:t>
            </w:r>
          </w:p>
        </w:tc>
        <w:tc>
          <w:tcPr>
            <w:tcW w:w="1580" w:type="dxa"/>
          </w:tcPr>
          <w:p w14:paraId="77E221E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p w14:paraId="393BCD7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Училищата,</w:t>
            </w:r>
          </w:p>
          <w:p w14:paraId="46466F1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ЦОП, ЦПЛР</w:t>
            </w:r>
          </w:p>
        </w:tc>
        <w:tc>
          <w:tcPr>
            <w:tcW w:w="1254" w:type="dxa"/>
          </w:tcPr>
          <w:p w14:paraId="1721119D" w14:textId="77777777" w:rsidR="00B240BC" w:rsidRPr="00E7752C" w:rsidRDefault="00B240BC" w:rsidP="000710AB">
            <w:pPr>
              <w:rPr>
                <w:rFonts w:ascii="Times New Roman" w:eastAsia="Times New Roman" w:hAnsi="Times New Roman"/>
                <w:sz w:val="20"/>
                <w:szCs w:val="20"/>
                <w:lang w:eastAsia="bg-BG"/>
              </w:rPr>
            </w:pPr>
          </w:p>
          <w:p w14:paraId="6AAD6D5A"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инициативи и участници в тях.</w:t>
            </w:r>
          </w:p>
        </w:tc>
      </w:tr>
      <w:tr w:rsidR="00B240BC" w:rsidRPr="00E7752C" w14:paraId="549457A6" w14:textId="77777777" w:rsidTr="000710AB">
        <w:tc>
          <w:tcPr>
            <w:tcW w:w="566" w:type="dxa"/>
          </w:tcPr>
          <w:p w14:paraId="0097CD35" w14:textId="77777777" w:rsidR="00B240BC" w:rsidRPr="00E7752C" w:rsidRDefault="00B240BC" w:rsidP="000710AB">
            <w:pPr>
              <w:rPr>
                <w:rFonts w:ascii="Times New Roman" w:eastAsia="Times New Roman" w:hAnsi="Times New Roman"/>
                <w:sz w:val="20"/>
                <w:szCs w:val="20"/>
                <w:lang w:eastAsia="bg-BG"/>
              </w:rPr>
            </w:pPr>
          </w:p>
          <w:p w14:paraId="5AA808F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9.3 </w:t>
            </w:r>
          </w:p>
        </w:tc>
        <w:tc>
          <w:tcPr>
            <w:tcW w:w="2971" w:type="dxa"/>
          </w:tcPr>
          <w:p w14:paraId="7B6D246D"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 xml:space="preserve">Запознаване на учителската и родителска общност с новите явления и </w:t>
            </w:r>
          </w:p>
          <w:p w14:paraId="251B6B73" w14:textId="77777777" w:rsidR="00B240BC" w:rsidRPr="00E7752C" w:rsidRDefault="00B240BC" w:rsidP="000710AB">
            <w:pPr>
              <w:autoSpaceDE w:val="0"/>
              <w:autoSpaceDN w:val="0"/>
              <w:adjustRightInd w:val="0"/>
              <w:rPr>
                <w:rFonts w:ascii="Times New Roman" w:hAnsi="Times New Roman"/>
                <w:bCs/>
                <w:color w:val="000000"/>
                <w:sz w:val="20"/>
                <w:szCs w:val="20"/>
              </w:rPr>
            </w:pPr>
            <w:r w:rsidRPr="00E7752C">
              <w:rPr>
                <w:rFonts w:ascii="Times New Roman" w:hAnsi="Times New Roman"/>
                <w:bCs/>
                <w:color w:val="000000"/>
                <w:sz w:val="20"/>
                <w:szCs w:val="20"/>
              </w:rPr>
              <w:t>опасности пред младите хора.</w:t>
            </w:r>
          </w:p>
        </w:tc>
        <w:tc>
          <w:tcPr>
            <w:tcW w:w="1417" w:type="dxa"/>
          </w:tcPr>
          <w:p w14:paraId="27F5EC60"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 xml:space="preserve">През годината </w:t>
            </w:r>
          </w:p>
        </w:tc>
        <w:tc>
          <w:tcPr>
            <w:tcW w:w="1709" w:type="dxa"/>
          </w:tcPr>
          <w:p w14:paraId="2079F14C" w14:textId="77777777" w:rsidR="00B240BC" w:rsidRPr="00E7752C" w:rsidRDefault="00B240BC" w:rsidP="000710AB">
            <w:pPr>
              <w:rPr>
                <w:rFonts w:ascii="Times New Roman" w:eastAsia="Times New Roman" w:hAnsi="Times New Roman"/>
                <w:sz w:val="20"/>
                <w:szCs w:val="20"/>
                <w:lang w:eastAsia="bg-BG"/>
              </w:rPr>
            </w:pPr>
          </w:p>
          <w:p w14:paraId="012AC2F6"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Превенция на риска</w:t>
            </w:r>
          </w:p>
        </w:tc>
        <w:tc>
          <w:tcPr>
            <w:tcW w:w="1418" w:type="dxa"/>
          </w:tcPr>
          <w:p w14:paraId="6085FC61" w14:textId="77777777" w:rsidR="00B240BC" w:rsidRPr="00E7752C" w:rsidRDefault="00B240BC" w:rsidP="000710AB">
            <w:pPr>
              <w:rPr>
                <w:rFonts w:ascii="Times New Roman" w:eastAsia="Times New Roman" w:hAnsi="Times New Roman"/>
                <w:sz w:val="20"/>
                <w:szCs w:val="20"/>
                <w:lang w:eastAsia="bg-BG"/>
              </w:rPr>
            </w:pPr>
          </w:p>
          <w:p w14:paraId="0F300B1B"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p w14:paraId="4126BF09" w14:textId="77777777" w:rsidR="00B240BC" w:rsidRPr="00E7752C" w:rsidRDefault="00B240BC" w:rsidP="000710AB">
            <w:pPr>
              <w:rPr>
                <w:rFonts w:ascii="Times New Roman" w:eastAsia="Times New Roman" w:hAnsi="Times New Roman"/>
                <w:sz w:val="20"/>
                <w:szCs w:val="20"/>
                <w:lang w:eastAsia="bg-BG"/>
              </w:rPr>
            </w:pPr>
          </w:p>
        </w:tc>
        <w:tc>
          <w:tcPr>
            <w:tcW w:w="1580" w:type="dxa"/>
          </w:tcPr>
          <w:p w14:paraId="067B86E7" w14:textId="77777777" w:rsidR="00B240BC" w:rsidRPr="00E7752C" w:rsidRDefault="00B240BC" w:rsidP="000710AB">
            <w:pPr>
              <w:rPr>
                <w:rFonts w:ascii="Times New Roman" w:eastAsia="Times New Roman" w:hAnsi="Times New Roman"/>
                <w:sz w:val="20"/>
                <w:szCs w:val="20"/>
                <w:lang w:eastAsia="bg-BG"/>
              </w:rPr>
            </w:pPr>
          </w:p>
          <w:p w14:paraId="4BF2FC19"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МКБППМН</w:t>
            </w:r>
          </w:p>
          <w:p w14:paraId="43BE1D0E" w14:textId="77777777" w:rsidR="00B240BC" w:rsidRPr="00E7752C" w:rsidRDefault="00B240BC" w:rsidP="000710AB">
            <w:pPr>
              <w:rPr>
                <w:rFonts w:ascii="Times New Roman" w:eastAsia="Times New Roman" w:hAnsi="Times New Roman"/>
                <w:sz w:val="20"/>
                <w:szCs w:val="20"/>
                <w:lang w:eastAsia="bg-BG"/>
              </w:rPr>
            </w:pPr>
          </w:p>
        </w:tc>
        <w:tc>
          <w:tcPr>
            <w:tcW w:w="1254" w:type="dxa"/>
          </w:tcPr>
          <w:p w14:paraId="6F6D70FC" w14:textId="77777777" w:rsidR="00B240BC" w:rsidRPr="00E7752C" w:rsidRDefault="00B240BC" w:rsidP="000710AB">
            <w:pPr>
              <w:rPr>
                <w:rFonts w:ascii="Times New Roman" w:eastAsia="Times New Roman" w:hAnsi="Times New Roman"/>
                <w:sz w:val="20"/>
                <w:szCs w:val="20"/>
                <w:lang w:eastAsia="bg-BG"/>
              </w:rPr>
            </w:pPr>
            <w:r w:rsidRPr="00E7752C">
              <w:rPr>
                <w:rFonts w:ascii="Times New Roman" w:eastAsia="Times New Roman" w:hAnsi="Times New Roman"/>
                <w:sz w:val="20"/>
                <w:szCs w:val="20"/>
                <w:lang w:eastAsia="bg-BG"/>
              </w:rPr>
              <w:t>Брой инициативи и участници в тях.</w:t>
            </w:r>
          </w:p>
        </w:tc>
      </w:tr>
    </w:tbl>
    <w:p w14:paraId="59F36EEB" w14:textId="77777777" w:rsidR="00B240BC" w:rsidRPr="00E7752C" w:rsidRDefault="00B240BC" w:rsidP="00B240BC">
      <w:pPr>
        <w:autoSpaceDE w:val="0"/>
        <w:autoSpaceDN w:val="0"/>
        <w:adjustRightInd w:val="0"/>
        <w:spacing w:after="0" w:line="240" w:lineRule="auto"/>
        <w:rPr>
          <w:rFonts w:ascii="Times New Roman" w:hAnsi="Times New Roman"/>
          <w:b/>
          <w:bCs/>
          <w:sz w:val="24"/>
          <w:szCs w:val="24"/>
        </w:rPr>
      </w:pPr>
    </w:p>
    <w:p w14:paraId="6AF3119F"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p>
    <w:p w14:paraId="09F80251" w14:textId="77777777" w:rsidR="00B240BC" w:rsidRPr="00E7752C" w:rsidRDefault="00B240BC" w:rsidP="00B240BC">
      <w:pPr>
        <w:autoSpaceDE w:val="0"/>
        <w:autoSpaceDN w:val="0"/>
        <w:adjustRightInd w:val="0"/>
        <w:spacing w:after="0" w:line="240" w:lineRule="auto"/>
        <w:rPr>
          <w:rFonts w:ascii="Times New Roman" w:hAnsi="Times New Roman"/>
          <w:b/>
          <w:bCs/>
          <w:color w:val="000000"/>
          <w:sz w:val="23"/>
          <w:szCs w:val="23"/>
        </w:rPr>
      </w:pPr>
    </w:p>
    <w:p w14:paraId="0A7D9327" w14:textId="77777777" w:rsidR="00B240BC" w:rsidRPr="00E7752C" w:rsidRDefault="00B240BC" w:rsidP="00B240BC">
      <w:pPr>
        <w:autoSpaceDE w:val="0"/>
        <w:autoSpaceDN w:val="0"/>
        <w:adjustRightInd w:val="0"/>
        <w:spacing w:after="0" w:line="240" w:lineRule="auto"/>
        <w:rPr>
          <w:rFonts w:ascii="Times New Roman" w:hAnsi="Times New Roman"/>
          <w:b/>
          <w:bCs/>
          <w:color w:val="000000"/>
          <w:sz w:val="23"/>
          <w:szCs w:val="23"/>
        </w:rPr>
      </w:pPr>
      <w:r w:rsidRPr="00E7752C">
        <w:rPr>
          <w:rFonts w:ascii="Times New Roman" w:hAnsi="Times New Roman"/>
          <w:b/>
          <w:bCs/>
          <w:color w:val="000000"/>
          <w:sz w:val="23"/>
          <w:szCs w:val="23"/>
        </w:rPr>
        <w:t xml:space="preserve"> </w:t>
      </w:r>
      <w:r w:rsidRPr="00E7752C">
        <w:rPr>
          <w:rFonts w:ascii="Times New Roman" w:hAnsi="Times New Roman"/>
          <w:b/>
          <w:bCs/>
          <w:color w:val="000000"/>
          <w:sz w:val="23"/>
          <w:szCs w:val="23"/>
          <w:lang w:val="en-US"/>
        </w:rPr>
        <w:t>IV.</w:t>
      </w:r>
      <w:r w:rsidRPr="00E7752C">
        <w:rPr>
          <w:rFonts w:ascii="Times New Roman" w:hAnsi="Times New Roman"/>
          <w:b/>
          <w:bCs/>
          <w:color w:val="000000"/>
          <w:sz w:val="23"/>
          <w:szCs w:val="23"/>
        </w:rPr>
        <w:t xml:space="preserve">ОРГАНИЗАЦИЯ И КООРДИНАЦИЯ НА ДЕЙНОСТИТЕ ЗА ПОСТИГАНЕ НА ЦЕЛИТЕ НА ОБЩИНСКИЯ ГОДИШЕН ПЛАН ЗА </w:t>
      </w:r>
      <w:proofErr w:type="gramStart"/>
      <w:r w:rsidRPr="00E7752C">
        <w:rPr>
          <w:rFonts w:ascii="Times New Roman" w:hAnsi="Times New Roman"/>
          <w:b/>
          <w:bCs/>
          <w:color w:val="000000"/>
          <w:sz w:val="23"/>
          <w:szCs w:val="23"/>
        </w:rPr>
        <w:t>МЛАДЕЖТА‘</w:t>
      </w:r>
      <w:proofErr w:type="gramEnd"/>
      <w:r w:rsidRPr="00E7752C">
        <w:rPr>
          <w:rFonts w:ascii="Times New Roman" w:hAnsi="Times New Roman"/>
          <w:b/>
          <w:bCs/>
          <w:color w:val="000000"/>
          <w:sz w:val="23"/>
          <w:szCs w:val="23"/>
        </w:rPr>
        <w:t xml:space="preserve">2023. </w:t>
      </w:r>
    </w:p>
    <w:p w14:paraId="0E82FBB7"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Организационните дейности, координацията и ресурсите за изпълнение на националните и местни политики за младите хора са регламентирани в Закона за младежта. </w:t>
      </w:r>
    </w:p>
    <w:p w14:paraId="51FF45F7"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Финансовите средства за изпълнение на националните и общински програми за младежта се осигуряват от републиканския бюджет и се планират ежегодно със Закона за държавния бюджет на Република България и общинските бюджети. </w:t>
      </w:r>
    </w:p>
    <w:p w14:paraId="492BEE32"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Стандартите за делегираните от държавата младежки дейности и за финансиране чрез общинските бюджети на местни младежки дейности се определят с решение на Министерски съвет. </w:t>
      </w:r>
    </w:p>
    <w:p w14:paraId="355DC95C"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За периода 2021-2023 г. държавното финансиране на младежките дейности се осъществява по Бюджетна програма „Младите в действие”, чиято цел е да провежда ефективна национална политика за младежта, да стимулира инициативността на младите хора и техните организации и структури за успешното им развитие и реализация в обществения живот на страната и Европейския съюз. </w:t>
      </w:r>
    </w:p>
    <w:p w14:paraId="6A02960D"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Бюджетната програма „Младите в действие” се управлява от специализираната администрация на Министерството на младежта и спорта – дирекция „Младежки политики”.</w:t>
      </w:r>
    </w:p>
    <w:p w14:paraId="00436371"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p>
    <w:p w14:paraId="344A9D0D"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Предвиденият ресурс за дейности в Общинския годишен план за младежта в „Бюджет 2023“ на Община Никопол е в размер на </w:t>
      </w:r>
      <w:r w:rsidRPr="00E7752C">
        <w:rPr>
          <w:rFonts w:ascii="Times New Roman" w:hAnsi="Times New Roman"/>
          <w:color w:val="000000"/>
          <w:sz w:val="24"/>
          <w:szCs w:val="24"/>
          <w:lang w:val="en-US"/>
        </w:rPr>
        <w:t xml:space="preserve">26 </w:t>
      </w:r>
      <w:r w:rsidRPr="00E7752C">
        <w:rPr>
          <w:rFonts w:ascii="Times New Roman" w:hAnsi="Times New Roman"/>
          <w:color w:val="000000"/>
          <w:sz w:val="24"/>
          <w:szCs w:val="24"/>
        </w:rPr>
        <w:t xml:space="preserve">000 лева. </w:t>
      </w:r>
    </w:p>
    <w:p w14:paraId="2D77BBA4"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Изключително важно за ефективното изпълнение на настоящия план е координацията и взаимодействието между Община Никопол и другите институции, имащи отношение към развитието на младото поколение: </w:t>
      </w:r>
    </w:p>
    <w:p w14:paraId="6566421E"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Министерството на младежта и спорта </w:t>
      </w:r>
    </w:p>
    <w:p w14:paraId="1F0353F0"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Министерство на образованието и науката </w:t>
      </w:r>
    </w:p>
    <w:p w14:paraId="5DB7EC43"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Областна администрация Плевен </w:t>
      </w:r>
    </w:p>
    <w:p w14:paraId="73EFAA84"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Регионално управление на образованието – Плевен</w:t>
      </w:r>
    </w:p>
    <w:p w14:paraId="4C6D8489"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Дирекция „Социално подпомагане“ – Никопол</w:t>
      </w:r>
    </w:p>
    <w:p w14:paraId="20825BE8"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Дирекция „Бюро по труда“ – Никопол</w:t>
      </w:r>
    </w:p>
    <w:p w14:paraId="440C887B"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Училищата на територията на община Никопол</w:t>
      </w:r>
    </w:p>
    <w:p w14:paraId="2FDCAF2D" w14:textId="77777777" w:rsidR="00B240BC" w:rsidRPr="00E7752C" w:rsidRDefault="00B240BC" w:rsidP="00B240BC">
      <w:pPr>
        <w:autoSpaceDE w:val="0"/>
        <w:autoSpaceDN w:val="0"/>
        <w:adjustRightInd w:val="0"/>
        <w:spacing w:after="44" w:line="240" w:lineRule="auto"/>
        <w:jc w:val="both"/>
        <w:rPr>
          <w:rFonts w:ascii="Times New Roman" w:hAnsi="Times New Roman"/>
          <w:color w:val="000000"/>
          <w:sz w:val="24"/>
          <w:szCs w:val="24"/>
        </w:rPr>
      </w:pPr>
      <w:r w:rsidRPr="00E7752C">
        <w:rPr>
          <w:rFonts w:ascii="Times New Roman" w:hAnsi="Times New Roman"/>
          <w:color w:val="000000"/>
          <w:sz w:val="24"/>
          <w:szCs w:val="24"/>
        </w:rPr>
        <w:t> Социални услуги, предоставяни на територията на община Никопол</w:t>
      </w:r>
    </w:p>
    <w:p w14:paraId="403918AE"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Читалища в община Никопол; </w:t>
      </w:r>
    </w:p>
    <w:p w14:paraId="6974A20D" w14:textId="77777777" w:rsidR="00B240BC" w:rsidRPr="00E7752C" w:rsidRDefault="00B240BC" w:rsidP="00B240BC">
      <w:pPr>
        <w:autoSpaceDE w:val="0"/>
        <w:autoSpaceDN w:val="0"/>
        <w:adjustRightInd w:val="0"/>
        <w:spacing w:after="33"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w:t>
      </w:r>
      <w:r w:rsidRPr="00E7752C">
        <w:rPr>
          <w:rFonts w:ascii="Times New Roman" w:hAnsi="Times New Roman"/>
          <w:color w:val="000000"/>
          <w:sz w:val="24"/>
          <w:szCs w:val="24"/>
        </w:rPr>
        <w:t> Местната комисия за борба с противообществените прояви на малолетни и непълнолетни в Община Никопол</w:t>
      </w:r>
    </w:p>
    <w:p w14:paraId="3A79BA91" w14:textId="77777777" w:rsidR="00B240BC" w:rsidRPr="00E7752C" w:rsidRDefault="00B240BC" w:rsidP="00B240BC">
      <w:pPr>
        <w:autoSpaceDE w:val="0"/>
        <w:autoSpaceDN w:val="0"/>
        <w:adjustRightInd w:val="0"/>
        <w:spacing w:after="33"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Центъра за подкрепа на личностното развитие -  Общински детски комплекс, Никопол. </w:t>
      </w:r>
    </w:p>
    <w:p w14:paraId="6AF73174" w14:textId="77777777" w:rsidR="00B240BC" w:rsidRPr="00E7752C" w:rsidRDefault="00B240BC" w:rsidP="00B240BC">
      <w:pPr>
        <w:autoSpaceDE w:val="0"/>
        <w:autoSpaceDN w:val="0"/>
        <w:adjustRightInd w:val="0"/>
        <w:spacing w:after="33" w:line="240" w:lineRule="auto"/>
        <w:jc w:val="both"/>
        <w:rPr>
          <w:rFonts w:ascii="Times New Roman" w:hAnsi="Times New Roman"/>
          <w:color w:val="000000"/>
          <w:sz w:val="24"/>
          <w:szCs w:val="24"/>
        </w:rPr>
      </w:pPr>
      <w:r w:rsidRPr="00E7752C">
        <w:rPr>
          <w:rFonts w:ascii="Times New Roman" w:hAnsi="Times New Roman"/>
          <w:color w:val="000000"/>
          <w:sz w:val="24"/>
          <w:szCs w:val="24"/>
        </w:rPr>
        <w:t> ЦОП - Никопол</w:t>
      </w:r>
    </w:p>
    <w:p w14:paraId="283114BF"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 Спортните клубове на територията на общината. </w:t>
      </w:r>
    </w:p>
    <w:p w14:paraId="7DF5A28C" w14:textId="77777777" w:rsidR="00B240BC" w:rsidRPr="00E7752C" w:rsidRDefault="00B240BC" w:rsidP="00B240BC">
      <w:pPr>
        <w:autoSpaceDE w:val="0"/>
        <w:autoSpaceDN w:val="0"/>
        <w:adjustRightInd w:val="0"/>
        <w:spacing w:after="0" w:line="240" w:lineRule="auto"/>
        <w:jc w:val="both"/>
        <w:rPr>
          <w:rFonts w:ascii="Times New Roman" w:hAnsi="Times New Roman"/>
          <w:b/>
          <w:bCs/>
          <w:color w:val="000000"/>
          <w:sz w:val="24"/>
          <w:szCs w:val="24"/>
        </w:rPr>
      </w:pPr>
    </w:p>
    <w:p w14:paraId="5369D9C8" w14:textId="77777777" w:rsidR="00B240BC" w:rsidRPr="00E7752C" w:rsidRDefault="00B240BC" w:rsidP="00B240BC">
      <w:pPr>
        <w:autoSpaceDE w:val="0"/>
        <w:autoSpaceDN w:val="0"/>
        <w:adjustRightInd w:val="0"/>
        <w:spacing w:after="0" w:line="240" w:lineRule="auto"/>
        <w:jc w:val="both"/>
        <w:rPr>
          <w:rFonts w:ascii="Times New Roman" w:hAnsi="Times New Roman"/>
          <w:b/>
          <w:bCs/>
          <w:color w:val="000000"/>
          <w:sz w:val="24"/>
          <w:szCs w:val="24"/>
          <w:lang w:val="en-US"/>
        </w:rPr>
      </w:pPr>
      <w:r w:rsidRPr="00E7752C">
        <w:rPr>
          <w:rFonts w:ascii="Times New Roman" w:hAnsi="Times New Roman"/>
          <w:b/>
          <w:bCs/>
          <w:color w:val="000000"/>
          <w:sz w:val="24"/>
          <w:szCs w:val="24"/>
          <w:lang w:val="en-US"/>
        </w:rPr>
        <w:t xml:space="preserve"> </w:t>
      </w:r>
    </w:p>
    <w:p w14:paraId="1ED4B07D" w14:textId="77777777" w:rsidR="00B240BC" w:rsidRPr="00E7752C" w:rsidRDefault="00B240BC" w:rsidP="00B240BC">
      <w:pPr>
        <w:autoSpaceDE w:val="0"/>
        <w:autoSpaceDN w:val="0"/>
        <w:adjustRightInd w:val="0"/>
        <w:spacing w:after="0" w:line="240" w:lineRule="auto"/>
        <w:jc w:val="both"/>
        <w:rPr>
          <w:rFonts w:ascii="Times New Roman" w:hAnsi="Times New Roman"/>
          <w:b/>
          <w:bCs/>
          <w:color w:val="000000"/>
          <w:sz w:val="24"/>
          <w:szCs w:val="24"/>
          <w:lang w:val="en-US"/>
        </w:rPr>
      </w:pPr>
    </w:p>
    <w:p w14:paraId="6083754A" w14:textId="77777777" w:rsidR="00B240BC" w:rsidRPr="00E7752C" w:rsidRDefault="00B240BC" w:rsidP="00B240BC">
      <w:pPr>
        <w:autoSpaceDE w:val="0"/>
        <w:autoSpaceDN w:val="0"/>
        <w:adjustRightInd w:val="0"/>
        <w:spacing w:after="0" w:line="240" w:lineRule="auto"/>
        <w:jc w:val="both"/>
        <w:rPr>
          <w:rFonts w:ascii="Times New Roman" w:hAnsi="Times New Roman"/>
          <w:b/>
          <w:bCs/>
          <w:color w:val="000000"/>
          <w:sz w:val="24"/>
          <w:szCs w:val="24"/>
          <w:lang w:val="en-US"/>
        </w:rPr>
      </w:pPr>
    </w:p>
    <w:p w14:paraId="2E377578"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b/>
          <w:bCs/>
          <w:color w:val="000000"/>
          <w:sz w:val="24"/>
          <w:szCs w:val="24"/>
        </w:rPr>
        <w:t xml:space="preserve">V. ДЕЙСТВИЯ ПО НАБЛЮДЕНИЕ, ОЦЕНКА И АКТУАЛИЗАЦИЯ НА ОБЩИНСКИЯ ГОДИШЕН ПЛАН ЗА МЛАДЕЖТА. </w:t>
      </w:r>
    </w:p>
    <w:p w14:paraId="20A2516A"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Действията за мониторинг, оценка и актуализиране са заложени в общоприети индикатори за ефективност и система за контрол, която влиза в сила с Решението на Общинския съвет за приемане на настоящия ОГПМ‘ 2023. </w:t>
      </w:r>
    </w:p>
    <w:p w14:paraId="0E1A1AAA"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color w:val="000000"/>
          <w:sz w:val="24"/>
          <w:szCs w:val="24"/>
        </w:rPr>
        <w:t xml:space="preserve">Контролът по изпълнението на Общински годишен план за младежта 2023 се осъществява от кмета на Община Никопол, чрез зам.-кмет „Хуманитарни дейности“. Ще бъдат извършвани наблюдения, проучвания, анкетни допитвания. В периода на реализация на дейностите, наблюдението на плана и координацията между ангажираните институции, ще бъде осъществявана от експерти на общинска администрация и в резултат ще бъде изготвен годишен отчет за реализираните инициативи, който ще се предоставя в Областна администрация Плевен. </w:t>
      </w:r>
    </w:p>
    <w:p w14:paraId="1A7DA65B" w14:textId="77777777" w:rsidR="00B240BC" w:rsidRPr="00E7752C" w:rsidRDefault="00B240BC" w:rsidP="00B240BC">
      <w:pPr>
        <w:autoSpaceDE w:val="0"/>
        <w:autoSpaceDN w:val="0"/>
        <w:adjustRightInd w:val="0"/>
        <w:spacing w:after="0" w:line="240" w:lineRule="auto"/>
        <w:jc w:val="both"/>
        <w:rPr>
          <w:rFonts w:ascii="Times New Roman" w:hAnsi="Times New Roman"/>
          <w:b/>
          <w:bCs/>
          <w:color w:val="000000"/>
          <w:sz w:val="24"/>
          <w:szCs w:val="24"/>
        </w:rPr>
      </w:pPr>
      <w:r w:rsidRPr="00E7752C">
        <w:rPr>
          <w:rFonts w:ascii="Times New Roman" w:hAnsi="Times New Roman"/>
          <w:color w:val="000000"/>
          <w:sz w:val="24"/>
          <w:szCs w:val="24"/>
        </w:rPr>
        <w:t>Планът е отворена система и подлежи на промени през годината при постъпване на предложения и идеи за младежки мероприятия и дейности.</w:t>
      </w:r>
    </w:p>
    <w:p w14:paraId="6163A62E" w14:textId="77777777" w:rsidR="00B240BC" w:rsidRPr="00E7752C" w:rsidRDefault="00B240BC" w:rsidP="00B240BC">
      <w:pPr>
        <w:autoSpaceDE w:val="0"/>
        <w:autoSpaceDN w:val="0"/>
        <w:adjustRightInd w:val="0"/>
        <w:spacing w:after="0" w:line="240" w:lineRule="auto"/>
        <w:jc w:val="both"/>
        <w:rPr>
          <w:rFonts w:ascii="Times New Roman" w:hAnsi="Times New Roman"/>
          <w:color w:val="000000"/>
          <w:sz w:val="24"/>
          <w:szCs w:val="24"/>
        </w:rPr>
      </w:pPr>
      <w:r w:rsidRPr="00E7752C">
        <w:rPr>
          <w:rFonts w:ascii="Times New Roman" w:hAnsi="Times New Roman"/>
          <w:b/>
          <w:bCs/>
          <w:color w:val="000000"/>
          <w:sz w:val="24"/>
          <w:szCs w:val="24"/>
        </w:rPr>
        <w:t>V</w:t>
      </w:r>
      <w:r w:rsidRPr="00E7752C">
        <w:rPr>
          <w:rFonts w:ascii="Times New Roman" w:hAnsi="Times New Roman"/>
          <w:b/>
          <w:bCs/>
          <w:color w:val="000000"/>
          <w:sz w:val="24"/>
          <w:szCs w:val="24"/>
          <w:lang w:val="en-US"/>
        </w:rPr>
        <w:t>I</w:t>
      </w:r>
      <w:r w:rsidRPr="00E7752C">
        <w:rPr>
          <w:rFonts w:ascii="Times New Roman" w:hAnsi="Times New Roman"/>
          <w:b/>
          <w:bCs/>
          <w:color w:val="000000"/>
          <w:sz w:val="24"/>
          <w:szCs w:val="24"/>
        </w:rPr>
        <w:t xml:space="preserve">. ОСИГУРЯВАНЕ НА ИНФОРМАЦИЯ И ПУБЛИЧНОСТ НА ОБЩИНСКИЯ ГОДИШЕН ПЛАН ЗА МЛАДЕЖТА. </w:t>
      </w:r>
    </w:p>
    <w:p w14:paraId="46EB2A99" w14:textId="77777777" w:rsidR="00B240BC" w:rsidRPr="00E7752C" w:rsidRDefault="00B240BC" w:rsidP="00B240BC">
      <w:pPr>
        <w:widowControl w:val="0"/>
        <w:autoSpaceDE w:val="0"/>
        <w:autoSpaceDN w:val="0"/>
        <w:adjustRightInd w:val="0"/>
        <w:spacing w:after="0" w:line="240" w:lineRule="auto"/>
        <w:jc w:val="both"/>
        <w:rPr>
          <w:rFonts w:ascii="Times New Roman" w:eastAsia="Times New Roman" w:hAnsi="Times New Roman"/>
          <w:sz w:val="24"/>
          <w:szCs w:val="24"/>
          <w:lang w:eastAsia="bg-BG"/>
        </w:rPr>
      </w:pPr>
      <w:r w:rsidRPr="00E7752C">
        <w:rPr>
          <w:rFonts w:ascii="Times New Roman" w:hAnsi="Times New Roman"/>
          <w:color w:val="000000"/>
          <w:sz w:val="24"/>
          <w:szCs w:val="24"/>
        </w:rPr>
        <w:t>Според спецификите на конкретните инициативи, събития, акции и кампании залегнали в ОГПМ‘2023 се предвиждат мерките за информация и публичност.   Всички прояви на младежка активност, предмет на Плана, се популяризират с прессъобщения на официалната интернет страница на Община Никопол и в социалните мрежи,както и чрез публикации  на страниците на вестник „Никополски хоризонти“ и областните печатни и електронни медии и др. Всички събития с фестивален и конкурсен характер имат бюджет за информация и публичност, в тази връзка според спецификата на събитието се изработват различни информационни материали..</w:t>
      </w:r>
    </w:p>
    <w:p w14:paraId="46CDFB09" w14:textId="77777777" w:rsidR="00B240BC" w:rsidRDefault="00B240BC" w:rsidP="00B240BC"/>
    <w:p w14:paraId="7397614F" w14:textId="74E540E9" w:rsidR="00B240BC" w:rsidRPr="00504D31" w:rsidRDefault="00B240BC">
      <w:pPr>
        <w:rPr>
          <w:sz w:val="24"/>
          <w:szCs w:val="24"/>
        </w:rPr>
      </w:pPr>
    </w:p>
    <w:p w14:paraId="44897D2C" w14:textId="77777777" w:rsidR="00B240BC" w:rsidRPr="00504D31" w:rsidRDefault="00B240BC" w:rsidP="00B240BC">
      <w:pPr>
        <w:keepNext/>
        <w:suppressAutoHyphens/>
        <w:autoSpaceDN w:val="0"/>
        <w:spacing w:after="0" w:line="240" w:lineRule="auto"/>
        <w:jc w:val="center"/>
        <w:textAlignment w:val="baseline"/>
        <w:outlineLvl w:val="7"/>
        <w:rPr>
          <w:sz w:val="24"/>
          <w:szCs w:val="24"/>
        </w:rPr>
      </w:pPr>
      <w:r w:rsidRPr="00504D31">
        <w:rPr>
          <w:rFonts w:ascii="Times New Roman" w:eastAsia="Times New Roman" w:hAnsi="Times New Roman"/>
          <w:b/>
          <w:sz w:val="24"/>
          <w:szCs w:val="24"/>
          <w:lang w:eastAsia="bg-BG"/>
        </w:rPr>
        <w:t>О Б Щ И Н С К И   С Ъ В Е Т  –  Н И К О П О Л</w:t>
      </w:r>
    </w:p>
    <w:p w14:paraId="6993CCF6" w14:textId="77777777" w:rsidR="00B240BC" w:rsidRPr="00504D31" w:rsidRDefault="00B240BC" w:rsidP="00B240BC">
      <w:pPr>
        <w:suppressAutoHyphens/>
        <w:autoSpaceDN w:val="0"/>
        <w:spacing w:after="0" w:line="240" w:lineRule="auto"/>
        <w:textAlignment w:val="baseline"/>
        <w:rPr>
          <w:sz w:val="24"/>
          <w:szCs w:val="24"/>
        </w:rPr>
      </w:pPr>
      <w:r w:rsidRPr="00504D31">
        <w:rPr>
          <w:rFonts w:ascii="Times New Roman" w:eastAsia="Times New Roman" w:hAnsi="Times New Roman"/>
          <w:noProof/>
          <w:sz w:val="24"/>
          <w:szCs w:val="24"/>
          <w:lang w:eastAsia="bg-BG"/>
        </w:rPr>
        <mc:AlternateContent>
          <mc:Choice Requires="wps">
            <w:drawing>
              <wp:anchor distT="0" distB="0" distL="114300" distR="114300" simplePos="0" relativeHeight="251686912" behindDoc="0" locked="0" layoutInCell="1" allowOverlap="1" wp14:anchorId="26657E2E" wp14:editId="1EA67604">
                <wp:simplePos x="0" y="0"/>
                <wp:positionH relativeFrom="column">
                  <wp:posOffset>-127001</wp:posOffset>
                </wp:positionH>
                <wp:positionV relativeFrom="paragraph">
                  <wp:posOffset>109856</wp:posOffset>
                </wp:positionV>
                <wp:extent cx="6628769" cy="0"/>
                <wp:effectExtent l="0" t="0" r="0" b="0"/>
                <wp:wrapNone/>
                <wp:docPr id="55"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4DD10960" id="Право съединение 4" o:spid="_x0000_s1026" type="#_x0000_t32" style="position:absolute;margin-left:-10pt;margin-top:8.65pt;width:521.9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662ADA3F" w14:textId="77777777" w:rsidR="00B240BC" w:rsidRPr="00504D31"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5039DC6" w14:textId="77777777" w:rsidR="00B240BC" w:rsidRPr="00504D31"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6C86436" w14:textId="77777777" w:rsidR="00B240BC" w:rsidRPr="00504D31"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04D31">
        <w:rPr>
          <w:rFonts w:ascii="Times New Roman" w:eastAsia="Times New Roman" w:hAnsi="Times New Roman"/>
          <w:b/>
          <w:sz w:val="24"/>
          <w:szCs w:val="24"/>
          <w:lang w:eastAsia="bg-BG"/>
        </w:rPr>
        <w:t>ПРЕПИС-ИЗВЛЕЧЕНИЕ!</w:t>
      </w:r>
    </w:p>
    <w:p w14:paraId="10B936B3" w14:textId="77777777" w:rsidR="00B240BC" w:rsidRPr="00504D31" w:rsidRDefault="00B240BC" w:rsidP="00B240BC">
      <w:pPr>
        <w:suppressAutoHyphens/>
        <w:autoSpaceDN w:val="0"/>
        <w:spacing w:after="0" w:line="240" w:lineRule="auto"/>
        <w:jc w:val="center"/>
        <w:textAlignment w:val="baseline"/>
        <w:rPr>
          <w:sz w:val="24"/>
          <w:szCs w:val="24"/>
        </w:rPr>
      </w:pPr>
      <w:r w:rsidRPr="00504D31">
        <w:rPr>
          <w:rFonts w:ascii="Times New Roman" w:eastAsia="Times New Roman" w:hAnsi="Times New Roman"/>
          <w:b/>
          <w:sz w:val="24"/>
          <w:szCs w:val="24"/>
          <w:lang w:eastAsia="bg-BG"/>
        </w:rPr>
        <w:t>от Протокол №</w:t>
      </w:r>
      <w:r w:rsidRPr="00504D31">
        <w:rPr>
          <w:rFonts w:ascii="Times New Roman" w:eastAsia="Times New Roman" w:hAnsi="Times New Roman"/>
          <w:b/>
          <w:sz w:val="24"/>
          <w:szCs w:val="24"/>
          <w:lang w:val="ru-RU" w:eastAsia="bg-BG"/>
        </w:rPr>
        <w:t xml:space="preserve"> </w:t>
      </w:r>
      <w:r w:rsidRPr="00504D31">
        <w:rPr>
          <w:rFonts w:ascii="Times New Roman" w:eastAsia="Times New Roman" w:hAnsi="Times New Roman"/>
          <w:b/>
          <w:sz w:val="24"/>
          <w:szCs w:val="24"/>
          <w:lang w:eastAsia="bg-BG"/>
        </w:rPr>
        <w:t>51</w:t>
      </w:r>
    </w:p>
    <w:p w14:paraId="2C7424A8" w14:textId="77777777" w:rsidR="00B240BC" w:rsidRPr="00504D31" w:rsidRDefault="00B240BC" w:rsidP="00B240BC">
      <w:pPr>
        <w:suppressAutoHyphens/>
        <w:autoSpaceDN w:val="0"/>
        <w:spacing w:after="0" w:line="240" w:lineRule="auto"/>
        <w:jc w:val="center"/>
        <w:textAlignment w:val="baseline"/>
        <w:rPr>
          <w:sz w:val="24"/>
          <w:szCs w:val="24"/>
        </w:rPr>
      </w:pPr>
      <w:r w:rsidRPr="00504D31">
        <w:rPr>
          <w:rFonts w:ascii="Times New Roman" w:eastAsia="Times New Roman" w:hAnsi="Times New Roman"/>
          <w:b/>
          <w:sz w:val="24"/>
          <w:szCs w:val="24"/>
          <w:lang w:eastAsia="bg-BG"/>
        </w:rPr>
        <w:t xml:space="preserve">от проведеното  заседание на </w:t>
      </w:r>
      <w:r w:rsidRPr="00504D31">
        <w:rPr>
          <w:rFonts w:ascii="Times New Roman" w:eastAsia="Times New Roman" w:hAnsi="Times New Roman"/>
          <w:b/>
          <w:sz w:val="24"/>
          <w:szCs w:val="24"/>
          <w:lang w:val="ru-RU" w:eastAsia="bg-BG"/>
        </w:rPr>
        <w:t>23</w:t>
      </w:r>
      <w:r w:rsidRPr="00504D31">
        <w:rPr>
          <w:rFonts w:ascii="Times New Roman" w:eastAsia="Times New Roman" w:hAnsi="Times New Roman"/>
          <w:b/>
          <w:sz w:val="24"/>
          <w:szCs w:val="24"/>
          <w:lang w:eastAsia="bg-BG"/>
        </w:rPr>
        <w:t>.02.2023 г.</w:t>
      </w:r>
    </w:p>
    <w:p w14:paraId="7EAEFA46" w14:textId="77777777" w:rsidR="00B240BC" w:rsidRPr="00504D31" w:rsidRDefault="00B240BC" w:rsidP="00B240BC">
      <w:pPr>
        <w:suppressAutoHyphens/>
        <w:autoSpaceDN w:val="0"/>
        <w:spacing w:after="0" w:line="240" w:lineRule="auto"/>
        <w:jc w:val="center"/>
        <w:textAlignment w:val="baseline"/>
        <w:rPr>
          <w:sz w:val="24"/>
          <w:szCs w:val="24"/>
        </w:rPr>
      </w:pPr>
      <w:r w:rsidRPr="00504D31">
        <w:rPr>
          <w:rFonts w:ascii="Times New Roman" w:eastAsia="Times New Roman" w:hAnsi="Times New Roman"/>
          <w:b/>
          <w:sz w:val="24"/>
          <w:szCs w:val="24"/>
          <w:lang w:eastAsia="bg-BG"/>
        </w:rPr>
        <w:t>четиринадесета точка от дневния ред</w:t>
      </w:r>
    </w:p>
    <w:p w14:paraId="19C446F1" w14:textId="77777777" w:rsidR="00B240BC" w:rsidRPr="00504D31"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19E25A9A" w14:textId="77777777" w:rsidR="00B240BC" w:rsidRPr="00504D31"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1BBA91A0" w14:textId="77777777" w:rsidR="00B240BC" w:rsidRPr="00504D31"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04D31">
        <w:rPr>
          <w:rFonts w:ascii="Times New Roman" w:eastAsia="Times New Roman" w:hAnsi="Times New Roman"/>
          <w:b/>
          <w:sz w:val="24"/>
          <w:szCs w:val="24"/>
          <w:lang w:eastAsia="bg-BG"/>
        </w:rPr>
        <w:t>РЕШЕНИЕ</w:t>
      </w:r>
    </w:p>
    <w:p w14:paraId="5F716C22" w14:textId="77777777" w:rsidR="00B240BC" w:rsidRPr="00504D31" w:rsidRDefault="00B240BC" w:rsidP="00B240BC">
      <w:pPr>
        <w:suppressAutoHyphens/>
        <w:autoSpaceDN w:val="0"/>
        <w:spacing w:after="0" w:line="240" w:lineRule="auto"/>
        <w:jc w:val="center"/>
        <w:textAlignment w:val="baseline"/>
        <w:rPr>
          <w:sz w:val="24"/>
          <w:szCs w:val="24"/>
        </w:rPr>
      </w:pPr>
      <w:r w:rsidRPr="00504D31">
        <w:rPr>
          <w:rFonts w:ascii="Times New Roman" w:eastAsia="Times New Roman" w:hAnsi="Times New Roman"/>
          <w:b/>
          <w:sz w:val="24"/>
          <w:szCs w:val="24"/>
          <w:lang w:eastAsia="bg-BG"/>
        </w:rPr>
        <w:t>№493/</w:t>
      </w:r>
      <w:r w:rsidRPr="00504D31">
        <w:rPr>
          <w:rFonts w:ascii="Times New Roman" w:eastAsia="Times New Roman" w:hAnsi="Times New Roman"/>
          <w:b/>
          <w:sz w:val="24"/>
          <w:szCs w:val="24"/>
          <w:lang w:val="ru-RU" w:eastAsia="bg-BG"/>
        </w:rPr>
        <w:t>23</w:t>
      </w:r>
      <w:r w:rsidRPr="00504D31">
        <w:rPr>
          <w:rFonts w:ascii="Times New Roman" w:eastAsia="Times New Roman" w:hAnsi="Times New Roman"/>
          <w:b/>
          <w:sz w:val="24"/>
          <w:szCs w:val="24"/>
          <w:lang w:eastAsia="bg-BG"/>
        </w:rPr>
        <w:t>.02.2023г.</w:t>
      </w:r>
    </w:p>
    <w:p w14:paraId="1D4E395B" w14:textId="77777777" w:rsidR="00B240BC" w:rsidRPr="00504D31"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5CFB2C34" w14:textId="77777777" w:rsidR="00B240BC" w:rsidRPr="00504D31"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2ADBA00F" w14:textId="77777777" w:rsidR="00B240BC" w:rsidRPr="00504D31" w:rsidRDefault="00B240BC" w:rsidP="00B240BC">
      <w:pPr>
        <w:spacing w:after="0" w:line="240" w:lineRule="auto"/>
        <w:ind w:firstLine="708"/>
        <w:jc w:val="both"/>
        <w:rPr>
          <w:sz w:val="24"/>
          <w:szCs w:val="24"/>
        </w:rPr>
      </w:pPr>
      <w:r w:rsidRPr="00504D31">
        <w:rPr>
          <w:rFonts w:ascii="Times New Roman" w:eastAsia="Times New Roman" w:hAnsi="Times New Roman"/>
          <w:b/>
          <w:bCs/>
          <w:color w:val="000000"/>
          <w:sz w:val="24"/>
          <w:szCs w:val="24"/>
          <w:u w:val="single"/>
          <w:lang w:val="en-US" w:eastAsia="bg-BG"/>
        </w:rPr>
        <w:t>ОТНОСНО</w:t>
      </w:r>
      <w:r w:rsidRPr="00504D31">
        <w:rPr>
          <w:rFonts w:ascii="Times New Roman" w:eastAsia="Times New Roman" w:hAnsi="Times New Roman"/>
          <w:b/>
          <w:bCs/>
          <w:color w:val="000000"/>
          <w:sz w:val="24"/>
          <w:szCs w:val="24"/>
          <w:lang w:val="en-US" w:eastAsia="bg-BG"/>
        </w:rPr>
        <w:t>:</w:t>
      </w:r>
      <w:r w:rsidRPr="00504D31">
        <w:rPr>
          <w:rFonts w:ascii="Times New Roman" w:eastAsia="Times New Roman" w:hAnsi="Times New Roman"/>
          <w:b/>
          <w:bCs/>
          <w:i/>
          <w:iCs/>
          <w:color w:val="000000"/>
          <w:sz w:val="24"/>
          <w:szCs w:val="24"/>
          <w:lang w:val="en-US" w:eastAsia="bg-BG"/>
        </w:rPr>
        <w:t xml:space="preserve"> </w:t>
      </w:r>
      <w:r w:rsidRPr="00504D31">
        <w:rPr>
          <w:rFonts w:ascii="Times New Roman" w:hAnsi="Times New Roman"/>
          <w:sz w:val="24"/>
          <w:szCs w:val="24"/>
        </w:rPr>
        <w:t xml:space="preserve">Приемане на Анализ на потребностите от подкрепа за личностно </w:t>
      </w:r>
      <w:proofErr w:type="gramStart"/>
      <w:r w:rsidRPr="00504D31">
        <w:rPr>
          <w:rFonts w:ascii="Times New Roman" w:hAnsi="Times New Roman"/>
          <w:sz w:val="24"/>
          <w:szCs w:val="24"/>
        </w:rPr>
        <w:t>развитие  на</w:t>
      </w:r>
      <w:proofErr w:type="gramEnd"/>
      <w:r w:rsidRPr="00504D31">
        <w:rPr>
          <w:rFonts w:ascii="Times New Roman" w:hAnsi="Times New Roman"/>
          <w:sz w:val="24"/>
          <w:szCs w:val="24"/>
        </w:rPr>
        <w:t xml:space="preserve">  децата и учениците в община Никопол</w:t>
      </w:r>
      <w:r w:rsidRPr="00504D31">
        <w:rPr>
          <w:sz w:val="24"/>
          <w:szCs w:val="24"/>
        </w:rPr>
        <w:t>.</w:t>
      </w:r>
    </w:p>
    <w:p w14:paraId="469818C5" w14:textId="77777777" w:rsidR="00B240BC" w:rsidRPr="00504D31" w:rsidRDefault="00B240BC" w:rsidP="00B240BC">
      <w:pPr>
        <w:suppressAutoHyphens/>
        <w:autoSpaceDE w:val="0"/>
        <w:autoSpaceDN w:val="0"/>
        <w:spacing w:after="0" w:line="240" w:lineRule="auto"/>
        <w:ind w:firstLine="708"/>
        <w:jc w:val="both"/>
        <w:textAlignment w:val="baseline"/>
        <w:rPr>
          <w:rFonts w:ascii="Times New Roman" w:hAnsi="Times New Roman"/>
          <w:sz w:val="24"/>
          <w:szCs w:val="24"/>
        </w:rPr>
      </w:pPr>
      <w:r w:rsidRPr="00504D31">
        <w:rPr>
          <w:rFonts w:ascii="Times New Roman" w:hAnsi="Times New Roman"/>
          <w:sz w:val="24"/>
          <w:szCs w:val="24"/>
        </w:rPr>
        <w:t>На основание  чл.17, ал.1, т.3, чл.21, ал.2 във връзка с ал.1,</w:t>
      </w:r>
    </w:p>
    <w:p w14:paraId="53FB15AE" w14:textId="77777777" w:rsidR="00B240BC" w:rsidRPr="00504D31" w:rsidRDefault="00B240BC" w:rsidP="00B240BC">
      <w:pPr>
        <w:spacing w:after="0" w:line="240" w:lineRule="auto"/>
        <w:ind w:firstLine="708"/>
        <w:jc w:val="both"/>
        <w:rPr>
          <w:rFonts w:ascii="Times New Roman" w:eastAsia="Times New Roman" w:hAnsi="Times New Roman"/>
          <w:sz w:val="24"/>
          <w:szCs w:val="24"/>
          <w:lang w:eastAsia="bg-BG"/>
        </w:rPr>
      </w:pPr>
      <w:r w:rsidRPr="00504D31">
        <w:rPr>
          <w:rFonts w:ascii="Times New Roman" w:hAnsi="Times New Roman"/>
          <w:sz w:val="24"/>
          <w:szCs w:val="24"/>
        </w:rPr>
        <w:t xml:space="preserve">т.23 от Закона за местното самоуправление и местната администрация (ЗМСМА) и чл.196, ал.3 от Закона за предучилищното и училищното образование, </w:t>
      </w:r>
      <w:r w:rsidRPr="00504D31">
        <w:rPr>
          <w:rFonts w:ascii="Times New Roman" w:eastAsia="Times New Roman" w:hAnsi="Times New Roman"/>
          <w:sz w:val="24"/>
          <w:szCs w:val="24"/>
          <w:lang w:eastAsia="bg-BG"/>
        </w:rPr>
        <w:t xml:space="preserve">Общински съвет-Никопол </w:t>
      </w:r>
    </w:p>
    <w:p w14:paraId="627BA56D" w14:textId="77777777" w:rsidR="00B240BC" w:rsidRPr="00504D31" w:rsidRDefault="00B240BC" w:rsidP="00B240BC">
      <w:pPr>
        <w:suppressAutoHyphens/>
        <w:autoSpaceDN w:val="0"/>
        <w:spacing w:after="0" w:line="240" w:lineRule="auto"/>
        <w:ind w:firstLine="708"/>
        <w:jc w:val="both"/>
        <w:textAlignment w:val="baseline"/>
        <w:rPr>
          <w:rFonts w:ascii="Times New Roman" w:hAnsi="Times New Roman"/>
          <w:sz w:val="24"/>
          <w:szCs w:val="24"/>
        </w:rPr>
      </w:pPr>
    </w:p>
    <w:p w14:paraId="3C86320C" w14:textId="77777777" w:rsidR="00B240BC" w:rsidRPr="00504D31"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504D31">
        <w:rPr>
          <w:rFonts w:ascii="Times New Roman" w:eastAsia="Times New Roman" w:hAnsi="Times New Roman"/>
          <w:b/>
          <w:sz w:val="24"/>
          <w:szCs w:val="24"/>
          <w:lang w:eastAsia="bg-BG"/>
        </w:rPr>
        <w:lastRenderedPageBreak/>
        <w:t>Р Е Ш И:</w:t>
      </w:r>
    </w:p>
    <w:p w14:paraId="033ABBF9" w14:textId="77777777" w:rsidR="00B240BC" w:rsidRPr="00504D31"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14:paraId="7F49E91D" w14:textId="77777777" w:rsidR="00B240BC" w:rsidRPr="00504D31" w:rsidRDefault="00B240BC" w:rsidP="00B240BC">
      <w:pPr>
        <w:suppressAutoHyphens/>
        <w:autoSpaceDE w:val="0"/>
        <w:autoSpaceDN w:val="0"/>
        <w:spacing w:after="0" w:line="240" w:lineRule="auto"/>
        <w:ind w:firstLine="708"/>
        <w:jc w:val="both"/>
        <w:textAlignment w:val="baseline"/>
        <w:rPr>
          <w:rFonts w:ascii="Times New Roman" w:hAnsi="Times New Roman"/>
          <w:sz w:val="24"/>
          <w:szCs w:val="24"/>
        </w:rPr>
      </w:pPr>
      <w:r w:rsidRPr="00504D31">
        <w:rPr>
          <w:rFonts w:ascii="Times New Roman" w:hAnsi="Times New Roman"/>
          <w:b/>
          <w:bCs/>
          <w:sz w:val="24"/>
          <w:szCs w:val="24"/>
        </w:rPr>
        <w:t>1.</w:t>
      </w:r>
      <w:r w:rsidRPr="00504D31">
        <w:rPr>
          <w:rFonts w:ascii="Times New Roman" w:hAnsi="Times New Roman"/>
          <w:sz w:val="24"/>
          <w:szCs w:val="24"/>
        </w:rPr>
        <w:t xml:space="preserve"> Приема Анализ на потребностите от подкрепа за личностно развитие на децата и учениците  в Община Никопол.</w:t>
      </w:r>
    </w:p>
    <w:p w14:paraId="5180FD70" w14:textId="77777777" w:rsidR="00B240BC" w:rsidRPr="00504D31" w:rsidRDefault="00B240BC" w:rsidP="00B240BC">
      <w:pPr>
        <w:suppressAutoHyphens/>
        <w:autoSpaceDE w:val="0"/>
        <w:autoSpaceDN w:val="0"/>
        <w:spacing w:after="0" w:line="240" w:lineRule="auto"/>
        <w:ind w:firstLine="708"/>
        <w:jc w:val="both"/>
        <w:textAlignment w:val="baseline"/>
        <w:rPr>
          <w:rFonts w:ascii="Times New Roman" w:hAnsi="Times New Roman"/>
          <w:sz w:val="24"/>
          <w:szCs w:val="24"/>
        </w:rPr>
      </w:pPr>
      <w:r w:rsidRPr="00504D31">
        <w:rPr>
          <w:rFonts w:ascii="Times New Roman" w:hAnsi="Times New Roman"/>
          <w:b/>
          <w:bCs/>
          <w:sz w:val="24"/>
          <w:szCs w:val="24"/>
        </w:rPr>
        <w:t>2.</w:t>
      </w:r>
      <w:r w:rsidRPr="00504D31">
        <w:rPr>
          <w:rFonts w:ascii="Times New Roman" w:hAnsi="Times New Roman"/>
          <w:sz w:val="24"/>
          <w:szCs w:val="24"/>
        </w:rPr>
        <w:t xml:space="preserve"> Възлага на Кмета на Община Никопол осъществяването на всички дейности, необходими за правилното и законосъобразно изпълнение на решението.</w:t>
      </w:r>
    </w:p>
    <w:p w14:paraId="5C87A4DA" w14:textId="77777777" w:rsidR="00B240BC" w:rsidRPr="00504D31" w:rsidRDefault="00B240BC" w:rsidP="00B240BC">
      <w:pPr>
        <w:spacing w:after="0" w:line="240" w:lineRule="auto"/>
        <w:ind w:left="1" w:firstLine="707"/>
        <w:jc w:val="both"/>
        <w:rPr>
          <w:rFonts w:ascii="Times New Roman" w:eastAsia="Times New Roman" w:hAnsi="Times New Roman"/>
          <w:sz w:val="24"/>
          <w:szCs w:val="24"/>
          <w:lang w:eastAsia="bg-BG"/>
        </w:rPr>
      </w:pPr>
    </w:p>
    <w:p w14:paraId="5ACC2000" w14:textId="77777777" w:rsidR="00B240BC" w:rsidRPr="00504D31" w:rsidRDefault="00B240BC" w:rsidP="00B240BC">
      <w:pPr>
        <w:suppressAutoHyphens/>
        <w:autoSpaceDN w:val="0"/>
        <w:spacing w:after="0" w:line="240" w:lineRule="auto"/>
        <w:ind w:firstLine="708"/>
        <w:jc w:val="both"/>
        <w:textAlignment w:val="baseline"/>
        <w:rPr>
          <w:rFonts w:ascii="Times New Roman" w:hAnsi="Times New Roman"/>
          <w:sz w:val="24"/>
          <w:szCs w:val="24"/>
        </w:rPr>
      </w:pPr>
    </w:p>
    <w:p w14:paraId="38DB51C6" w14:textId="77777777" w:rsidR="00B240BC" w:rsidRPr="00504D31" w:rsidRDefault="00B240BC" w:rsidP="00B240BC">
      <w:pPr>
        <w:suppressAutoHyphens/>
        <w:autoSpaceDN w:val="0"/>
        <w:spacing w:after="0" w:line="240" w:lineRule="auto"/>
        <w:jc w:val="both"/>
        <w:rPr>
          <w:rFonts w:ascii="Times New Roman" w:eastAsia="Times New Roman" w:hAnsi="Times New Roman"/>
          <w:sz w:val="24"/>
          <w:szCs w:val="24"/>
          <w:lang w:eastAsia="bg-BG"/>
        </w:rPr>
      </w:pPr>
    </w:p>
    <w:p w14:paraId="50DCE3A2" w14:textId="77777777" w:rsidR="00B240BC" w:rsidRPr="00504D31" w:rsidRDefault="00B240BC" w:rsidP="00B240BC">
      <w:pPr>
        <w:spacing w:after="0" w:line="240" w:lineRule="auto"/>
        <w:jc w:val="both"/>
        <w:rPr>
          <w:rFonts w:ascii="Times New Roman" w:eastAsia="Times New Roman" w:hAnsi="Times New Roman"/>
          <w:bCs/>
          <w:sz w:val="24"/>
          <w:szCs w:val="24"/>
          <w:lang w:eastAsia="bg-BG"/>
        </w:rPr>
      </w:pPr>
    </w:p>
    <w:p w14:paraId="45159B5D" w14:textId="77777777" w:rsidR="00B240BC" w:rsidRPr="00504D31" w:rsidRDefault="00B240BC" w:rsidP="00B240BC">
      <w:pPr>
        <w:tabs>
          <w:tab w:val="left" w:pos="-2127"/>
        </w:tabs>
        <w:suppressAutoHyphens/>
        <w:autoSpaceDN w:val="0"/>
        <w:spacing w:after="0" w:line="240" w:lineRule="auto"/>
        <w:jc w:val="both"/>
        <w:textAlignment w:val="baseline"/>
        <w:rPr>
          <w:sz w:val="24"/>
          <w:szCs w:val="24"/>
        </w:rPr>
      </w:pPr>
      <w:r w:rsidRPr="00504D31">
        <w:rPr>
          <w:rFonts w:ascii="Times New Roman" w:eastAsia="Times New Roman" w:hAnsi="Times New Roman"/>
          <w:b/>
          <w:sz w:val="24"/>
          <w:szCs w:val="24"/>
          <w:lang w:eastAsia="bg-BG"/>
        </w:rPr>
        <w:t>д</w:t>
      </w:r>
      <w:r w:rsidRPr="00504D31">
        <w:rPr>
          <w:rFonts w:ascii="Times New Roman" w:eastAsia="Times New Roman" w:hAnsi="Times New Roman"/>
          <w:b/>
          <w:bCs/>
          <w:sz w:val="24"/>
          <w:szCs w:val="24"/>
          <w:lang w:eastAsia="bg-BG"/>
        </w:rPr>
        <w:t>-р  ЦВЕТАН АНДРЕЕВ -</w:t>
      </w:r>
    </w:p>
    <w:p w14:paraId="68F60CA2" w14:textId="77777777" w:rsidR="00B240BC" w:rsidRPr="00504D31"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504D31">
        <w:rPr>
          <w:rFonts w:ascii="Times New Roman" w:eastAsia="Times New Roman" w:hAnsi="Times New Roman"/>
          <w:b/>
          <w:bCs/>
          <w:sz w:val="24"/>
          <w:szCs w:val="24"/>
          <w:lang w:eastAsia="bg-BG"/>
        </w:rPr>
        <w:t xml:space="preserve">Председател на </w:t>
      </w:r>
    </w:p>
    <w:p w14:paraId="424F987D" w14:textId="77777777" w:rsidR="00B240BC" w:rsidRPr="00504D31" w:rsidRDefault="00B240BC" w:rsidP="00B240BC">
      <w:pPr>
        <w:rPr>
          <w:rFonts w:ascii="Times New Roman" w:eastAsia="Times New Roman" w:hAnsi="Times New Roman"/>
          <w:b/>
          <w:bCs/>
          <w:sz w:val="24"/>
          <w:szCs w:val="24"/>
          <w:lang w:eastAsia="bg-BG"/>
        </w:rPr>
      </w:pPr>
      <w:r w:rsidRPr="00504D31">
        <w:rPr>
          <w:rFonts w:ascii="Times New Roman" w:eastAsia="Times New Roman" w:hAnsi="Times New Roman"/>
          <w:b/>
          <w:bCs/>
          <w:sz w:val="24"/>
          <w:szCs w:val="24"/>
          <w:lang w:eastAsia="bg-BG"/>
        </w:rPr>
        <w:t>Общински Съвет – Никопол</w:t>
      </w:r>
    </w:p>
    <w:p w14:paraId="0299D3FF" w14:textId="77777777" w:rsidR="00B240BC" w:rsidRDefault="00B240BC" w:rsidP="00B240BC"/>
    <w:p w14:paraId="62669648" w14:textId="77777777" w:rsidR="00B240BC" w:rsidRDefault="00B240BC" w:rsidP="00B240BC"/>
    <w:p w14:paraId="14A02E4A" w14:textId="77777777" w:rsidR="00B240BC" w:rsidRDefault="00B240BC" w:rsidP="00B240BC"/>
    <w:p w14:paraId="601C871A" w14:textId="77777777" w:rsidR="00B240BC" w:rsidRDefault="00B240BC" w:rsidP="00B240BC"/>
    <w:p w14:paraId="4177CF74" w14:textId="77777777" w:rsidR="00B240BC" w:rsidRPr="00390468" w:rsidRDefault="00B240BC" w:rsidP="00B240BC">
      <w:pPr>
        <w:suppressAutoHyphens/>
        <w:autoSpaceDN w:val="0"/>
        <w:spacing w:before="100" w:after="100" w:line="360" w:lineRule="auto"/>
        <w:ind w:firstLine="708"/>
        <w:textAlignment w:val="baseline"/>
        <w:rPr>
          <w:rFonts w:ascii="Times New Roman" w:eastAsia="Times New Roman" w:hAnsi="Times New Roman"/>
          <w:b/>
          <w:bCs/>
          <w:sz w:val="44"/>
          <w:szCs w:val="44"/>
          <w:lang w:eastAsia="bg-BG"/>
        </w:rPr>
      </w:pPr>
      <w:r w:rsidRPr="00390468">
        <w:rPr>
          <w:rFonts w:ascii="Times New Roman" w:eastAsia="Times New Roman" w:hAnsi="Times New Roman"/>
          <w:b/>
          <w:bCs/>
          <w:sz w:val="44"/>
          <w:szCs w:val="44"/>
          <w:lang w:eastAsia="bg-BG"/>
        </w:rPr>
        <w:t xml:space="preserve">                             А Н А Л И З</w:t>
      </w:r>
    </w:p>
    <w:p w14:paraId="2C5E7B45" w14:textId="77777777" w:rsidR="00B240BC" w:rsidRPr="00390468" w:rsidRDefault="00B240BC" w:rsidP="00B240BC">
      <w:pPr>
        <w:suppressAutoHyphens/>
        <w:autoSpaceDN w:val="0"/>
        <w:spacing w:before="100" w:after="100" w:line="360" w:lineRule="auto"/>
        <w:ind w:firstLine="708"/>
        <w:jc w:val="center"/>
        <w:textAlignment w:val="baseline"/>
        <w:rPr>
          <w:rFonts w:ascii="Times New Roman" w:eastAsia="Times New Roman" w:hAnsi="Times New Roman"/>
          <w:b/>
          <w:bCs/>
          <w:sz w:val="44"/>
          <w:szCs w:val="44"/>
          <w:lang w:eastAsia="bg-BG"/>
        </w:rPr>
      </w:pPr>
    </w:p>
    <w:p w14:paraId="3FABCFA5" w14:textId="77777777" w:rsidR="00B240BC" w:rsidRPr="00390468" w:rsidRDefault="00B240BC" w:rsidP="00B240BC">
      <w:pPr>
        <w:suppressAutoHyphens/>
        <w:autoSpaceDN w:val="0"/>
        <w:spacing w:before="100" w:after="100" w:line="360" w:lineRule="auto"/>
        <w:ind w:firstLine="708"/>
        <w:jc w:val="center"/>
        <w:textAlignment w:val="baseline"/>
        <w:rPr>
          <w:rFonts w:ascii="Times New Roman" w:eastAsia="Times New Roman" w:hAnsi="Times New Roman"/>
          <w:b/>
          <w:bCs/>
          <w:sz w:val="24"/>
          <w:szCs w:val="24"/>
          <w:lang w:eastAsia="bg-BG"/>
        </w:rPr>
      </w:pPr>
      <w:r w:rsidRPr="00390468">
        <w:rPr>
          <w:rFonts w:ascii="Times New Roman" w:eastAsia="Times New Roman" w:hAnsi="Times New Roman"/>
          <w:b/>
          <w:bCs/>
          <w:sz w:val="24"/>
          <w:szCs w:val="24"/>
          <w:lang w:eastAsia="bg-BG"/>
        </w:rPr>
        <w:t>НА ПОТРЕБНОСТИТЕ ОТ ПОДКРЕПА ЗА ЛИЧНОСТНО РАЗВИТИЕ</w:t>
      </w:r>
    </w:p>
    <w:p w14:paraId="3D49D504" w14:textId="77777777" w:rsidR="00B240BC" w:rsidRPr="00390468" w:rsidRDefault="00B240BC" w:rsidP="00B240BC">
      <w:pPr>
        <w:suppressAutoHyphens/>
        <w:autoSpaceDN w:val="0"/>
        <w:spacing w:before="100" w:after="100" w:line="360" w:lineRule="auto"/>
        <w:ind w:firstLine="708"/>
        <w:jc w:val="center"/>
        <w:textAlignment w:val="baseline"/>
        <w:rPr>
          <w:rFonts w:ascii="Times New Roman" w:eastAsia="Times New Roman" w:hAnsi="Times New Roman"/>
          <w:b/>
          <w:bCs/>
          <w:sz w:val="24"/>
          <w:szCs w:val="24"/>
          <w:lang w:eastAsia="bg-BG"/>
        </w:rPr>
      </w:pPr>
      <w:r w:rsidRPr="00390468">
        <w:rPr>
          <w:rFonts w:ascii="Times New Roman" w:eastAsia="Times New Roman" w:hAnsi="Times New Roman"/>
          <w:b/>
          <w:bCs/>
          <w:sz w:val="24"/>
          <w:szCs w:val="24"/>
          <w:lang w:eastAsia="bg-BG"/>
        </w:rPr>
        <w:t>НА ДЕЦАТА И УЧЕНИЦИТЕ НА ТЕРИТОРИЯТА НА ОБЩИНА НИКОПОЛ</w:t>
      </w:r>
    </w:p>
    <w:p w14:paraId="547DDFC1" w14:textId="77777777" w:rsidR="00B240BC" w:rsidRPr="00390468" w:rsidRDefault="00B240BC" w:rsidP="00B240BC">
      <w:pPr>
        <w:suppressAutoHyphens/>
        <w:autoSpaceDN w:val="0"/>
        <w:spacing w:before="100" w:after="100" w:line="360" w:lineRule="auto"/>
        <w:ind w:firstLine="708"/>
        <w:jc w:val="both"/>
        <w:textAlignment w:val="baseline"/>
        <w:rPr>
          <w:rFonts w:ascii="Times New Roman" w:eastAsia="Times New Roman" w:hAnsi="Times New Roman"/>
          <w:b/>
          <w:bCs/>
          <w:sz w:val="24"/>
          <w:szCs w:val="24"/>
          <w:u w:val="single"/>
          <w:lang w:eastAsia="bg-BG"/>
        </w:rPr>
      </w:pPr>
    </w:p>
    <w:p w14:paraId="7BFDDF21" w14:textId="77777777" w:rsidR="00B240BC" w:rsidRPr="00390468" w:rsidRDefault="00B240BC" w:rsidP="00B240BC">
      <w:pPr>
        <w:suppressAutoHyphens/>
        <w:autoSpaceDN w:val="0"/>
        <w:spacing w:before="100" w:after="100" w:line="360" w:lineRule="auto"/>
        <w:ind w:firstLine="708"/>
        <w:jc w:val="both"/>
        <w:textAlignment w:val="baseline"/>
        <w:rPr>
          <w:rFonts w:ascii="Times New Roman" w:eastAsia="Times New Roman" w:hAnsi="Times New Roman"/>
          <w:b/>
          <w:bCs/>
          <w:sz w:val="24"/>
          <w:szCs w:val="24"/>
          <w:u w:val="single"/>
          <w:lang w:eastAsia="bg-BG"/>
        </w:rPr>
      </w:pPr>
    </w:p>
    <w:p w14:paraId="5565E408" w14:textId="77777777" w:rsidR="00B240BC" w:rsidRPr="00390468" w:rsidRDefault="00B240BC" w:rsidP="00B240BC">
      <w:pPr>
        <w:suppressAutoHyphens/>
        <w:autoSpaceDN w:val="0"/>
        <w:spacing w:before="100" w:after="100" w:line="360" w:lineRule="auto"/>
        <w:ind w:firstLine="708"/>
        <w:jc w:val="both"/>
        <w:textAlignment w:val="baseline"/>
        <w:rPr>
          <w:rFonts w:ascii="Times New Roman" w:eastAsia="Times New Roman" w:hAnsi="Times New Roman"/>
          <w:b/>
          <w:bCs/>
          <w:sz w:val="24"/>
          <w:szCs w:val="24"/>
          <w:lang w:eastAsia="bg-BG"/>
        </w:rPr>
      </w:pPr>
      <w:r w:rsidRPr="00390468">
        <w:rPr>
          <w:rFonts w:ascii="Times New Roman" w:eastAsia="Times New Roman" w:hAnsi="Times New Roman"/>
          <w:b/>
          <w:bCs/>
          <w:sz w:val="24"/>
          <w:szCs w:val="24"/>
          <w:lang w:eastAsia="bg-BG"/>
        </w:rPr>
        <w:t xml:space="preserve">                                                                                                                                     </w:t>
      </w:r>
    </w:p>
    <w:p w14:paraId="40E9E83D" w14:textId="77777777" w:rsidR="00B240BC" w:rsidRPr="00390468" w:rsidRDefault="00B240BC" w:rsidP="00B240BC">
      <w:pPr>
        <w:suppressAutoHyphens/>
        <w:autoSpaceDN w:val="0"/>
        <w:spacing w:before="100" w:after="100" w:line="360" w:lineRule="auto"/>
        <w:ind w:firstLine="708"/>
        <w:jc w:val="both"/>
        <w:textAlignment w:val="baseline"/>
      </w:pPr>
      <w:r w:rsidRPr="00390468">
        <w:rPr>
          <w:rFonts w:ascii="Times New Roman" w:eastAsia="Times New Roman" w:hAnsi="Times New Roman"/>
          <w:b/>
          <w:bCs/>
          <w:sz w:val="24"/>
          <w:szCs w:val="24"/>
          <w:u w:val="single"/>
          <w:lang w:eastAsia="bg-BG"/>
        </w:rPr>
        <w:t>I.ВЪВЕДЕНИЕ</w:t>
      </w:r>
      <w:r w:rsidRPr="00390468">
        <w:rPr>
          <w:rFonts w:ascii="Times New Roman" w:eastAsia="Times New Roman" w:hAnsi="Times New Roman"/>
          <w:sz w:val="24"/>
          <w:szCs w:val="24"/>
          <w:u w:val="single"/>
          <w:lang w:eastAsia="bg-BG"/>
        </w:rPr>
        <w:t xml:space="preserve">: </w:t>
      </w:r>
    </w:p>
    <w:p w14:paraId="687F4420" w14:textId="77777777" w:rsidR="00B240BC" w:rsidRPr="00390468" w:rsidRDefault="00B240BC" w:rsidP="00B240BC">
      <w:pPr>
        <w:suppressAutoHyphens/>
        <w:autoSpaceDN w:val="0"/>
        <w:spacing w:before="100" w:after="100" w:line="360" w:lineRule="auto"/>
        <w:ind w:firstLine="708"/>
        <w:jc w:val="both"/>
        <w:textAlignment w:val="baseline"/>
      </w:pPr>
      <w:r w:rsidRPr="00390468">
        <w:rPr>
          <w:rFonts w:ascii="Verdana-Bold" w:hAnsi="Verdana-Bold" w:cs="Verdana-Bold"/>
          <w:b/>
          <w:bCs/>
        </w:rPr>
        <w:t xml:space="preserve">1. Законово основание за разработване на анализа </w:t>
      </w:r>
    </w:p>
    <w:p w14:paraId="756562E7" w14:textId="77777777" w:rsidR="00B240BC" w:rsidRPr="00390468" w:rsidRDefault="00B240BC" w:rsidP="00B240BC">
      <w:pPr>
        <w:suppressAutoHyphens/>
        <w:autoSpaceDN w:val="0"/>
        <w:spacing w:after="0" w:line="240" w:lineRule="auto"/>
        <w:ind w:firstLine="502"/>
        <w:jc w:val="both"/>
        <w:textAlignment w:val="baseline"/>
      </w:pPr>
      <w:r w:rsidRPr="00390468">
        <w:rPr>
          <w:rFonts w:ascii="Times New Roman" w:eastAsia="Times New Roman" w:hAnsi="Times New Roman"/>
          <w:sz w:val="24"/>
          <w:szCs w:val="24"/>
          <w:lang w:eastAsia="bg-BG"/>
        </w:rPr>
        <w:t>Във връзка с влизане в сила  от 01.08.2016 г. на Закон за предучилищното и училищното образование и подготовката за изготвянето на Областна стратегия за подкрепа на личностно развитие на децата и учениците / чл.196, ал.1 от ЗПУО/, процедурно изискване е ОбС – Никопол да приеме Анализ на потребностите от подкрепа за личностно развитие на децата и учениците на територията на община Никопол / чл.196, ал. 3 от ЗПУО /.</w:t>
      </w:r>
    </w:p>
    <w:p w14:paraId="4D902B9B" w14:textId="77777777" w:rsidR="00B240BC" w:rsidRPr="00390468" w:rsidRDefault="00B240BC" w:rsidP="00B240BC">
      <w:pPr>
        <w:autoSpaceDE w:val="0"/>
        <w:autoSpaceDN w:val="0"/>
        <w:spacing w:after="0" w:line="240" w:lineRule="auto"/>
      </w:pPr>
      <w:r w:rsidRPr="00390468">
        <w:rPr>
          <w:rFonts w:ascii="Times New Roman" w:hAnsi="Times New Roman"/>
          <w:sz w:val="24"/>
          <w:szCs w:val="24"/>
        </w:rPr>
        <w:t>Настоящият анализ спомага да се установят реалните потребности от</w:t>
      </w:r>
      <w:r w:rsidRPr="00390468">
        <w:rPr>
          <w:rFonts w:ascii="Times New Roman" w:hAnsi="Times New Roman"/>
          <w:sz w:val="24"/>
          <w:szCs w:val="24"/>
          <w:lang w:val="en-US"/>
        </w:rPr>
        <w:t xml:space="preserve"> </w:t>
      </w:r>
      <w:r w:rsidRPr="00390468">
        <w:rPr>
          <w:rFonts w:ascii="Times New Roman" w:hAnsi="Times New Roman"/>
          <w:sz w:val="24"/>
          <w:szCs w:val="24"/>
        </w:rPr>
        <w:t>подкрепа за личностно развитие на децата и учениците и подобрява качеството</w:t>
      </w:r>
      <w:r w:rsidRPr="00390468">
        <w:rPr>
          <w:rFonts w:ascii="Times New Roman" w:hAnsi="Times New Roman"/>
          <w:sz w:val="24"/>
          <w:szCs w:val="24"/>
          <w:lang w:val="en-US"/>
        </w:rPr>
        <w:t xml:space="preserve"> </w:t>
      </w:r>
      <w:r w:rsidRPr="00390468">
        <w:rPr>
          <w:rFonts w:ascii="Times New Roman" w:hAnsi="Times New Roman"/>
          <w:sz w:val="24"/>
          <w:szCs w:val="24"/>
        </w:rPr>
        <w:t>на образователния процес.</w:t>
      </w:r>
    </w:p>
    <w:p w14:paraId="2EE5C488"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lastRenderedPageBreak/>
        <w:t>      Законът за предучилищното и училищното образование /ЗПУО/ определя образованието като национален приоритет, който се гарантира чрез прилагането на основополагащи принципи:</w:t>
      </w:r>
    </w:p>
    <w:p w14:paraId="3FB16C79"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ориентираност към интереса и към мотивацията на ученика, към възрастовите и социалните промени в живота му, както и към способността му да прилага усвоените компетентности на практика;</w:t>
      </w:r>
    </w:p>
    <w:p w14:paraId="149B3A59"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равен достъп до качествено образование и приобщаване  на всеки ученик;</w:t>
      </w:r>
    </w:p>
    <w:p w14:paraId="221A1A63" w14:textId="77777777" w:rsidR="00B240BC" w:rsidRPr="00390468" w:rsidRDefault="00B240BC" w:rsidP="00B240BC">
      <w:pPr>
        <w:suppressAutoHyphens/>
        <w:autoSpaceDN w:val="0"/>
        <w:spacing w:after="0" w:line="240" w:lineRule="auto"/>
        <w:ind w:left="142" w:hanging="52"/>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xml:space="preserve">равнопоставеност и недопускане на дискриминация при провеждане на училищното     </w:t>
      </w:r>
    </w:p>
    <w:p w14:paraId="5E730854" w14:textId="77777777" w:rsidR="00B240BC" w:rsidRPr="00390468" w:rsidRDefault="00B240BC" w:rsidP="00B240BC">
      <w:pPr>
        <w:suppressAutoHyphens/>
        <w:autoSpaceDN w:val="0"/>
        <w:spacing w:after="0" w:line="240" w:lineRule="auto"/>
        <w:ind w:left="142" w:hanging="52"/>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образование;</w:t>
      </w:r>
    </w:p>
    <w:p w14:paraId="7E13597A"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хуманизъм и толерантност;</w:t>
      </w:r>
    </w:p>
    <w:p w14:paraId="475C8ACA"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съхраняване на културното многообразие и приобщаване чрез българския език;</w:t>
      </w:r>
    </w:p>
    <w:p w14:paraId="44454FC2"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xml:space="preserve">иновативност и ефективност в педагогическите практики и в организацията на образователния процес въз основа на научна обоснованост и прогнозиране на резултатите от иновациите;  </w:t>
      </w:r>
    </w:p>
    <w:p w14:paraId="3211A04A"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прозрачност на управлението и предвидимост на развитието на предучилищното и училищното образование;</w:t>
      </w:r>
    </w:p>
    <w:p w14:paraId="693F166A"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автономия за провеждане на образователни политики и самоуправление;</w:t>
      </w:r>
    </w:p>
    <w:p w14:paraId="344BD10D" w14:textId="77777777" w:rsidR="00B240BC" w:rsidRPr="00390468" w:rsidRDefault="00B240BC" w:rsidP="00B240BC">
      <w:pPr>
        <w:suppressAutoHyphens/>
        <w:autoSpaceDN w:val="0"/>
        <w:spacing w:after="0" w:line="240"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ангажираност на общината и юридическите лица с нестопанска цел,работодателите, родителите и други заинтересовани страни и диалог между тях по въпросите на образованието.</w:t>
      </w:r>
    </w:p>
    <w:p w14:paraId="5B9FB2D1"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     Подкрепата за личностно развитие на децата и учениците (обща и допълнителна), която институциите (детските градини  и училищата) в </w:t>
      </w:r>
      <w:r w:rsidRPr="00390468">
        <w:rPr>
          <w:rFonts w:ascii="Times New Roman" w:eastAsia="Times New Roman" w:hAnsi="Times New Roman"/>
          <w:i/>
          <w:iCs/>
          <w:sz w:val="24"/>
          <w:szCs w:val="24"/>
          <w:lang w:eastAsia="bg-BG"/>
        </w:rPr>
        <w:t xml:space="preserve">системата на предучилищното и училищното образование </w:t>
      </w:r>
      <w:r w:rsidRPr="00390468">
        <w:rPr>
          <w:rFonts w:ascii="Times New Roman" w:eastAsia="Times New Roman" w:hAnsi="Times New Roman"/>
          <w:sz w:val="24"/>
          <w:szCs w:val="24"/>
          <w:lang w:eastAsia="bg-BG"/>
        </w:rPr>
        <w:t xml:space="preserve">(СПУО) , е неразделна част от самостоятелно разработени и прилагани цялостни политики, чиито основни принципи са:          </w:t>
      </w:r>
    </w:p>
    <w:p w14:paraId="189BE6A0"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изграждане на позитивен организационен климат,  чрез създаване на условия за сътрудничество, ефективна комуникация и отношения на загриженост към всички участници в образователния процес;</w:t>
      </w:r>
    </w:p>
    <w:p w14:paraId="2FEB54C7"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xml:space="preserve">утвърждаване на позитивна дисциплина, върху основата на мерки и подходи, гарантиращи изслушване на ученика, осъзнаване на причините за проблемното му поведение и предоставяне на възможност за усвояване на добри поведенчески модели спрямо себе си и останалите;                                                 </w:t>
      </w:r>
    </w:p>
    <w:p w14:paraId="72202929" w14:textId="77777777" w:rsidR="00B240BC" w:rsidRPr="00390468" w:rsidRDefault="00B240BC" w:rsidP="00B240BC">
      <w:pPr>
        <w:suppressAutoHyphens/>
        <w:autoSpaceDN w:val="0"/>
        <w:spacing w:after="0" w:line="240" w:lineRule="auto"/>
        <w:ind w:hanging="360"/>
        <w:jc w:val="both"/>
        <w:textAlignment w:val="baseline"/>
      </w:pPr>
    </w:p>
    <w:p w14:paraId="56D8060D"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развитие на училищната общност, съгласно идентифицираните</w:t>
      </w:r>
      <w:r w:rsidRPr="00390468">
        <w:rPr>
          <w:rFonts w:ascii="Times New Roman" w:eastAsia="Times New Roman" w:hAnsi="Times New Roman"/>
          <w:sz w:val="24"/>
          <w:szCs w:val="24"/>
          <w:lang w:val="en-US" w:eastAsia="bg-BG"/>
        </w:rPr>
        <w:t xml:space="preserve"> </w:t>
      </w:r>
      <w:r w:rsidRPr="00390468">
        <w:rPr>
          <w:rFonts w:ascii="Times New Roman" w:eastAsia="Times New Roman" w:hAnsi="Times New Roman"/>
          <w:sz w:val="24"/>
          <w:szCs w:val="24"/>
          <w:lang w:eastAsia="bg-BG"/>
        </w:rPr>
        <w:t xml:space="preserve">предизвикателства, цели и дейности.                                                                                                   </w:t>
      </w:r>
    </w:p>
    <w:p w14:paraId="386CF9D0"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  Съгласно чл. 176 на </w:t>
      </w:r>
      <w:r w:rsidRPr="00390468">
        <w:rPr>
          <w:rFonts w:ascii="Times New Roman" w:eastAsia="Times New Roman" w:hAnsi="Times New Roman"/>
          <w:i/>
          <w:iCs/>
          <w:sz w:val="24"/>
          <w:szCs w:val="24"/>
          <w:lang w:eastAsia="bg-BG"/>
        </w:rPr>
        <w:t xml:space="preserve">Закона за предучилищното и училищно образование </w:t>
      </w:r>
      <w:r w:rsidRPr="00390468">
        <w:rPr>
          <w:rFonts w:ascii="Times New Roman" w:eastAsia="Times New Roman" w:hAnsi="Times New Roman"/>
          <w:sz w:val="24"/>
          <w:szCs w:val="24"/>
          <w:lang w:eastAsia="bg-BG"/>
        </w:rPr>
        <w:t>(ЗПУО) подкрепата за личностно развитие се осигурява на всички деца и ученици, цели да осигури:</w:t>
      </w:r>
    </w:p>
    <w:p w14:paraId="47B87947"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съответствие с индивидуалните им потребности;</w:t>
      </w:r>
    </w:p>
    <w:p w14:paraId="0B117509"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подходяща физическа, психологическа и социална среда за развиване на способностите и уменията им;</w:t>
      </w:r>
    </w:p>
    <w:p w14:paraId="37C37E63"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осъществяване на подкрепата за детето и ученика най- близко до мястото,където живее и учи .</w:t>
      </w:r>
    </w:p>
    <w:p w14:paraId="61D46492"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    В съответствие с постановката на чл. 174, ал.1 от ЗПУО осигуряването на подкрепата за личностно развитие на децата и учениците  трябва да се осъществява съвместно с държавните и местните органи и структури и доставчиците на социални услуги. </w:t>
      </w:r>
    </w:p>
    <w:p w14:paraId="2C230F41" w14:textId="77777777" w:rsidR="00B240BC" w:rsidRPr="00390468" w:rsidRDefault="00B240BC" w:rsidP="00B240BC">
      <w:pPr>
        <w:autoSpaceDE w:val="0"/>
        <w:autoSpaceDN w:val="0"/>
        <w:spacing w:after="0" w:line="240" w:lineRule="auto"/>
        <w:rPr>
          <w:rFonts w:ascii="Verdana-Bold" w:hAnsi="Verdana-Bold" w:cs="Verdana-Bold"/>
          <w:b/>
          <w:bCs/>
        </w:rPr>
      </w:pPr>
      <w:r w:rsidRPr="00390468">
        <w:rPr>
          <w:rFonts w:ascii="Verdana-Bold" w:hAnsi="Verdana-Bold" w:cs="Verdana-Bold"/>
          <w:b/>
          <w:bCs/>
        </w:rPr>
        <w:t>2. Участници в разработването на анализа</w:t>
      </w:r>
    </w:p>
    <w:p w14:paraId="580CFEC3" w14:textId="77777777" w:rsidR="00B240BC" w:rsidRPr="00390468" w:rsidRDefault="00B240BC" w:rsidP="00B240BC">
      <w:pPr>
        <w:autoSpaceDE w:val="0"/>
        <w:autoSpaceDN w:val="0"/>
        <w:spacing w:after="0" w:line="240" w:lineRule="auto"/>
      </w:pPr>
      <w:r w:rsidRPr="00390468">
        <w:rPr>
          <w:rFonts w:ascii="Times New Roman" w:hAnsi="Times New Roman"/>
          <w:sz w:val="24"/>
          <w:szCs w:val="24"/>
        </w:rPr>
        <w:t>В съответствие с разпоредбите на чл. 174, ал. 1 от ЗПУО, осигуряването на</w:t>
      </w:r>
      <w:r w:rsidRPr="00390468">
        <w:rPr>
          <w:rFonts w:ascii="Times New Roman" w:hAnsi="Times New Roman"/>
          <w:sz w:val="24"/>
          <w:szCs w:val="24"/>
          <w:lang w:val="en-US"/>
        </w:rPr>
        <w:t xml:space="preserve"> </w:t>
      </w:r>
      <w:r w:rsidRPr="00390468">
        <w:rPr>
          <w:rFonts w:ascii="Times New Roman" w:hAnsi="Times New Roman"/>
          <w:sz w:val="24"/>
          <w:szCs w:val="24"/>
        </w:rPr>
        <w:t>подкрепата за личностно развитие на деца и ученици от образователните</w:t>
      </w:r>
      <w:r w:rsidRPr="00390468">
        <w:rPr>
          <w:rFonts w:ascii="Times New Roman" w:hAnsi="Times New Roman"/>
          <w:sz w:val="24"/>
          <w:szCs w:val="24"/>
          <w:lang w:val="en-US"/>
        </w:rPr>
        <w:t xml:space="preserve"> </w:t>
      </w:r>
      <w:r w:rsidRPr="00390468">
        <w:rPr>
          <w:rFonts w:ascii="Times New Roman" w:hAnsi="Times New Roman"/>
          <w:sz w:val="24"/>
          <w:szCs w:val="24"/>
        </w:rPr>
        <w:t>институции трябва да се осъществява съвместно с държавните, местните</w:t>
      </w:r>
      <w:r w:rsidRPr="00390468">
        <w:rPr>
          <w:rFonts w:ascii="Times New Roman" w:hAnsi="Times New Roman"/>
          <w:sz w:val="24"/>
          <w:szCs w:val="24"/>
          <w:lang w:val="en-US"/>
        </w:rPr>
        <w:t xml:space="preserve"> </w:t>
      </w:r>
      <w:r w:rsidRPr="00390468">
        <w:rPr>
          <w:rFonts w:ascii="Times New Roman" w:hAnsi="Times New Roman"/>
          <w:sz w:val="24"/>
          <w:szCs w:val="24"/>
        </w:rPr>
        <w:t>структури и доставчици на социални услуги.</w:t>
      </w:r>
    </w:p>
    <w:p w14:paraId="059669FE" w14:textId="77777777" w:rsidR="00B240BC" w:rsidRPr="00390468" w:rsidRDefault="00B240BC" w:rsidP="00B240BC">
      <w:pPr>
        <w:autoSpaceDE w:val="0"/>
        <w:autoSpaceDN w:val="0"/>
        <w:spacing w:after="0" w:line="240" w:lineRule="auto"/>
      </w:pPr>
      <w:r w:rsidRPr="00390468">
        <w:rPr>
          <w:rFonts w:ascii="Times New Roman" w:hAnsi="Times New Roman"/>
          <w:sz w:val="24"/>
          <w:szCs w:val="24"/>
        </w:rPr>
        <w:lastRenderedPageBreak/>
        <w:t>В процеса на събиране на информацията за изготвяне на анализа се</w:t>
      </w:r>
      <w:r w:rsidRPr="00390468">
        <w:rPr>
          <w:rFonts w:ascii="Times New Roman" w:hAnsi="Times New Roman"/>
          <w:sz w:val="24"/>
          <w:szCs w:val="24"/>
          <w:lang w:val="en-US"/>
        </w:rPr>
        <w:t xml:space="preserve"> </w:t>
      </w:r>
      <w:r w:rsidRPr="00390468">
        <w:rPr>
          <w:rFonts w:ascii="Times New Roman" w:hAnsi="Times New Roman"/>
          <w:sz w:val="24"/>
          <w:szCs w:val="24"/>
        </w:rPr>
        <w:t>включиха всички заинтересовани страни разположени</w:t>
      </w:r>
      <w:r w:rsidRPr="00390468">
        <w:rPr>
          <w:rFonts w:ascii="Times New Roman" w:hAnsi="Times New Roman"/>
          <w:sz w:val="24"/>
          <w:szCs w:val="24"/>
          <w:lang w:val="en-US"/>
        </w:rPr>
        <w:t xml:space="preserve"> </w:t>
      </w:r>
      <w:r w:rsidRPr="00390468">
        <w:rPr>
          <w:rFonts w:ascii="Times New Roman" w:hAnsi="Times New Roman"/>
          <w:sz w:val="24"/>
          <w:szCs w:val="24"/>
        </w:rPr>
        <w:t>на територията :</w:t>
      </w:r>
    </w:p>
    <w:p w14:paraId="766CDF01" w14:textId="77777777" w:rsidR="00B240BC" w:rsidRPr="00390468" w:rsidRDefault="00B240BC" w:rsidP="00B240BC">
      <w:pPr>
        <w:autoSpaceDE w:val="0"/>
        <w:autoSpaceDN w:val="0"/>
        <w:spacing w:after="0" w:line="240" w:lineRule="auto"/>
        <w:rPr>
          <w:rFonts w:ascii="Times New Roman" w:hAnsi="Times New Roman"/>
          <w:sz w:val="24"/>
          <w:szCs w:val="24"/>
        </w:rPr>
      </w:pPr>
      <w:r w:rsidRPr="00390468">
        <w:rPr>
          <w:rFonts w:ascii="Times New Roman" w:hAnsi="Times New Roman"/>
          <w:sz w:val="24"/>
          <w:szCs w:val="24"/>
        </w:rPr>
        <w:t>- общинска администрация;</w:t>
      </w:r>
    </w:p>
    <w:p w14:paraId="49B4303C" w14:textId="77777777" w:rsidR="00B240BC" w:rsidRPr="00390468" w:rsidRDefault="00B240BC" w:rsidP="00B240BC">
      <w:pPr>
        <w:autoSpaceDE w:val="0"/>
        <w:autoSpaceDN w:val="0"/>
        <w:spacing w:after="0" w:line="240" w:lineRule="auto"/>
        <w:rPr>
          <w:rFonts w:ascii="Times New Roman" w:hAnsi="Times New Roman"/>
          <w:sz w:val="24"/>
          <w:szCs w:val="24"/>
        </w:rPr>
      </w:pPr>
      <w:r w:rsidRPr="00390468">
        <w:rPr>
          <w:rFonts w:ascii="Times New Roman" w:hAnsi="Times New Roman"/>
          <w:sz w:val="24"/>
          <w:szCs w:val="24"/>
        </w:rPr>
        <w:t>- училища;</w:t>
      </w:r>
    </w:p>
    <w:p w14:paraId="20AB45D7" w14:textId="77777777" w:rsidR="00B240BC" w:rsidRPr="00390468" w:rsidRDefault="00B240BC" w:rsidP="00B240BC">
      <w:pPr>
        <w:autoSpaceDE w:val="0"/>
        <w:autoSpaceDN w:val="0"/>
        <w:spacing w:after="0" w:line="240" w:lineRule="auto"/>
        <w:rPr>
          <w:rFonts w:ascii="Times New Roman" w:hAnsi="Times New Roman"/>
          <w:sz w:val="24"/>
          <w:szCs w:val="24"/>
        </w:rPr>
      </w:pPr>
      <w:r w:rsidRPr="00390468">
        <w:rPr>
          <w:rFonts w:ascii="Times New Roman" w:hAnsi="Times New Roman"/>
          <w:sz w:val="24"/>
          <w:szCs w:val="24"/>
        </w:rPr>
        <w:t>- детски градини;</w:t>
      </w:r>
    </w:p>
    <w:p w14:paraId="65A30CFD" w14:textId="77777777" w:rsidR="00B240BC" w:rsidRPr="00390468" w:rsidRDefault="00B240BC" w:rsidP="00B240BC">
      <w:pPr>
        <w:autoSpaceDE w:val="0"/>
        <w:autoSpaceDN w:val="0"/>
        <w:spacing w:after="0" w:line="240" w:lineRule="auto"/>
        <w:rPr>
          <w:rFonts w:ascii="Times New Roman" w:hAnsi="Times New Roman"/>
          <w:sz w:val="24"/>
          <w:szCs w:val="24"/>
        </w:rPr>
      </w:pPr>
      <w:r w:rsidRPr="00390468">
        <w:rPr>
          <w:rFonts w:ascii="Times New Roman" w:hAnsi="Times New Roman"/>
          <w:sz w:val="24"/>
          <w:szCs w:val="24"/>
        </w:rPr>
        <w:t>- Център за обществена подкрепа;</w:t>
      </w:r>
    </w:p>
    <w:p w14:paraId="3B36357B" w14:textId="77777777" w:rsidR="00B240BC" w:rsidRPr="00390468" w:rsidRDefault="00B240BC" w:rsidP="00B240BC">
      <w:pPr>
        <w:autoSpaceDE w:val="0"/>
        <w:autoSpaceDN w:val="0"/>
        <w:spacing w:after="0" w:line="240" w:lineRule="auto"/>
        <w:rPr>
          <w:rFonts w:ascii="Times New Roman" w:hAnsi="Times New Roman"/>
          <w:sz w:val="24"/>
          <w:szCs w:val="24"/>
        </w:rPr>
      </w:pPr>
      <w:r w:rsidRPr="00390468">
        <w:rPr>
          <w:rFonts w:ascii="Times New Roman" w:hAnsi="Times New Roman"/>
          <w:sz w:val="24"/>
          <w:szCs w:val="24"/>
        </w:rPr>
        <w:t>- Дирекция „Социално подпомагане”, отдел „Закрила на детето”;</w:t>
      </w:r>
    </w:p>
    <w:p w14:paraId="29AE74EB" w14:textId="77777777" w:rsidR="00B240BC" w:rsidRPr="00390468" w:rsidRDefault="00B240BC" w:rsidP="00B240BC">
      <w:pPr>
        <w:autoSpaceDE w:val="0"/>
        <w:autoSpaceDN w:val="0"/>
        <w:spacing w:after="0" w:line="240" w:lineRule="auto"/>
        <w:rPr>
          <w:rFonts w:ascii="Times New Roman" w:hAnsi="Times New Roman"/>
          <w:sz w:val="24"/>
          <w:szCs w:val="24"/>
        </w:rPr>
      </w:pPr>
      <w:r w:rsidRPr="00390468">
        <w:rPr>
          <w:rFonts w:ascii="Times New Roman" w:hAnsi="Times New Roman"/>
          <w:sz w:val="24"/>
          <w:szCs w:val="24"/>
        </w:rPr>
        <w:t>- инспектор „ДПС“ към Районно управление - Никопол</w:t>
      </w:r>
    </w:p>
    <w:p w14:paraId="24C82EEB" w14:textId="77777777" w:rsidR="00B240BC" w:rsidRPr="00390468" w:rsidRDefault="00B240BC" w:rsidP="00B240BC">
      <w:pPr>
        <w:suppressAutoHyphens/>
        <w:autoSpaceDN w:val="0"/>
        <w:spacing w:after="0" w:line="240" w:lineRule="auto"/>
        <w:jc w:val="both"/>
        <w:textAlignment w:val="baseline"/>
      </w:pPr>
      <w:r w:rsidRPr="00390468">
        <w:rPr>
          <w:rFonts w:ascii="Times New Roman" w:hAnsi="Times New Roman"/>
          <w:sz w:val="24"/>
          <w:szCs w:val="24"/>
        </w:rPr>
        <w:t>- МКБППМН.</w:t>
      </w:r>
    </w:p>
    <w:p w14:paraId="2EBCB527" w14:textId="77777777" w:rsidR="00B240BC" w:rsidRPr="00390468" w:rsidRDefault="00B240BC" w:rsidP="00B240BC">
      <w:pPr>
        <w:suppressAutoHyphens/>
        <w:autoSpaceDN w:val="0"/>
        <w:spacing w:after="0" w:line="240" w:lineRule="auto"/>
        <w:textAlignment w:val="baseline"/>
      </w:pPr>
      <w:r w:rsidRPr="00390468">
        <w:rPr>
          <w:rFonts w:ascii="Times New Roman" w:eastAsia="Times New Roman" w:hAnsi="Times New Roman"/>
          <w:b/>
          <w:bCs/>
          <w:sz w:val="24"/>
          <w:szCs w:val="24"/>
          <w:u w:val="single"/>
          <w:lang w:eastAsia="bg-BG"/>
        </w:rPr>
        <w:t>II.СЪСТОЯНИЕ И ПРЕДИЗВИКАТЕЛСТВА:</w:t>
      </w:r>
    </w:p>
    <w:p w14:paraId="187E7376"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 1. Обща картина на образователната система в община Никопол. Общинска мрежа от детски градини, училища и обслужващи звена за учебната 2022/2023 г.</w:t>
      </w:r>
    </w:p>
    <w:p w14:paraId="4620249F"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lang w:eastAsia="bg-BG"/>
        </w:rPr>
        <w:t>Демографска картина и тенденции;</w:t>
      </w:r>
    </w:p>
    <w:p w14:paraId="5A29CEC9"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Демографската характеристика на следва тенденциите на намаляване броя на населението, характерни както за общината, така и за областта,  и за страната, в резултат на намаляване броя на родените деца и интензивната емиграция на младите хора в активна възраст.</w:t>
      </w:r>
    </w:p>
    <w:p w14:paraId="10EEEBDC"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Населението на община Никопол към 31.12.2021 год. наброява 5 998 души (по данни от НСИ). – в т.ч. мъже-  2 928 и жени – 3070 . По възрастова структура : </w:t>
      </w:r>
    </w:p>
    <w:p w14:paraId="38DB0D8C" w14:textId="77777777" w:rsidR="00B240BC" w:rsidRPr="00390468" w:rsidRDefault="00B240BC" w:rsidP="00B240BC">
      <w:pPr>
        <w:numPr>
          <w:ilvl w:val="0"/>
          <w:numId w:val="34"/>
        </w:num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От 0 до 17 год. – 688;</w:t>
      </w:r>
    </w:p>
    <w:p w14:paraId="46A3774B" w14:textId="77777777" w:rsidR="00B240BC" w:rsidRPr="00390468" w:rsidRDefault="00B240BC" w:rsidP="00B240BC">
      <w:pPr>
        <w:numPr>
          <w:ilvl w:val="0"/>
          <w:numId w:val="34"/>
        </w:num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От 18 до 64 год. – 2 867;</w:t>
      </w:r>
    </w:p>
    <w:p w14:paraId="0824645F" w14:textId="77777777" w:rsidR="00B240BC" w:rsidRPr="00390468" w:rsidRDefault="00B240BC" w:rsidP="00B240BC">
      <w:pPr>
        <w:numPr>
          <w:ilvl w:val="0"/>
          <w:numId w:val="34"/>
        </w:num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От 65  и нагоре -  2 443 ;</w:t>
      </w:r>
    </w:p>
    <w:p w14:paraId="772B481B"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За периода 2011 – 2022 г. се наблюдава трайна тенденция към намаляване на населението на община  Никопол. /  От  9 300 души през  2011 г. на 5998 души през 2021 г./</w:t>
      </w:r>
    </w:p>
    <w:p w14:paraId="527A2B78"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Намалението на населението е един от основните лимитиращи фактори за бъдещото развитие на общината, който се отразява негативно най-вече върху работната сила и възпроизводствения потенциал на територията. </w:t>
      </w:r>
    </w:p>
    <w:p w14:paraId="33E27795"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Възрастовата структура е определяща, както за количеството и качеството на човешките ресурси в общината, също така за демографския й потенциал и не на последно място – за натовареността на социалната система на общината. Тя е с определящо значение и за естественото възпроизводство на населението.</w:t>
      </w:r>
    </w:p>
    <w:p w14:paraId="12125291"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По последни данни, броят на населението на 65 и повече години значително превишава броя на населението във възрастова група 0 – 17 години. </w:t>
      </w:r>
    </w:p>
    <w:p w14:paraId="63F64A6F" w14:textId="77777777" w:rsidR="00B240BC" w:rsidRPr="00390468" w:rsidRDefault="00B240BC" w:rsidP="00B240BC">
      <w:pPr>
        <w:suppressAutoHyphens/>
        <w:autoSpaceDN w:val="0"/>
        <w:spacing w:after="0" w:line="240" w:lineRule="auto"/>
        <w:jc w:val="both"/>
        <w:textAlignment w:val="baseline"/>
      </w:pPr>
    </w:p>
    <w:p w14:paraId="7A926248" w14:textId="77777777" w:rsidR="00B240BC" w:rsidRPr="00390468" w:rsidRDefault="00B240BC" w:rsidP="00B240BC">
      <w:pPr>
        <w:numPr>
          <w:ilvl w:val="0"/>
          <w:numId w:val="35"/>
        </w:numPr>
        <w:suppressAutoHyphens/>
        <w:autoSpaceDN w:val="0"/>
        <w:spacing w:after="0" w:line="240" w:lineRule="auto"/>
        <w:textAlignment w:val="baseline"/>
      </w:pPr>
      <w:r w:rsidRPr="00390468">
        <w:rPr>
          <w:rFonts w:ascii="Times New Roman" w:eastAsia="Times New Roman" w:hAnsi="Times New Roman"/>
          <w:b/>
          <w:bCs/>
          <w:sz w:val="24"/>
          <w:szCs w:val="24"/>
          <w:lang w:eastAsia="bg-BG"/>
        </w:rPr>
        <w:t>Образователна структура. Брой  училища и детски градини,  паралелки, деца, ученици, педагогически и непедагогически персонал .</w:t>
      </w:r>
    </w:p>
    <w:p w14:paraId="5CD15BD1"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Образователната структура в община Никопол обхваща две общообразователни училища и 4 детски градини. Общообразователните училища в общината са СУ „Христо Ботев” в гр. Никопол и ОУ „ Патриарх Евтимий” в с. Новачене.</w:t>
      </w:r>
    </w:p>
    <w:p w14:paraId="66BC3DE9"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i/>
          <w:iCs/>
          <w:sz w:val="24"/>
          <w:szCs w:val="24"/>
          <w:lang w:eastAsia="bg-BG"/>
        </w:rPr>
        <w:t xml:space="preserve">    </w:t>
      </w:r>
      <w:r w:rsidRPr="00390468">
        <w:rPr>
          <w:rFonts w:ascii="Times New Roman" w:eastAsia="Times New Roman" w:hAnsi="Times New Roman"/>
          <w:b/>
          <w:bCs/>
          <w:i/>
          <w:iCs/>
          <w:sz w:val="24"/>
          <w:szCs w:val="24"/>
          <w:u w:val="single"/>
          <w:lang w:eastAsia="bg-BG"/>
        </w:rPr>
        <w:t>Целодневни детски градини</w:t>
      </w:r>
    </w:p>
    <w:p w14:paraId="5E9FFD71" w14:textId="77777777" w:rsidR="00B240BC" w:rsidRPr="00390468" w:rsidRDefault="00B240BC" w:rsidP="00B240BC">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Целодневните детски гради в община Никопол са 4 - ДГ „ Щастливо детство“ – Никопол, ДГ „ Здравец“ – с. Муселиево, ДГ „ Щастливо детство „- с. Дебово и ДГ „ Георги Иванов“ – с. Новачене.</w:t>
      </w:r>
    </w:p>
    <w:p w14:paraId="3ACAC42C" w14:textId="77777777" w:rsidR="00B240BC" w:rsidRPr="00390468" w:rsidRDefault="00B240BC" w:rsidP="00B240BC">
      <w:pPr>
        <w:suppressAutoHyphens/>
        <w:autoSpaceDN w:val="0"/>
        <w:spacing w:after="0" w:line="240" w:lineRule="auto"/>
        <w:textAlignment w:val="baseline"/>
        <w:rPr>
          <w:rFonts w:ascii="Times New Roman" w:eastAsia="Times New Roman" w:hAnsi="Times New Roman"/>
          <w:sz w:val="24"/>
          <w:szCs w:val="24"/>
          <w:lang w:eastAsia="bg-BG"/>
        </w:rPr>
      </w:pPr>
    </w:p>
    <w:p w14:paraId="0FD4A9F3" w14:textId="77777777" w:rsidR="00B240BC" w:rsidRPr="00390468" w:rsidRDefault="00B240BC" w:rsidP="00B240BC">
      <w:pPr>
        <w:suppressAutoHyphens/>
        <w:autoSpaceDN w:val="0"/>
        <w:spacing w:before="100" w:after="100" w:line="276" w:lineRule="auto"/>
        <w:ind w:right="-285"/>
        <w:textAlignment w:val="baseline"/>
      </w:pPr>
      <w:r w:rsidRPr="00390468">
        <w:rPr>
          <w:rFonts w:ascii="Times New Roman" w:eastAsia="Times New Roman" w:hAnsi="Times New Roman"/>
          <w:b/>
          <w:bCs/>
          <w:i/>
          <w:iCs/>
          <w:sz w:val="24"/>
          <w:szCs w:val="24"/>
          <w:lang w:eastAsia="bg-BG"/>
        </w:rPr>
        <w:t>Таблица №1:</w:t>
      </w:r>
      <w:r w:rsidRPr="00390468">
        <w:rPr>
          <w:rFonts w:ascii="Times New Roman" w:eastAsia="Times New Roman" w:hAnsi="Times New Roman"/>
          <w:sz w:val="24"/>
          <w:szCs w:val="24"/>
          <w:lang w:eastAsia="bg-BG"/>
        </w:rPr>
        <w:t>Детски градини, деца, педагогически персонал, места и групи в детските градини</w:t>
      </w:r>
    </w:p>
    <w:tbl>
      <w:tblPr>
        <w:tblW w:w="6287" w:type="dxa"/>
        <w:jc w:val="center"/>
        <w:tblCellMar>
          <w:left w:w="10" w:type="dxa"/>
          <w:right w:w="10" w:type="dxa"/>
        </w:tblCellMar>
        <w:tblLook w:val="0000" w:firstRow="0" w:lastRow="0" w:firstColumn="0" w:lastColumn="0" w:noHBand="0" w:noVBand="0"/>
      </w:tblPr>
      <w:tblGrid>
        <w:gridCol w:w="1313"/>
        <w:gridCol w:w="1110"/>
        <w:gridCol w:w="809"/>
        <w:gridCol w:w="880"/>
        <w:gridCol w:w="1140"/>
        <w:gridCol w:w="1035"/>
      </w:tblGrid>
      <w:tr w:rsidR="00B240BC" w:rsidRPr="00390468" w14:paraId="395A063B" w14:textId="77777777" w:rsidTr="000710AB">
        <w:trPr>
          <w:trHeight w:val="587"/>
          <w:jc w:val="center"/>
        </w:trPr>
        <w:tc>
          <w:tcPr>
            <w:tcW w:w="1313" w:type="dxa"/>
            <w:vMerge w:val="restart"/>
            <w:tcBorders>
              <w:top w:val="outset" w:sz="8" w:space="0" w:color="000000"/>
              <w:left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6C887A35"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Учебна година</w:t>
            </w:r>
          </w:p>
        </w:tc>
        <w:tc>
          <w:tcPr>
            <w:tcW w:w="1110" w:type="dxa"/>
            <w:vMerge w:val="restart"/>
            <w:tcBorders>
              <w:top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4AC54687" w14:textId="77777777" w:rsidR="00B240BC" w:rsidRPr="00390468" w:rsidRDefault="00B240BC" w:rsidP="000710AB">
            <w:pPr>
              <w:suppressAutoHyphens/>
              <w:autoSpaceDN w:val="0"/>
              <w:spacing w:before="100" w:after="100" w:line="276" w:lineRule="auto"/>
              <w:jc w:val="center"/>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Брой</w:t>
            </w:r>
          </w:p>
          <w:p w14:paraId="0D2F8BE0" w14:textId="77777777" w:rsidR="00B240BC" w:rsidRPr="00390468" w:rsidRDefault="00B240BC" w:rsidP="000710AB">
            <w:pPr>
              <w:suppressAutoHyphens/>
              <w:autoSpaceDN w:val="0"/>
              <w:spacing w:before="100" w:after="100" w:line="276" w:lineRule="auto"/>
              <w:jc w:val="center"/>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lastRenderedPageBreak/>
              <w:t>детски градини</w:t>
            </w:r>
          </w:p>
        </w:tc>
        <w:tc>
          <w:tcPr>
            <w:tcW w:w="809" w:type="dxa"/>
            <w:tcBorders>
              <w:top w:val="outset" w:sz="8" w:space="0" w:color="000000"/>
              <w:bottom w:val="outset" w:sz="8" w:space="0" w:color="000000"/>
              <w:right w:val="single" w:sz="4" w:space="0" w:color="000000"/>
            </w:tcBorders>
            <w:shd w:val="clear" w:color="auto" w:fill="92CDDC"/>
            <w:tcMar>
              <w:top w:w="0" w:type="dxa"/>
              <w:left w:w="108" w:type="dxa"/>
              <w:bottom w:w="0" w:type="dxa"/>
              <w:right w:w="108" w:type="dxa"/>
            </w:tcMar>
            <w:vAlign w:val="center"/>
          </w:tcPr>
          <w:p w14:paraId="7415DA40"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lastRenderedPageBreak/>
              <w:t xml:space="preserve"> Брой</w:t>
            </w:r>
          </w:p>
          <w:p w14:paraId="0562CD34"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деца</w:t>
            </w:r>
          </w:p>
        </w:tc>
        <w:tc>
          <w:tcPr>
            <w:tcW w:w="880" w:type="dxa"/>
            <w:tcBorders>
              <w:top w:val="outset" w:sz="8" w:space="0" w:color="000000"/>
              <w:left w:val="single" w:sz="4" w:space="0" w:color="000000"/>
              <w:bottom w:val="outset" w:sz="8" w:space="0" w:color="000000"/>
              <w:right w:val="outset" w:sz="8" w:space="0" w:color="000000"/>
            </w:tcBorders>
            <w:shd w:val="clear" w:color="auto" w:fill="92CDDC"/>
            <w:tcMar>
              <w:top w:w="0" w:type="dxa"/>
              <w:left w:w="10" w:type="dxa"/>
              <w:bottom w:w="0" w:type="dxa"/>
              <w:right w:w="10" w:type="dxa"/>
            </w:tcMar>
            <w:vAlign w:val="center"/>
          </w:tcPr>
          <w:p w14:paraId="3A66F26C" w14:textId="77777777" w:rsidR="00B240BC" w:rsidRPr="00390468" w:rsidRDefault="00B240BC" w:rsidP="000710AB">
            <w:pPr>
              <w:suppressAutoHyphens/>
              <w:autoSpaceDN w:val="0"/>
              <w:spacing w:after="0" w:line="240" w:lineRule="auto"/>
              <w:ind w:left="860"/>
              <w:textAlignment w:val="baseline"/>
              <w:rPr>
                <w:rFonts w:ascii="Times New Roman" w:eastAsia="Times New Roman" w:hAnsi="Times New Roman"/>
                <w:sz w:val="24"/>
                <w:szCs w:val="24"/>
                <w:lang w:eastAsia="bg-BG"/>
              </w:rPr>
            </w:pPr>
          </w:p>
          <w:p w14:paraId="1A6EEB5C"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Места </w:t>
            </w:r>
          </w:p>
        </w:tc>
        <w:tc>
          <w:tcPr>
            <w:tcW w:w="1140"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47DEE5" w14:textId="77777777" w:rsidR="00B240BC" w:rsidRPr="00390468" w:rsidRDefault="00B240BC" w:rsidP="000710AB">
            <w:pPr>
              <w:autoSpaceDN w:val="0"/>
              <w:spacing w:after="200" w:line="276" w:lineRule="auto"/>
              <w:textAlignment w:val="baseline"/>
            </w:pPr>
            <w:r w:rsidRPr="00390468">
              <w:rPr>
                <w:color w:val="4BACC6"/>
              </w:rPr>
              <w:t xml:space="preserve"> </w:t>
            </w:r>
            <w:r w:rsidRPr="00390468">
              <w:t>Педагогич.</w:t>
            </w:r>
          </w:p>
          <w:p w14:paraId="5C3ED30D" w14:textId="77777777" w:rsidR="00B240BC" w:rsidRPr="00390468" w:rsidRDefault="00B240BC" w:rsidP="000710AB">
            <w:pPr>
              <w:autoSpaceDN w:val="0"/>
              <w:spacing w:after="200" w:line="276" w:lineRule="auto"/>
              <w:textAlignment w:val="baseline"/>
            </w:pPr>
            <w:r w:rsidRPr="00390468">
              <w:lastRenderedPageBreak/>
              <w:t xml:space="preserve"> персонал</w:t>
            </w:r>
          </w:p>
        </w:tc>
        <w:tc>
          <w:tcPr>
            <w:tcW w:w="1035" w:type="dxa"/>
            <w:vMerge w:val="restart"/>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338E15" w14:textId="77777777" w:rsidR="00B240BC" w:rsidRPr="00390468" w:rsidRDefault="00B240BC" w:rsidP="000710AB">
            <w:pPr>
              <w:autoSpaceDN w:val="0"/>
              <w:spacing w:after="200" w:line="276" w:lineRule="auto"/>
              <w:textAlignment w:val="baseline"/>
            </w:pPr>
            <w:r w:rsidRPr="00390468">
              <w:lastRenderedPageBreak/>
              <w:t xml:space="preserve"> Групи в детските </w:t>
            </w:r>
          </w:p>
          <w:p w14:paraId="61DEBF34" w14:textId="77777777" w:rsidR="00B240BC" w:rsidRPr="00390468" w:rsidRDefault="00B240BC" w:rsidP="000710AB">
            <w:pPr>
              <w:autoSpaceDN w:val="0"/>
              <w:spacing w:after="200" w:line="276" w:lineRule="auto"/>
              <w:textAlignment w:val="baseline"/>
            </w:pPr>
            <w:r w:rsidRPr="00390468">
              <w:t>градини</w:t>
            </w:r>
          </w:p>
        </w:tc>
      </w:tr>
      <w:tr w:rsidR="00B240BC" w:rsidRPr="00390468" w14:paraId="63F07512" w14:textId="77777777" w:rsidTr="000710AB">
        <w:trPr>
          <w:trHeight w:val="1084"/>
          <w:jc w:val="center"/>
        </w:trPr>
        <w:tc>
          <w:tcPr>
            <w:tcW w:w="1313" w:type="dxa"/>
            <w:vMerge/>
            <w:tcBorders>
              <w:top w:val="outset" w:sz="8" w:space="0" w:color="000000"/>
              <w:left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4DADE531"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p>
        </w:tc>
        <w:tc>
          <w:tcPr>
            <w:tcW w:w="1110" w:type="dxa"/>
            <w:vMerge/>
            <w:tcBorders>
              <w:top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233E67E3"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p>
        </w:tc>
        <w:tc>
          <w:tcPr>
            <w:tcW w:w="809" w:type="dxa"/>
            <w:tcBorders>
              <w:bottom w:val="outset" w:sz="8" w:space="0" w:color="000000"/>
              <w:right w:val="outset" w:sz="8" w:space="0" w:color="000000"/>
            </w:tcBorders>
            <w:shd w:val="clear" w:color="auto" w:fill="92CDDC"/>
            <w:tcMar>
              <w:top w:w="0" w:type="dxa"/>
              <w:left w:w="108" w:type="dxa"/>
              <w:bottom w:w="0" w:type="dxa"/>
              <w:right w:w="108" w:type="dxa"/>
            </w:tcMar>
            <w:vAlign w:val="center"/>
          </w:tcPr>
          <w:p w14:paraId="2C243633"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sz w:val="24"/>
                <w:szCs w:val="24"/>
                <w:lang w:eastAsia="bg-BG"/>
              </w:rPr>
              <w:t>общо</w:t>
            </w:r>
          </w:p>
        </w:tc>
        <w:tc>
          <w:tcPr>
            <w:tcW w:w="880" w:type="dxa"/>
            <w:tcBorders>
              <w:bottom w:val="outset" w:sz="8" w:space="0" w:color="000000"/>
              <w:right w:val="single" w:sz="4" w:space="0" w:color="000000"/>
            </w:tcBorders>
            <w:shd w:val="clear" w:color="auto" w:fill="92CDDC"/>
            <w:tcMar>
              <w:top w:w="0" w:type="dxa"/>
              <w:left w:w="108" w:type="dxa"/>
              <w:bottom w:w="0" w:type="dxa"/>
              <w:right w:w="108" w:type="dxa"/>
            </w:tcMar>
            <w:vAlign w:val="center"/>
          </w:tcPr>
          <w:p w14:paraId="044007FD"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sz w:val="24"/>
                <w:szCs w:val="24"/>
                <w:lang w:eastAsia="bg-BG"/>
              </w:rPr>
              <w:t>общо</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7F3700" w14:textId="77777777" w:rsidR="00B240BC" w:rsidRPr="00390468" w:rsidRDefault="00B240BC" w:rsidP="000710AB">
            <w:pPr>
              <w:autoSpaceDN w:val="0"/>
              <w:spacing w:after="200" w:line="276" w:lineRule="auto"/>
              <w:textAlignment w:val="baseline"/>
            </w:pPr>
            <w:r w:rsidRPr="00390468">
              <w:t xml:space="preserve">   В т.ч.</w:t>
            </w:r>
          </w:p>
          <w:p w14:paraId="566DB66B" w14:textId="77777777" w:rsidR="00B240BC" w:rsidRPr="00390468" w:rsidRDefault="00B240BC" w:rsidP="000710AB">
            <w:pPr>
              <w:autoSpaceDN w:val="0"/>
              <w:spacing w:after="200" w:line="276" w:lineRule="auto"/>
              <w:textAlignment w:val="baseline"/>
            </w:pPr>
            <w:r w:rsidRPr="00390468">
              <w:t xml:space="preserve">Детски учителки </w:t>
            </w:r>
          </w:p>
        </w:tc>
        <w:tc>
          <w:tcPr>
            <w:tcW w:w="1035"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FC0249" w14:textId="77777777" w:rsidR="00B240BC" w:rsidRPr="00390468" w:rsidRDefault="00B240BC" w:rsidP="000710AB">
            <w:pPr>
              <w:autoSpaceDN w:val="0"/>
              <w:spacing w:after="200" w:line="276" w:lineRule="auto"/>
              <w:textAlignment w:val="baseline"/>
            </w:pPr>
          </w:p>
        </w:tc>
      </w:tr>
      <w:tr w:rsidR="00B240BC" w:rsidRPr="00390468" w14:paraId="4D4C0A88" w14:textId="77777777" w:rsidTr="000710AB">
        <w:trPr>
          <w:trHeight w:val="349"/>
          <w:jc w:val="center"/>
        </w:trPr>
        <w:tc>
          <w:tcPr>
            <w:tcW w:w="1313" w:type="dxa"/>
            <w:tcBorders>
              <w:top w:val="single" w:sz="4" w:space="0" w:color="000000"/>
              <w:left w:val="outset" w:sz="8" w:space="0" w:color="000000"/>
              <w:bottom w:val="outset" w:sz="8" w:space="0" w:color="000000"/>
              <w:right w:val="outset" w:sz="8" w:space="0" w:color="000000"/>
            </w:tcBorders>
            <w:shd w:val="clear" w:color="auto" w:fill="DAEEF3"/>
            <w:tcMar>
              <w:top w:w="0" w:type="dxa"/>
              <w:left w:w="108" w:type="dxa"/>
              <w:bottom w:w="0" w:type="dxa"/>
              <w:right w:w="108" w:type="dxa"/>
            </w:tcMar>
          </w:tcPr>
          <w:p w14:paraId="1AC8297B"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2019/2020</w:t>
            </w:r>
          </w:p>
        </w:tc>
        <w:tc>
          <w:tcPr>
            <w:tcW w:w="1110" w:type="dxa"/>
            <w:tcBorders>
              <w:top w:val="single" w:sz="4" w:space="0" w:color="000000"/>
              <w:bottom w:val="outset" w:sz="8" w:space="0" w:color="000000"/>
              <w:right w:val="outset" w:sz="8" w:space="0" w:color="000000"/>
            </w:tcBorders>
            <w:shd w:val="clear" w:color="auto" w:fill="DAEEF3"/>
            <w:tcMar>
              <w:top w:w="0" w:type="dxa"/>
              <w:left w:w="108" w:type="dxa"/>
              <w:bottom w:w="0" w:type="dxa"/>
              <w:right w:w="108" w:type="dxa"/>
            </w:tcMar>
          </w:tcPr>
          <w:p w14:paraId="0BEC036B"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4</w:t>
            </w:r>
          </w:p>
        </w:tc>
        <w:tc>
          <w:tcPr>
            <w:tcW w:w="809" w:type="dxa"/>
            <w:tcBorders>
              <w:top w:val="single" w:sz="4" w:space="0" w:color="000000"/>
              <w:bottom w:val="outset" w:sz="8" w:space="0" w:color="000000"/>
              <w:right w:val="outset" w:sz="8" w:space="0" w:color="000000"/>
            </w:tcBorders>
            <w:shd w:val="clear" w:color="auto" w:fill="DAEEF3"/>
            <w:tcMar>
              <w:top w:w="0" w:type="dxa"/>
              <w:left w:w="108" w:type="dxa"/>
              <w:bottom w:w="0" w:type="dxa"/>
              <w:right w:w="108" w:type="dxa"/>
            </w:tcMar>
          </w:tcPr>
          <w:p w14:paraId="784BC808"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145</w:t>
            </w:r>
          </w:p>
        </w:tc>
        <w:tc>
          <w:tcPr>
            <w:tcW w:w="880" w:type="dxa"/>
            <w:tcBorders>
              <w:top w:val="single" w:sz="4" w:space="0" w:color="000000"/>
              <w:bottom w:val="outset" w:sz="8" w:space="0" w:color="000000"/>
              <w:right w:val="single" w:sz="4" w:space="0" w:color="000000"/>
            </w:tcBorders>
            <w:shd w:val="clear" w:color="auto" w:fill="DAEEF3"/>
            <w:tcMar>
              <w:top w:w="0" w:type="dxa"/>
              <w:left w:w="108" w:type="dxa"/>
              <w:bottom w:w="0" w:type="dxa"/>
              <w:right w:w="108" w:type="dxa"/>
            </w:tcMar>
          </w:tcPr>
          <w:p w14:paraId="0E45C289"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44BD57" w14:textId="77777777" w:rsidR="00B240BC" w:rsidRPr="00390468" w:rsidRDefault="00B240BC" w:rsidP="000710AB">
            <w:pPr>
              <w:autoSpaceDN w:val="0"/>
              <w:spacing w:after="200" w:line="276" w:lineRule="auto"/>
              <w:textAlignment w:val="baseline"/>
            </w:pPr>
            <w:r w:rsidRPr="00390468">
              <w:t xml:space="preserve">25 </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207597" w14:textId="77777777" w:rsidR="00B240BC" w:rsidRPr="00390468" w:rsidRDefault="00B240BC" w:rsidP="000710AB">
            <w:pPr>
              <w:autoSpaceDN w:val="0"/>
              <w:spacing w:after="200" w:line="276" w:lineRule="auto"/>
              <w:textAlignment w:val="baseline"/>
            </w:pPr>
            <w:r w:rsidRPr="00390468">
              <w:t>12</w:t>
            </w:r>
          </w:p>
        </w:tc>
      </w:tr>
      <w:tr w:rsidR="00B240BC" w:rsidRPr="00390468" w14:paraId="139B3719" w14:textId="77777777" w:rsidTr="000710AB">
        <w:trPr>
          <w:trHeight w:val="349"/>
          <w:jc w:val="center"/>
        </w:trPr>
        <w:tc>
          <w:tcPr>
            <w:tcW w:w="1313" w:type="dxa"/>
            <w:tcBorders>
              <w:left w:val="outset" w:sz="8" w:space="0" w:color="000000"/>
              <w:bottom w:val="outset" w:sz="8" w:space="0" w:color="000000"/>
              <w:right w:val="outset" w:sz="8" w:space="0" w:color="000000"/>
            </w:tcBorders>
            <w:shd w:val="clear" w:color="auto" w:fill="B6DDE8"/>
            <w:tcMar>
              <w:top w:w="0" w:type="dxa"/>
              <w:left w:w="108" w:type="dxa"/>
              <w:bottom w:w="0" w:type="dxa"/>
              <w:right w:w="108" w:type="dxa"/>
            </w:tcMar>
          </w:tcPr>
          <w:p w14:paraId="793CD3BA"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2020/2021</w:t>
            </w:r>
          </w:p>
        </w:tc>
        <w:tc>
          <w:tcPr>
            <w:tcW w:w="1110" w:type="dxa"/>
            <w:tcBorders>
              <w:bottom w:val="outset" w:sz="8" w:space="0" w:color="000000"/>
              <w:right w:val="outset" w:sz="8" w:space="0" w:color="000000"/>
            </w:tcBorders>
            <w:shd w:val="clear" w:color="auto" w:fill="B6DDE8"/>
            <w:tcMar>
              <w:top w:w="0" w:type="dxa"/>
              <w:left w:w="108" w:type="dxa"/>
              <w:bottom w:w="0" w:type="dxa"/>
              <w:right w:w="108" w:type="dxa"/>
            </w:tcMar>
          </w:tcPr>
          <w:p w14:paraId="2D937BFC"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4</w:t>
            </w:r>
          </w:p>
        </w:tc>
        <w:tc>
          <w:tcPr>
            <w:tcW w:w="809" w:type="dxa"/>
            <w:tcBorders>
              <w:bottom w:val="outset" w:sz="8" w:space="0" w:color="000000"/>
              <w:right w:val="outset" w:sz="8" w:space="0" w:color="000000"/>
            </w:tcBorders>
            <w:shd w:val="clear" w:color="auto" w:fill="B6DDE8"/>
            <w:tcMar>
              <w:top w:w="0" w:type="dxa"/>
              <w:left w:w="108" w:type="dxa"/>
              <w:bottom w:w="0" w:type="dxa"/>
              <w:right w:w="108" w:type="dxa"/>
            </w:tcMar>
          </w:tcPr>
          <w:p w14:paraId="0E083E4E"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129</w:t>
            </w:r>
          </w:p>
        </w:tc>
        <w:tc>
          <w:tcPr>
            <w:tcW w:w="880" w:type="dxa"/>
            <w:tcBorders>
              <w:bottom w:val="single" w:sz="4" w:space="0" w:color="000000"/>
              <w:right w:val="single" w:sz="4" w:space="0" w:color="000000"/>
            </w:tcBorders>
            <w:shd w:val="clear" w:color="auto" w:fill="B6DDE8"/>
            <w:tcMar>
              <w:top w:w="0" w:type="dxa"/>
              <w:left w:w="108" w:type="dxa"/>
              <w:bottom w:w="0" w:type="dxa"/>
              <w:right w:w="108" w:type="dxa"/>
            </w:tcMar>
          </w:tcPr>
          <w:p w14:paraId="6D4ADBF3"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E4DA28" w14:textId="77777777" w:rsidR="00B240BC" w:rsidRPr="00390468" w:rsidRDefault="00B240BC" w:rsidP="000710AB">
            <w:pPr>
              <w:autoSpaceDN w:val="0"/>
              <w:spacing w:after="200" w:line="276" w:lineRule="auto"/>
              <w:textAlignment w:val="baseline"/>
            </w:pPr>
            <w:r w:rsidRPr="00390468">
              <w:t>25</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922B7D" w14:textId="77777777" w:rsidR="00B240BC" w:rsidRPr="00390468" w:rsidRDefault="00B240BC" w:rsidP="000710AB">
            <w:pPr>
              <w:autoSpaceDN w:val="0"/>
              <w:spacing w:after="200" w:line="276" w:lineRule="auto"/>
              <w:textAlignment w:val="baseline"/>
            </w:pPr>
            <w:r w:rsidRPr="00390468">
              <w:t>12</w:t>
            </w:r>
          </w:p>
        </w:tc>
      </w:tr>
      <w:tr w:rsidR="00B240BC" w:rsidRPr="00390468" w14:paraId="5F1EE1BC" w14:textId="77777777" w:rsidTr="000710AB">
        <w:trPr>
          <w:trHeight w:val="349"/>
          <w:jc w:val="center"/>
        </w:trPr>
        <w:tc>
          <w:tcPr>
            <w:tcW w:w="1313" w:type="dxa"/>
            <w:tcBorders>
              <w:left w:val="outset" w:sz="8" w:space="0" w:color="000000"/>
              <w:bottom w:val="outset" w:sz="8" w:space="0" w:color="000000"/>
              <w:right w:val="outset" w:sz="8" w:space="0" w:color="000000"/>
            </w:tcBorders>
            <w:shd w:val="clear" w:color="auto" w:fill="DAEEF3"/>
            <w:tcMar>
              <w:top w:w="0" w:type="dxa"/>
              <w:left w:w="108" w:type="dxa"/>
              <w:bottom w:w="0" w:type="dxa"/>
              <w:right w:w="108" w:type="dxa"/>
            </w:tcMar>
          </w:tcPr>
          <w:p w14:paraId="449D8802"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2021/2022</w:t>
            </w:r>
          </w:p>
        </w:tc>
        <w:tc>
          <w:tcPr>
            <w:tcW w:w="1110" w:type="dxa"/>
            <w:tcBorders>
              <w:bottom w:val="outset" w:sz="8" w:space="0" w:color="000000"/>
              <w:right w:val="outset" w:sz="8" w:space="0" w:color="000000"/>
            </w:tcBorders>
            <w:shd w:val="clear" w:color="auto" w:fill="DAEEF3"/>
            <w:tcMar>
              <w:top w:w="0" w:type="dxa"/>
              <w:left w:w="108" w:type="dxa"/>
              <w:bottom w:w="0" w:type="dxa"/>
              <w:right w:w="108" w:type="dxa"/>
            </w:tcMar>
          </w:tcPr>
          <w:p w14:paraId="6A778AF7"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4</w:t>
            </w:r>
          </w:p>
        </w:tc>
        <w:tc>
          <w:tcPr>
            <w:tcW w:w="809" w:type="dxa"/>
            <w:tcBorders>
              <w:bottom w:val="outset" w:sz="8" w:space="0" w:color="000000"/>
              <w:right w:val="outset" w:sz="8" w:space="0" w:color="000000"/>
            </w:tcBorders>
            <w:shd w:val="clear" w:color="auto" w:fill="DAEEF3"/>
            <w:tcMar>
              <w:top w:w="0" w:type="dxa"/>
              <w:left w:w="108" w:type="dxa"/>
              <w:bottom w:w="0" w:type="dxa"/>
              <w:right w:w="108" w:type="dxa"/>
            </w:tcMar>
          </w:tcPr>
          <w:p w14:paraId="071B288F"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133</w:t>
            </w:r>
          </w:p>
        </w:tc>
        <w:tc>
          <w:tcPr>
            <w:tcW w:w="880" w:type="dxa"/>
            <w:tcBorders>
              <w:bottom w:val="outset" w:sz="8" w:space="0" w:color="000000"/>
              <w:right w:val="single" w:sz="4" w:space="0" w:color="000000"/>
            </w:tcBorders>
            <w:shd w:val="clear" w:color="auto" w:fill="DAEEF3"/>
            <w:tcMar>
              <w:top w:w="0" w:type="dxa"/>
              <w:left w:w="108" w:type="dxa"/>
              <w:bottom w:w="0" w:type="dxa"/>
              <w:right w:w="108" w:type="dxa"/>
            </w:tcMar>
          </w:tcPr>
          <w:p w14:paraId="37EFAEF8"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1842B4" w14:textId="77777777" w:rsidR="00B240BC" w:rsidRPr="00390468" w:rsidRDefault="00B240BC" w:rsidP="000710AB">
            <w:pPr>
              <w:autoSpaceDN w:val="0"/>
              <w:spacing w:after="200" w:line="276" w:lineRule="auto"/>
              <w:textAlignment w:val="baseline"/>
            </w:pPr>
            <w:r w:rsidRPr="00390468">
              <w:t>25</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C3A85E" w14:textId="77777777" w:rsidR="00B240BC" w:rsidRPr="00390468" w:rsidRDefault="00B240BC" w:rsidP="000710AB">
            <w:pPr>
              <w:autoSpaceDN w:val="0"/>
              <w:spacing w:after="200" w:line="276" w:lineRule="auto"/>
              <w:textAlignment w:val="baseline"/>
            </w:pPr>
            <w:r w:rsidRPr="00390468">
              <w:t>12</w:t>
            </w:r>
          </w:p>
        </w:tc>
      </w:tr>
      <w:tr w:rsidR="00B240BC" w:rsidRPr="00390468" w14:paraId="07090D42" w14:textId="77777777" w:rsidTr="000710AB">
        <w:trPr>
          <w:trHeight w:val="349"/>
          <w:jc w:val="center"/>
        </w:trPr>
        <w:tc>
          <w:tcPr>
            <w:tcW w:w="1313" w:type="dxa"/>
            <w:tcBorders>
              <w:left w:val="outset" w:sz="8" w:space="0" w:color="000000"/>
              <w:bottom w:val="outset" w:sz="8" w:space="0" w:color="000000"/>
              <w:right w:val="outset" w:sz="8" w:space="0" w:color="000000"/>
            </w:tcBorders>
            <w:shd w:val="clear" w:color="auto" w:fill="B6DDE8"/>
            <w:tcMar>
              <w:top w:w="0" w:type="dxa"/>
              <w:left w:w="108" w:type="dxa"/>
              <w:bottom w:w="0" w:type="dxa"/>
              <w:right w:w="108" w:type="dxa"/>
            </w:tcMar>
          </w:tcPr>
          <w:p w14:paraId="3EC6C87E"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2022/2023</w:t>
            </w:r>
          </w:p>
        </w:tc>
        <w:tc>
          <w:tcPr>
            <w:tcW w:w="1110" w:type="dxa"/>
            <w:tcBorders>
              <w:bottom w:val="outset" w:sz="8" w:space="0" w:color="000000"/>
              <w:right w:val="outset" w:sz="8" w:space="0" w:color="000000"/>
            </w:tcBorders>
            <w:shd w:val="clear" w:color="auto" w:fill="B6DDE8"/>
            <w:tcMar>
              <w:top w:w="0" w:type="dxa"/>
              <w:left w:w="108" w:type="dxa"/>
              <w:bottom w:w="0" w:type="dxa"/>
              <w:right w:w="108" w:type="dxa"/>
            </w:tcMar>
          </w:tcPr>
          <w:p w14:paraId="6B066E2D"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4</w:t>
            </w:r>
          </w:p>
        </w:tc>
        <w:tc>
          <w:tcPr>
            <w:tcW w:w="809" w:type="dxa"/>
            <w:tcBorders>
              <w:bottom w:val="outset" w:sz="8" w:space="0" w:color="000000"/>
              <w:right w:val="outset" w:sz="8" w:space="0" w:color="000000"/>
            </w:tcBorders>
            <w:shd w:val="clear" w:color="auto" w:fill="B6DDE8"/>
            <w:tcMar>
              <w:top w:w="0" w:type="dxa"/>
              <w:left w:w="108" w:type="dxa"/>
              <w:bottom w:w="0" w:type="dxa"/>
              <w:right w:w="108" w:type="dxa"/>
            </w:tcMar>
          </w:tcPr>
          <w:p w14:paraId="70BD9D78"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144</w:t>
            </w:r>
          </w:p>
        </w:tc>
        <w:tc>
          <w:tcPr>
            <w:tcW w:w="880" w:type="dxa"/>
            <w:tcBorders>
              <w:bottom w:val="outset" w:sz="8" w:space="0" w:color="000000"/>
              <w:right w:val="single" w:sz="4" w:space="0" w:color="000000"/>
            </w:tcBorders>
            <w:shd w:val="clear" w:color="auto" w:fill="B6DDE8"/>
            <w:tcMar>
              <w:top w:w="0" w:type="dxa"/>
              <w:left w:w="108" w:type="dxa"/>
              <w:bottom w:w="0" w:type="dxa"/>
              <w:right w:w="108" w:type="dxa"/>
            </w:tcMar>
          </w:tcPr>
          <w:p w14:paraId="354EFECE"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91E234" w14:textId="77777777" w:rsidR="00B240BC" w:rsidRPr="00390468" w:rsidRDefault="00B240BC" w:rsidP="000710AB">
            <w:pPr>
              <w:autoSpaceDN w:val="0"/>
              <w:spacing w:after="200" w:line="276" w:lineRule="auto"/>
              <w:textAlignment w:val="baseline"/>
            </w:pPr>
            <w:r w:rsidRPr="00390468">
              <w:t>25</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9FB5AA" w14:textId="77777777" w:rsidR="00B240BC" w:rsidRPr="00390468" w:rsidRDefault="00B240BC" w:rsidP="000710AB">
            <w:pPr>
              <w:autoSpaceDN w:val="0"/>
              <w:spacing w:after="200" w:line="276" w:lineRule="auto"/>
              <w:textAlignment w:val="baseline"/>
            </w:pPr>
            <w:r w:rsidRPr="00390468">
              <w:t>12</w:t>
            </w:r>
          </w:p>
        </w:tc>
      </w:tr>
      <w:tr w:rsidR="00B240BC" w:rsidRPr="00390468" w14:paraId="5D3A9A12" w14:textId="77777777" w:rsidTr="000710AB">
        <w:trPr>
          <w:trHeight w:val="100"/>
          <w:jc w:val="center"/>
        </w:trPr>
        <w:tc>
          <w:tcPr>
            <w:tcW w:w="1313" w:type="dxa"/>
            <w:shd w:val="clear" w:color="auto" w:fill="auto"/>
            <w:tcMar>
              <w:top w:w="0" w:type="dxa"/>
              <w:left w:w="10" w:type="dxa"/>
              <w:bottom w:w="0" w:type="dxa"/>
              <w:right w:w="10" w:type="dxa"/>
            </w:tcMar>
          </w:tcPr>
          <w:p w14:paraId="014E4FEF" w14:textId="77777777" w:rsidR="00B240BC" w:rsidRPr="00390468" w:rsidRDefault="00B240BC" w:rsidP="000710AB">
            <w:pPr>
              <w:suppressAutoHyphens/>
              <w:autoSpaceDN w:val="0"/>
              <w:spacing w:before="100" w:after="100" w:line="276" w:lineRule="auto"/>
              <w:textAlignment w:val="baseline"/>
              <w:rPr>
                <w:rFonts w:ascii="Times New Roman" w:eastAsia="Times New Roman" w:hAnsi="Times New Roman"/>
                <w:sz w:val="24"/>
                <w:szCs w:val="24"/>
                <w:lang w:eastAsia="bg-BG"/>
              </w:rPr>
            </w:pPr>
          </w:p>
        </w:tc>
        <w:tc>
          <w:tcPr>
            <w:tcW w:w="1110" w:type="dxa"/>
            <w:shd w:val="clear" w:color="auto" w:fill="auto"/>
            <w:tcMar>
              <w:top w:w="0" w:type="dxa"/>
              <w:left w:w="10" w:type="dxa"/>
              <w:bottom w:w="0" w:type="dxa"/>
              <w:right w:w="10" w:type="dxa"/>
            </w:tcMar>
          </w:tcPr>
          <w:p w14:paraId="345D24B8" w14:textId="77777777" w:rsidR="00B240BC" w:rsidRPr="00390468" w:rsidRDefault="00B240BC" w:rsidP="000710AB">
            <w:pPr>
              <w:suppressAutoHyphens/>
              <w:autoSpaceDN w:val="0"/>
              <w:spacing w:before="100" w:after="100" w:line="276" w:lineRule="auto"/>
              <w:textAlignment w:val="baseline"/>
              <w:rPr>
                <w:rFonts w:ascii="Times New Roman" w:eastAsia="Times New Roman" w:hAnsi="Times New Roman"/>
                <w:sz w:val="24"/>
                <w:szCs w:val="24"/>
                <w:lang w:eastAsia="bg-BG"/>
              </w:rPr>
            </w:pPr>
          </w:p>
        </w:tc>
        <w:tc>
          <w:tcPr>
            <w:tcW w:w="809" w:type="dxa"/>
            <w:shd w:val="clear" w:color="auto" w:fill="auto"/>
            <w:tcMar>
              <w:top w:w="0" w:type="dxa"/>
              <w:left w:w="10" w:type="dxa"/>
              <w:bottom w:w="0" w:type="dxa"/>
              <w:right w:w="10" w:type="dxa"/>
            </w:tcMar>
          </w:tcPr>
          <w:p w14:paraId="745676B7" w14:textId="77777777" w:rsidR="00B240BC" w:rsidRPr="00390468" w:rsidRDefault="00B240BC" w:rsidP="000710AB">
            <w:pPr>
              <w:suppressAutoHyphens/>
              <w:autoSpaceDN w:val="0"/>
              <w:spacing w:before="100" w:after="100" w:line="276" w:lineRule="auto"/>
              <w:textAlignment w:val="baseline"/>
              <w:rPr>
                <w:rFonts w:ascii="Times New Roman" w:eastAsia="Times New Roman" w:hAnsi="Times New Roman"/>
                <w:sz w:val="24"/>
                <w:szCs w:val="24"/>
                <w:lang w:eastAsia="bg-BG"/>
              </w:rPr>
            </w:pPr>
          </w:p>
        </w:tc>
        <w:tc>
          <w:tcPr>
            <w:tcW w:w="880" w:type="dxa"/>
            <w:shd w:val="clear" w:color="auto" w:fill="auto"/>
            <w:tcMar>
              <w:top w:w="0" w:type="dxa"/>
              <w:left w:w="10" w:type="dxa"/>
              <w:bottom w:w="0" w:type="dxa"/>
              <w:right w:w="10" w:type="dxa"/>
            </w:tcMar>
          </w:tcPr>
          <w:p w14:paraId="341547F3" w14:textId="77777777" w:rsidR="00B240BC" w:rsidRPr="00390468" w:rsidRDefault="00B240BC" w:rsidP="000710AB">
            <w:pPr>
              <w:suppressAutoHyphens/>
              <w:autoSpaceDN w:val="0"/>
              <w:spacing w:before="100" w:after="100" w:line="276" w:lineRule="auto"/>
              <w:textAlignment w:val="baseline"/>
              <w:rPr>
                <w:rFonts w:ascii="Times New Roman" w:eastAsia="Times New Roman" w:hAnsi="Times New Roman"/>
                <w:sz w:val="24"/>
                <w:szCs w:val="24"/>
                <w:lang w:eastAsia="bg-BG"/>
              </w:rPr>
            </w:pPr>
          </w:p>
        </w:tc>
        <w:tc>
          <w:tcPr>
            <w:tcW w:w="2175" w:type="dxa"/>
            <w:gridSpan w:val="2"/>
            <w:tcBorders>
              <w:top w:val="single" w:sz="4" w:space="0" w:color="000000"/>
            </w:tcBorders>
            <w:shd w:val="clear" w:color="auto" w:fill="auto"/>
            <w:tcMar>
              <w:top w:w="0" w:type="dxa"/>
              <w:left w:w="70" w:type="dxa"/>
              <w:bottom w:w="0" w:type="dxa"/>
              <w:right w:w="70" w:type="dxa"/>
            </w:tcMar>
          </w:tcPr>
          <w:p w14:paraId="2F760215" w14:textId="77777777" w:rsidR="00B240BC" w:rsidRPr="00390468" w:rsidRDefault="00B240BC" w:rsidP="000710AB">
            <w:pPr>
              <w:suppressAutoHyphens/>
              <w:autoSpaceDN w:val="0"/>
              <w:spacing w:before="100" w:after="100" w:line="276" w:lineRule="auto"/>
              <w:textAlignment w:val="baseline"/>
              <w:rPr>
                <w:rFonts w:ascii="Times New Roman" w:eastAsia="Times New Roman" w:hAnsi="Times New Roman"/>
                <w:sz w:val="24"/>
                <w:szCs w:val="24"/>
                <w:lang w:eastAsia="bg-BG"/>
              </w:rPr>
            </w:pPr>
          </w:p>
        </w:tc>
      </w:tr>
    </w:tbl>
    <w:p w14:paraId="2C359874" w14:textId="77777777" w:rsidR="00B240BC" w:rsidRPr="00390468" w:rsidRDefault="00B240BC" w:rsidP="00B240BC">
      <w:pPr>
        <w:suppressAutoHyphens/>
        <w:autoSpaceDN w:val="0"/>
        <w:spacing w:before="100" w:after="100" w:line="276" w:lineRule="auto"/>
        <w:textAlignment w:val="baseline"/>
        <w:rPr>
          <w:rFonts w:ascii="Times New Roman" w:eastAsia="Times New Roman" w:hAnsi="Times New Roman"/>
          <w:sz w:val="24"/>
          <w:szCs w:val="24"/>
          <w:lang w:eastAsia="bg-BG"/>
        </w:rPr>
      </w:pPr>
    </w:p>
    <w:p w14:paraId="1F2673E8" w14:textId="77777777" w:rsidR="00B240BC" w:rsidRPr="00390468" w:rsidRDefault="00B240BC" w:rsidP="00B240BC">
      <w:pPr>
        <w:suppressAutoHyphens/>
        <w:autoSpaceDN w:val="0"/>
        <w:spacing w:before="100" w:after="100" w:line="276" w:lineRule="auto"/>
        <w:ind w:right="-426"/>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w:t>
      </w:r>
    </w:p>
    <w:p w14:paraId="213955FD" w14:textId="77777777" w:rsidR="00B240BC" w:rsidRPr="00390468" w:rsidRDefault="00B240BC" w:rsidP="00B240BC">
      <w:pPr>
        <w:suppressAutoHyphens/>
        <w:autoSpaceDN w:val="0"/>
        <w:spacing w:before="100" w:after="100" w:line="276" w:lineRule="auto"/>
        <w:ind w:right="-426"/>
        <w:jc w:val="both"/>
        <w:textAlignment w:val="baseline"/>
        <w:rPr>
          <w:rFonts w:ascii="Times New Roman" w:eastAsia="Times New Roman" w:hAnsi="Times New Roman"/>
          <w:sz w:val="24"/>
          <w:szCs w:val="24"/>
          <w:lang w:eastAsia="bg-BG"/>
        </w:rPr>
      </w:pPr>
    </w:p>
    <w:p w14:paraId="2FA4820F" w14:textId="77777777" w:rsidR="00B240BC" w:rsidRPr="00390468" w:rsidRDefault="00B240BC" w:rsidP="00B240BC">
      <w:pPr>
        <w:suppressAutoHyphens/>
        <w:autoSpaceDN w:val="0"/>
        <w:spacing w:after="0" w:line="240" w:lineRule="auto"/>
        <w:ind w:right="-426"/>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През годините 2019-2023 г. се наблюдава спад от 12 деца записани в детските градини.  Най-голямо намаление на децата в детските градини е имало през учебната 2020/2021 год. , съответно 16  деца. Като причина  за наблюдаваното намаление на броя на децата посещаващи детските </w:t>
      </w:r>
    </w:p>
    <w:p w14:paraId="551E474C" w14:textId="77777777" w:rsidR="00B240BC" w:rsidRPr="00390468" w:rsidRDefault="00B240BC" w:rsidP="00B240BC">
      <w:pPr>
        <w:suppressAutoHyphens/>
        <w:autoSpaceDN w:val="0"/>
        <w:spacing w:after="0" w:line="240" w:lineRule="auto"/>
        <w:ind w:right="-426"/>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градини   на територията на община Никопол може да бъде посочена ниската раждаемост, икономическата миграция и др. </w:t>
      </w:r>
    </w:p>
    <w:p w14:paraId="05A22440" w14:textId="77777777" w:rsidR="00B240BC" w:rsidRPr="00390468" w:rsidRDefault="00B240BC" w:rsidP="00B240BC">
      <w:pPr>
        <w:suppressAutoHyphens/>
        <w:autoSpaceDN w:val="0"/>
        <w:spacing w:after="0" w:line="240" w:lineRule="auto"/>
        <w:ind w:right="-426"/>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Към Общината са наети и работят 4 медицински сестри в 6 здравни кабинета. Работата на персонала в част от детските градини е допълнително усложнена от факта,че децата не владеят добре или слабо владеят БЕ.</w:t>
      </w:r>
    </w:p>
    <w:p w14:paraId="38556578" w14:textId="77777777" w:rsidR="00B240BC" w:rsidRPr="00390468" w:rsidRDefault="00B240BC" w:rsidP="00B240BC">
      <w:pPr>
        <w:suppressAutoHyphens/>
        <w:autoSpaceDN w:val="0"/>
        <w:spacing w:after="0" w:line="240" w:lineRule="auto"/>
        <w:ind w:right="-426"/>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Материално-техническата база макар построена през 60 и 70 години на 20 век е в  добро състояние за провеждане на нормален образователно - възпитателен процес. Помещенията са просторни и има добра естетическа среда. Отоплителната система  се поддържа в добро техническо състояние.      </w:t>
      </w:r>
    </w:p>
    <w:p w14:paraId="3F228B9A" w14:textId="77777777" w:rsidR="00B240BC" w:rsidRPr="00390468" w:rsidRDefault="00B240BC" w:rsidP="00B240BC">
      <w:pPr>
        <w:suppressAutoHyphens/>
        <w:autoSpaceDN w:val="0"/>
        <w:spacing w:after="0" w:line="240" w:lineRule="auto"/>
        <w:textAlignment w:val="baseline"/>
      </w:pPr>
      <w:r w:rsidRPr="00390468">
        <w:rPr>
          <w:rFonts w:ascii="Times New Roman" w:eastAsia="Times New Roman" w:hAnsi="Times New Roman"/>
          <w:b/>
          <w:bCs/>
          <w:i/>
          <w:iCs/>
          <w:sz w:val="24"/>
          <w:szCs w:val="24"/>
          <w:u w:val="single"/>
          <w:lang w:eastAsia="bg-BG"/>
        </w:rPr>
        <w:t>Училища в община Никопол</w:t>
      </w:r>
    </w:p>
    <w:p w14:paraId="2B527913" w14:textId="77777777" w:rsidR="00B240BC" w:rsidRPr="00390468" w:rsidRDefault="00B240BC" w:rsidP="00B240BC">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Общообразователните училища в общината са СУ „Христо Ботев” в гр. Никопол и ОУ „Патриарх Евтимий“” в с. Новачене.</w:t>
      </w:r>
    </w:p>
    <w:p w14:paraId="15FB977C" w14:textId="77777777" w:rsidR="00B240BC" w:rsidRPr="00390468" w:rsidRDefault="00B240BC" w:rsidP="00B240BC">
      <w:pPr>
        <w:suppressAutoHyphens/>
        <w:autoSpaceDN w:val="0"/>
        <w:spacing w:after="0" w:line="240" w:lineRule="auto"/>
        <w:textAlignment w:val="baseline"/>
      </w:pPr>
      <w:r w:rsidRPr="00390468">
        <w:rPr>
          <w:rFonts w:ascii="Times New Roman" w:eastAsia="Times New Roman" w:hAnsi="Times New Roman"/>
          <w:b/>
          <w:bCs/>
          <w:sz w:val="24"/>
          <w:szCs w:val="24"/>
          <w:u w:val="single"/>
          <w:lang w:eastAsia="bg-BG"/>
        </w:rPr>
        <w:t>Средно училище ”Христо Ботев” – гр.Никопол</w:t>
      </w:r>
    </w:p>
    <w:p w14:paraId="6FEF31C2"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    През учебната 2022/ 2023 година в СУ „Христо Ботев“ – гр. Никопол се обучават  278 ученици от I-XII клас в дневна форма на обучение, разпределени в 16 паралелки.  Обучението се води на една смяна. </w:t>
      </w:r>
    </w:p>
    <w:p w14:paraId="4654C4C8"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    </w:t>
      </w:r>
      <w:r w:rsidRPr="00390468">
        <w:rPr>
          <w:rFonts w:ascii="Times New Roman" w:eastAsia="Times New Roman" w:hAnsi="Times New Roman"/>
          <w:color w:val="000000"/>
          <w:sz w:val="24"/>
          <w:szCs w:val="24"/>
          <w:shd w:val="clear" w:color="auto" w:fill="FFFFFF"/>
          <w:lang w:eastAsia="bg-BG"/>
        </w:rPr>
        <w:t xml:space="preserve">Децата със специални образователни потребности  в началото на  учебната 2022/2023  година  са 22 от които ежедневно пътуват 11. </w:t>
      </w:r>
    </w:p>
    <w:p w14:paraId="3D0DF650"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shd w:val="clear" w:color="auto" w:fill="FFFFFF"/>
          <w:lang w:eastAsia="bg-BG"/>
        </w:rPr>
        <w:t>Общ брой на пътуващите ученици в СУ „ Хр. Ботев“  е 110  от всички села на общината.</w:t>
      </w:r>
    </w:p>
    <w:p w14:paraId="5BAF23BE"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shd w:val="clear" w:color="auto" w:fill="FFFFFF"/>
          <w:lang w:eastAsia="bg-BG"/>
        </w:rPr>
        <w:t>   През учебната 2022/ 2023  година в</w:t>
      </w:r>
      <w:r w:rsidRPr="00390468">
        <w:rPr>
          <w:rFonts w:ascii="Times New Roman" w:eastAsia="Times New Roman" w:hAnsi="Times New Roman"/>
          <w:sz w:val="24"/>
          <w:szCs w:val="24"/>
          <w:lang w:eastAsia="bg-BG"/>
        </w:rPr>
        <w:t xml:space="preserve"> СУ „Христо Ботев” на щатно  работят : 1 директор, 1 зам. директор и </w:t>
      </w:r>
      <w:r w:rsidRPr="00390468">
        <w:rPr>
          <w:rFonts w:ascii="Times New Roman" w:eastAsia="Times New Roman" w:hAnsi="Times New Roman"/>
          <w:sz w:val="24"/>
          <w:szCs w:val="24"/>
          <w:lang w:val="en-US" w:eastAsia="bg-BG"/>
        </w:rPr>
        <w:t>37</w:t>
      </w:r>
      <w:r w:rsidRPr="00390468">
        <w:rPr>
          <w:rFonts w:ascii="Times New Roman" w:eastAsia="Times New Roman" w:hAnsi="Times New Roman"/>
          <w:sz w:val="24"/>
          <w:szCs w:val="24"/>
          <w:lang w:eastAsia="bg-BG"/>
        </w:rPr>
        <w:t xml:space="preserve"> преподаватели, както и 18 – непедагогически персонал.</w:t>
      </w:r>
    </w:p>
    <w:p w14:paraId="68FB1134"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u w:val="single"/>
          <w:lang w:eastAsia="bg-BG"/>
        </w:rPr>
        <w:t>Основно училище „ Патриарх Евтимий““ - с.Новачене</w:t>
      </w:r>
    </w:p>
    <w:p w14:paraId="02CFE84A"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    През учебната 2022/2023  година в ОУ </w:t>
      </w:r>
      <w:r w:rsidRPr="00390468">
        <w:rPr>
          <w:rFonts w:ascii="Times New Roman" w:eastAsia="Times New Roman" w:hAnsi="Times New Roman"/>
          <w:b/>
          <w:bCs/>
          <w:sz w:val="24"/>
          <w:szCs w:val="24"/>
          <w:u w:val="single"/>
          <w:lang w:eastAsia="bg-BG"/>
        </w:rPr>
        <w:t>„ Патриарх Евтимий“ - с.Новачене</w:t>
      </w:r>
      <w:r w:rsidRPr="00390468">
        <w:rPr>
          <w:rFonts w:ascii="Times New Roman" w:eastAsia="Times New Roman" w:hAnsi="Times New Roman"/>
          <w:sz w:val="24"/>
          <w:szCs w:val="24"/>
          <w:lang w:eastAsia="bg-BG"/>
        </w:rPr>
        <w:t xml:space="preserve"> се обучават 110 ученици от I-VII клас в дневна форма на обучение, разпределени в 7 паралелки.  Обучението се води на едносменен режим.  </w:t>
      </w:r>
    </w:p>
    <w:p w14:paraId="7D0EFDAD"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lang w:eastAsia="bg-BG"/>
        </w:rPr>
        <w:lastRenderedPageBreak/>
        <w:t xml:space="preserve">   През учебната 2022/2023 година в ОУ </w:t>
      </w:r>
      <w:r w:rsidRPr="00390468">
        <w:rPr>
          <w:rFonts w:ascii="Times New Roman" w:eastAsia="Times New Roman" w:hAnsi="Times New Roman"/>
          <w:b/>
          <w:bCs/>
          <w:color w:val="000000"/>
          <w:sz w:val="24"/>
          <w:szCs w:val="24"/>
          <w:u w:val="single"/>
          <w:lang w:eastAsia="bg-BG"/>
        </w:rPr>
        <w:t>„ Патриарх Евтимий“ - с.Новачене</w:t>
      </w:r>
      <w:r w:rsidRPr="00390468">
        <w:rPr>
          <w:rFonts w:ascii="Times New Roman" w:eastAsia="Times New Roman" w:hAnsi="Times New Roman"/>
          <w:color w:val="000000"/>
          <w:sz w:val="24"/>
          <w:szCs w:val="24"/>
          <w:lang w:eastAsia="bg-BG"/>
        </w:rPr>
        <w:t xml:space="preserve"> на щатно място работят   12 педагогически специалисти , в т.ч. 1 директор и 11 души  непедагогически специалисти.   </w:t>
      </w:r>
    </w:p>
    <w:p w14:paraId="4326C8CA" w14:textId="77777777" w:rsidR="00B240BC" w:rsidRPr="00390468" w:rsidRDefault="00B240BC" w:rsidP="00B240BC">
      <w:pPr>
        <w:suppressAutoHyphens/>
        <w:autoSpaceDN w:val="0"/>
        <w:spacing w:before="100" w:after="100" w:line="276" w:lineRule="auto"/>
        <w:jc w:val="both"/>
        <w:textAlignment w:val="baseline"/>
        <w:rPr>
          <w:rFonts w:ascii="Times New Roman" w:eastAsia="Times New Roman" w:hAnsi="Times New Roman"/>
          <w:color w:val="FF0000"/>
          <w:sz w:val="24"/>
          <w:szCs w:val="24"/>
          <w:lang w:eastAsia="bg-BG"/>
        </w:rPr>
      </w:pPr>
    </w:p>
    <w:p w14:paraId="41F1D05D" w14:textId="77777777" w:rsidR="00B240BC" w:rsidRPr="00390468" w:rsidRDefault="00B240BC" w:rsidP="00B240BC">
      <w:pPr>
        <w:suppressAutoHyphens/>
        <w:autoSpaceDN w:val="0"/>
        <w:spacing w:before="100" w:after="100" w:line="276" w:lineRule="auto"/>
        <w:textAlignment w:val="baseline"/>
      </w:pPr>
      <w:r w:rsidRPr="00390468">
        <w:rPr>
          <w:rFonts w:ascii="Times New Roman" w:eastAsia="Times New Roman" w:hAnsi="Times New Roman"/>
          <w:b/>
          <w:bCs/>
          <w:i/>
          <w:iCs/>
          <w:sz w:val="24"/>
          <w:szCs w:val="24"/>
          <w:lang w:eastAsia="bg-BG"/>
        </w:rPr>
        <w:t>Таблица №2:</w:t>
      </w:r>
      <w:r w:rsidRPr="00390468">
        <w:rPr>
          <w:rFonts w:ascii="Times New Roman" w:eastAsia="Times New Roman" w:hAnsi="Times New Roman"/>
          <w:sz w:val="24"/>
          <w:szCs w:val="24"/>
          <w:lang w:eastAsia="bg-BG"/>
        </w:rPr>
        <w:t xml:space="preserve">Училища, паралелки, учители, учащи </w:t>
      </w:r>
    </w:p>
    <w:tbl>
      <w:tblPr>
        <w:tblW w:w="3104" w:type="pct"/>
        <w:tblLayout w:type="fixed"/>
        <w:tblCellMar>
          <w:left w:w="10" w:type="dxa"/>
          <w:right w:w="10" w:type="dxa"/>
        </w:tblCellMar>
        <w:tblLook w:val="0000" w:firstRow="0" w:lastRow="0" w:firstColumn="0" w:lastColumn="0" w:noHBand="0" w:noVBand="0"/>
      </w:tblPr>
      <w:tblGrid>
        <w:gridCol w:w="1138"/>
        <w:gridCol w:w="752"/>
        <w:gridCol w:w="1261"/>
        <w:gridCol w:w="1086"/>
        <w:gridCol w:w="1315"/>
        <w:gridCol w:w="74"/>
      </w:tblGrid>
      <w:tr w:rsidR="00B240BC" w:rsidRPr="00390468" w14:paraId="49426D32" w14:textId="77777777" w:rsidTr="000710AB">
        <w:trPr>
          <w:trHeight w:val="327"/>
        </w:trPr>
        <w:tc>
          <w:tcPr>
            <w:tcW w:w="1210" w:type="dxa"/>
            <w:vMerge w:val="restart"/>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74D35799"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lang w:eastAsia="bg-BG"/>
              </w:rPr>
              <w:t>Учебна година</w:t>
            </w:r>
          </w:p>
        </w:tc>
        <w:tc>
          <w:tcPr>
            <w:tcW w:w="793" w:type="dxa"/>
            <w:vMerge w:val="restart"/>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6AD48449"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lang w:eastAsia="bg-BG"/>
              </w:rPr>
              <w:t>Брой учи-лища</w:t>
            </w:r>
          </w:p>
        </w:tc>
        <w:tc>
          <w:tcPr>
            <w:tcW w:w="3898" w:type="dxa"/>
            <w:gridSpan w:val="3"/>
            <w:vMerge w:val="restart"/>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75E3E086" w14:textId="77777777" w:rsidR="00B240BC" w:rsidRPr="00390468" w:rsidRDefault="00B240BC" w:rsidP="000710AB">
            <w:pPr>
              <w:suppressAutoHyphens/>
              <w:autoSpaceDN w:val="0"/>
              <w:spacing w:after="0" w:line="240" w:lineRule="auto"/>
              <w:jc w:val="center"/>
              <w:textAlignment w:val="baseline"/>
            </w:pPr>
            <w:r w:rsidRPr="00390468">
              <w:rPr>
                <w:rFonts w:ascii="Times New Roman" w:eastAsia="Times New Roman" w:hAnsi="Times New Roman"/>
                <w:b/>
                <w:bCs/>
                <w:lang w:val="en-US" w:eastAsia="bg-BG"/>
              </w:rPr>
              <w:t>I – XII</w:t>
            </w:r>
          </w:p>
        </w:tc>
        <w:tc>
          <w:tcPr>
            <w:tcW w:w="77" w:type="dxa"/>
            <w:shd w:val="clear" w:color="auto" w:fill="auto"/>
            <w:tcMar>
              <w:top w:w="0" w:type="dxa"/>
              <w:left w:w="10" w:type="dxa"/>
              <w:bottom w:w="0" w:type="dxa"/>
              <w:right w:w="10" w:type="dxa"/>
            </w:tcMar>
          </w:tcPr>
          <w:p w14:paraId="42296632" w14:textId="77777777" w:rsidR="00B240BC" w:rsidRPr="00390468" w:rsidRDefault="00B240BC" w:rsidP="000710AB">
            <w:pPr>
              <w:suppressAutoHyphens/>
              <w:autoSpaceDN w:val="0"/>
              <w:spacing w:after="0" w:line="240" w:lineRule="auto"/>
              <w:jc w:val="center"/>
              <w:textAlignment w:val="baseline"/>
            </w:pPr>
          </w:p>
        </w:tc>
      </w:tr>
      <w:tr w:rsidR="00B240BC" w:rsidRPr="00390468" w14:paraId="2EC43706" w14:textId="77777777" w:rsidTr="000710AB">
        <w:trPr>
          <w:trHeight w:val="317"/>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463F99F"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5A6C1629"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3898" w:type="dxa"/>
            <w:gridSpan w:val="3"/>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7F9B1515"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77" w:type="dxa"/>
            <w:shd w:val="clear" w:color="auto" w:fill="auto"/>
            <w:tcMar>
              <w:top w:w="0" w:type="dxa"/>
              <w:left w:w="10" w:type="dxa"/>
              <w:bottom w:w="0" w:type="dxa"/>
              <w:right w:w="10" w:type="dxa"/>
            </w:tcMar>
          </w:tcPr>
          <w:p w14:paraId="7B84BFEF"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r>
      <w:tr w:rsidR="00B240BC" w:rsidRPr="00390468" w14:paraId="14213FEF" w14:textId="77777777" w:rsidTr="000710AB">
        <w:trPr>
          <w:trHeight w:val="54"/>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387FBD1E"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786FCDF"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343" w:type="dxa"/>
            <w:vMerge w:val="restart"/>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309FA9BD" w14:textId="77777777" w:rsidR="00B240BC" w:rsidRPr="00390468" w:rsidRDefault="00B240BC" w:rsidP="000710AB">
            <w:pPr>
              <w:suppressAutoHyphens/>
              <w:autoSpaceDN w:val="0"/>
              <w:spacing w:after="0" w:line="229" w:lineRule="atLeast"/>
              <w:textAlignment w:val="baseline"/>
            </w:pPr>
            <w:r w:rsidRPr="00390468">
              <w:rPr>
                <w:rFonts w:ascii="Times New Roman" w:eastAsia="Times New Roman" w:hAnsi="Times New Roman"/>
                <w:b/>
                <w:bCs/>
                <w:lang w:eastAsia="bg-BG"/>
              </w:rPr>
              <w:t>паралелки</w:t>
            </w:r>
          </w:p>
        </w:tc>
        <w:tc>
          <w:tcPr>
            <w:tcW w:w="1154" w:type="dxa"/>
            <w:vMerge w:val="restart"/>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783F905F" w14:textId="77777777" w:rsidR="00B240BC" w:rsidRPr="00390468" w:rsidRDefault="00B240BC" w:rsidP="000710AB">
            <w:pPr>
              <w:suppressAutoHyphens/>
              <w:autoSpaceDN w:val="0"/>
              <w:spacing w:after="0" w:line="229" w:lineRule="atLeast"/>
              <w:textAlignment w:val="baseline"/>
            </w:pPr>
            <w:r w:rsidRPr="00390468">
              <w:rPr>
                <w:rFonts w:ascii="Times New Roman" w:eastAsia="Times New Roman" w:hAnsi="Times New Roman"/>
                <w:b/>
                <w:bCs/>
                <w:lang w:eastAsia="bg-BG"/>
              </w:rPr>
              <w:t>учители</w:t>
            </w:r>
          </w:p>
        </w:tc>
        <w:tc>
          <w:tcPr>
            <w:tcW w:w="1401" w:type="dxa"/>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39928F1D" w14:textId="77777777" w:rsidR="00B240BC" w:rsidRPr="00390468" w:rsidRDefault="00B240BC" w:rsidP="000710AB">
            <w:pPr>
              <w:suppressAutoHyphens/>
              <w:autoSpaceDN w:val="0"/>
              <w:spacing w:after="0" w:line="229" w:lineRule="atLeast"/>
              <w:textAlignment w:val="baseline"/>
            </w:pPr>
            <w:r w:rsidRPr="00390468">
              <w:rPr>
                <w:rFonts w:ascii="Times New Roman" w:eastAsia="Times New Roman" w:hAnsi="Times New Roman"/>
                <w:b/>
                <w:bCs/>
                <w:lang w:eastAsia="bg-BG"/>
              </w:rPr>
              <w:t>учащи</w:t>
            </w:r>
          </w:p>
        </w:tc>
        <w:tc>
          <w:tcPr>
            <w:tcW w:w="77" w:type="dxa"/>
            <w:shd w:val="clear" w:color="auto" w:fill="auto"/>
            <w:tcMar>
              <w:top w:w="0" w:type="dxa"/>
              <w:left w:w="10" w:type="dxa"/>
              <w:bottom w:w="0" w:type="dxa"/>
              <w:right w:w="10" w:type="dxa"/>
            </w:tcMar>
          </w:tcPr>
          <w:p w14:paraId="46891617" w14:textId="77777777" w:rsidR="00B240BC" w:rsidRPr="00390468" w:rsidRDefault="00B240BC" w:rsidP="000710AB">
            <w:pPr>
              <w:suppressAutoHyphens/>
              <w:autoSpaceDN w:val="0"/>
              <w:spacing w:after="0" w:line="229" w:lineRule="atLeast"/>
              <w:textAlignment w:val="baseline"/>
            </w:pPr>
          </w:p>
        </w:tc>
      </w:tr>
      <w:tr w:rsidR="00B240BC" w:rsidRPr="00390468" w14:paraId="12BCDAB3" w14:textId="77777777" w:rsidTr="000710AB">
        <w:trPr>
          <w:trHeight w:val="447"/>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5A9E638D"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095E0D1D"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343"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7829D2CB"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154"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7788BDF6"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401" w:type="dxa"/>
            <w:vMerge w:val="restart"/>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53EC8F43"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lang w:eastAsia="bg-BG"/>
              </w:rPr>
              <w:t>общо</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3540D1C9"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tc>
      </w:tr>
      <w:tr w:rsidR="00B240BC" w:rsidRPr="00390468" w14:paraId="283E46E9" w14:textId="77777777" w:rsidTr="000710AB">
        <w:trPr>
          <w:trHeight w:val="317"/>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721EADDC"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E00D0E7"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343"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205AEAB0"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154"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5AEA2153"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1401"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630D609D"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134063B8"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tc>
      </w:tr>
      <w:tr w:rsidR="00B240BC" w:rsidRPr="00390468" w14:paraId="356ED0CF" w14:textId="77777777" w:rsidTr="000710AB">
        <w:trPr>
          <w:trHeight w:val="281"/>
        </w:trPr>
        <w:tc>
          <w:tcPr>
            <w:tcW w:w="1210" w:type="dxa"/>
            <w:tcBorders>
              <w:left w:val="outset" w:sz="8" w:space="0" w:color="000000"/>
              <w:bottom w:val="outset" w:sz="8" w:space="0" w:color="000000"/>
              <w:right w:val="outset" w:sz="8" w:space="0" w:color="000000"/>
            </w:tcBorders>
            <w:shd w:val="clear" w:color="auto" w:fill="FDE9D9"/>
            <w:tcMar>
              <w:top w:w="0" w:type="dxa"/>
              <w:left w:w="108" w:type="dxa"/>
              <w:bottom w:w="0" w:type="dxa"/>
              <w:right w:w="108" w:type="dxa"/>
            </w:tcMar>
          </w:tcPr>
          <w:p w14:paraId="783333E7"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2019/2020</w:t>
            </w:r>
          </w:p>
        </w:tc>
        <w:tc>
          <w:tcPr>
            <w:tcW w:w="79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5F5B2E43"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480A983B"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24</w:t>
            </w:r>
          </w:p>
        </w:tc>
        <w:tc>
          <w:tcPr>
            <w:tcW w:w="1154"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597EEBBE"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52</w:t>
            </w:r>
          </w:p>
        </w:tc>
        <w:tc>
          <w:tcPr>
            <w:tcW w:w="1401"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7526CFD5"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415</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6D000939"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tc>
      </w:tr>
      <w:tr w:rsidR="00B240BC" w:rsidRPr="00390468" w14:paraId="4414BC82" w14:textId="77777777" w:rsidTr="000710AB">
        <w:trPr>
          <w:trHeight w:val="281"/>
        </w:trPr>
        <w:tc>
          <w:tcPr>
            <w:tcW w:w="1210" w:type="dxa"/>
            <w:tcBorders>
              <w:left w:val="outset" w:sz="8" w:space="0" w:color="000000"/>
              <w:bottom w:val="outset" w:sz="8" w:space="0" w:color="000000"/>
              <w:right w:val="outset" w:sz="8" w:space="0" w:color="000000"/>
            </w:tcBorders>
            <w:shd w:val="clear" w:color="auto" w:fill="FBD4B4"/>
            <w:tcMar>
              <w:top w:w="0" w:type="dxa"/>
              <w:left w:w="108" w:type="dxa"/>
              <w:bottom w:w="0" w:type="dxa"/>
              <w:right w:w="108" w:type="dxa"/>
            </w:tcMar>
          </w:tcPr>
          <w:p w14:paraId="774D6DD6"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2020/2021</w:t>
            </w:r>
          </w:p>
        </w:tc>
        <w:tc>
          <w:tcPr>
            <w:tcW w:w="79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707BA65F"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52AA7FA0"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24</w:t>
            </w:r>
          </w:p>
        </w:tc>
        <w:tc>
          <w:tcPr>
            <w:tcW w:w="1154"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71EEF35D"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52</w:t>
            </w:r>
          </w:p>
        </w:tc>
        <w:tc>
          <w:tcPr>
            <w:tcW w:w="1401"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76FB399B"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420</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1EDDF535"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tc>
      </w:tr>
      <w:tr w:rsidR="00B240BC" w:rsidRPr="00390468" w14:paraId="41E9931C" w14:textId="77777777" w:rsidTr="000710AB">
        <w:trPr>
          <w:trHeight w:val="477"/>
        </w:trPr>
        <w:tc>
          <w:tcPr>
            <w:tcW w:w="1210" w:type="dxa"/>
            <w:tcBorders>
              <w:left w:val="outset" w:sz="8" w:space="0" w:color="000000"/>
              <w:bottom w:val="outset" w:sz="8" w:space="0" w:color="000000"/>
              <w:right w:val="outset" w:sz="8" w:space="0" w:color="000000"/>
            </w:tcBorders>
            <w:shd w:val="clear" w:color="auto" w:fill="FDE9D9"/>
            <w:tcMar>
              <w:top w:w="0" w:type="dxa"/>
              <w:left w:w="108" w:type="dxa"/>
              <w:bottom w:w="0" w:type="dxa"/>
              <w:right w:w="108" w:type="dxa"/>
            </w:tcMar>
          </w:tcPr>
          <w:p w14:paraId="6A90A14A"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2021/2022</w:t>
            </w:r>
          </w:p>
        </w:tc>
        <w:tc>
          <w:tcPr>
            <w:tcW w:w="79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49887A76"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13CECDE6"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23</w:t>
            </w:r>
          </w:p>
        </w:tc>
        <w:tc>
          <w:tcPr>
            <w:tcW w:w="1154"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7FBD9989"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52</w:t>
            </w:r>
          </w:p>
        </w:tc>
        <w:tc>
          <w:tcPr>
            <w:tcW w:w="1401"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27B82AAF"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415</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5F4A569C"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tc>
      </w:tr>
      <w:tr w:rsidR="00B240BC" w:rsidRPr="00390468" w14:paraId="218448DB" w14:textId="77777777" w:rsidTr="000710AB">
        <w:trPr>
          <w:trHeight w:val="281"/>
        </w:trPr>
        <w:tc>
          <w:tcPr>
            <w:tcW w:w="1210" w:type="dxa"/>
            <w:tcBorders>
              <w:left w:val="outset" w:sz="8" w:space="0" w:color="000000"/>
              <w:bottom w:val="outset" w:sz="8" w:space="0" w:color="000000"/>
              <w:right w:val="outset" w:sz="8" w:space="0" w:color="000000"/>
            </w:tcBorders>
            <w:shd w:val="clear" w:color="auto" w:fill="FBD4B4"/>
            <w:tcMar>
              <w:top w:w="0" w:type="dxa"/>
              <w:left w:w="108" w:type="dxa"/>
              <w:bottom w:w="0" w:type="dxa"/>
              <w:right w:w="108" w:type="dxa"/>
            </w:tcMar>
          </w:tcPr>
          <w:p w14:paraId="38BD7D5A"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2022/2023</w:t>
            </w:r>
          </w:p>
        </w:tc>
        <w:tc>
          <w:tcPr>
            <w:tcW w:w="79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587EB9EA"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10AF2625"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23</w:t>
            </w:r>
          </w:p>
        </w:tc>
        <w:tc>
          <w:tcPr>
            <w:tcW w:w="1154"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2A570EA4"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eastAsia="bg-BG"/>
              </w:rPr>
            </w:pPr>
            <w:r w:rsidRPr="00390468">
              <w:rPr>
                <w:rFonts w:ascii="Times New Roman" w:eastAsia="Times New Roman" w:hAnsi="Times New Roman"/>
                <w:lang w:eastAsia="bg-BG"/>
              </w:rPr>
              <w:t>51</w:t>
            </w:r>
          </w:p>
        </w:tc>
        <w:tc>
          <w:tcPr>
            <w:tcW w:w="1401"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68D98211"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lang w:val="en-US" w:eastAsia="bg-BG"/>
              </w:rPr>
            </w:pPr>
            <w:r w:rsidRPr="00390468">
              <w:rPr>
                <w:rFonts w:ascii="Times New Roman" w:eastAsia="Times New Roman" w:hAnsi="Times New Roman"/>
                <w:lang w:val="en-US" w:eastAsia="bg-BG"/>
              </w:rPr>
              <w:t>389</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7B5FB3DE" w14:textId="77777777" w:rsidR="00B240BC" w:rsidRPr="00390468" w:rsidRDefault="00B240BC" w:rsidP="000710AB">
            <w:p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tc>
      </w:tr>
    </w:tbl>
    <w:p w14:paraId="6AEBC11D"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w:t>
      </w:r>
    </w:p>
    <w:p w14:paraId="715C6148"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Общият брой на учениците и на преподавателския персонал в община Никопол намалява през последните години. </w:t>
      </w:r>
    </w:p>
    <w:p w14:paraId="000CE8CB" w14:textId="77777777" w:rsidR="00B240BC" w:rsidRPr="00390468" w:rsidRDefault="00B240BC" w:rsidP="00B240BC">
      <w:pPr>
        <w:suppressAutoHyphens/>
        <w:autoSpaceDN w:val="0"/>
        <w:spacing w:after="0" w:line="240" w:lineRule="auto"/>
        <w:ind w:right="142"/>
        <w:jc w:val="both"/>
        <w:textAlignment w:val="baseline"/>
      </w:pPr>
      <w:r w:rsidRPr="00390468">
        <w:rPr>
          <w:rFonts w:ascii="Times New Roman" w:eastAsia="Times New Roman" w:hAnsi="Times New Roman"/>
          <w:sz w:val="24"/>
          <w:szCs w:val="24"/>
          <w:lang w:eastAsia="bg-BG"/>
        </w:rPr>
        <w:t>     През целия период от 2019 до 2023 година учащите са намалели с 31 ученика или с 7. 38 %., като по-голям е техния брой в СУ „Хр. Ботев“ – Никопол.</w:t>
      </w:r>
    </w:p>
    <w:p w14:paraId="0A4B5AF0" w14:textId="77777777" w:rsidR="00B240BC" w:rsidRPr="00390468" w:rsidRDefault="00B240BC" w:rsidP="00B240BC">
      <w:pPr>
        <w:suppressAutoHyphens/>
        <w:autoSpaceDN w:val="0"/>
        <w:spacing w:after="0" w:line="240" w:lineRule="auto"/>
        <w:ind w:right="142"/>
        <w:jc w:val="both"/>
        <w:textAlignment w:val="baseline"/>
      </w:pPr>
    </w:p>
    <w:p w14:paraId="07EC5C98" w14:textId="77777777" w:rsidR="00B240BC" w:rsidRPr="00390468" w:rsidRDefault="00B240BC" w:rsidP="00B240BC">
      <w:pPr>
        <w:suppressAutoHyphens/>
        <w:autoSpaceDN w:val="0"/>
        <w:spacing w:before="240" w:after="100" w:line="276" w:lineRule="auto"/>
        <w:textAlignment w:val="baseline"/>
      </w:pPr>
      <w:r w:rsidRPr="00390468">
        <w:rPr>
          <w:rFonts w:ascii="Times New Roman" w:eastAsia="Times New Roman" w:hAnsi="Times New Roman"/>
          <w:b/>
          <w:bCs/>
          <w:i/>
          <w:iCs/>
          <w:sz w:val="24"/>
          <w:szCs w:val="24"/>
          <w:lang w:eastAsia="bg-BG"/>
        </w:rPr>
        <w:t xml:space="preserve">Таблица № 3: </w:t>
      </w:r>
      <w:r w:rsidRPr="00390468">
        <w:rPr>
          <w:rFonts w:ascii="Times New Roman" w:eastAsia="Times New Roman" w:hAnsi="Times New Roman"/>
          <w:sz w:val="24"/>
          <w:szCs w:val="24"/>
          <w:lang w:eastAsia="bg-BG"/>
        </w:rPr>
        <w:t>Общ брой на учениците в Никопол за периода 2019 – 2023г.</w:t>
      </w:r>
    </w:p>
    <w:p w14:paraId="11A8E538" w14:textId="77777777" w:rsidR="00B240BC" w:rsidRPr="00390468" w:rsidRDefault="00B240BC" w:rsidP="00B240BC">
      <w:pPr>
        <w:suppressAutoHyphens/>
        <w:autoSpaceDN w:val="0"/>
        <w:spacing w:before="240" w:after="100" w:line="276" w:lineRule="auto"/>
        <w:textAlignment w:val="baseline"/>
      </w:pPr>
    </w:p>
    <w:tbl>
      <w:tblPr>
        <w:tblW w:w="5829" w:type="dxa"/>
        <w:jc w:val="center"/>
        <w:tblCellMar>
          <w:left w:w="10" w:type="dxa"/>
          <w:right w:w="10" w:type="dxa"/>
        </w:tblCellMar>
        <w:tblLook w:val="0000" w:firstRow="0" w:lastRow="0" w:firstColumn="0" w:lastColumn="0" w:noHBand="0" w:noVBand="0"/>
      </w:tblPr>
      <w:tblGrid>
        <w:gridCol w:w="940"/>
        <w:gridCol w:w="1223"/>
        <w:gridCol w:w="1222"/>
        <w:gridCol w:w="1222"/>
        <w:gridCol w:w="1222"/>
      </w:tblGrid>
      <w:tr w:rsidR="00B240BC" w:rsidRPr="00390468" w14:paraId="156075C3" w14:textId="77777777" w:rsidTr="000710AB">
        <w:trPr>
          <w:trHeight w:val="366"/>
          <w:jc w:val="center"/>
        </w:trPr>
        <w:tc>
          <w:tcPr>
            <w:tcW w:w="940" w:type="dxa"/>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176E46E5"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Година</w:t>
            </w:r>
          </w:p>
        </w:tc>
        <w:tc>
          <w:tcPr>
            <w:tcW w:w="1223"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7CA26D4A"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2019/2020 г.</w:t>
            </w:r>
          </w:p>
        </w:tc>
        <w:tc>
          <w:tcPr>
            <w:tcW w:w="1222"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7E479D12"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2020/2021 г.</w:t>
            </w:r>
          </w:p>
        </w:tc>
        <w:tc>
          <w:tcPr>
            <w:tcW w:w="1222"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1C61A69D"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2021/2022 г.</w:t>
            </w:r>
          </w:p>
        </w:tc>
        <w:tc>
          <w:tcPr>
            <w:tcW w:w="1222"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69419E3D"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2022/2023 г.</w:t>
            </w:r>
          </w:p>
        </w:tc>
      </w:tr>
      <w:tr w:rsidR="00B240BC" w:rsidRPr="00390468" w14:paraId="67F91ABE" w14:textId="77777777" w:rsidTr="000710AB">
        <w:trPr>
          <w:trHeight w:val="347"/>
          <w:jc w:val="center"/>
        </w:trPr>
        <w:tc>
          <w:tcPr>
            <w:tcW w:w="940" w:type="dxa"/>
            <w:tcBorders>
              <w:left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30926706"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Брой</w:t>
            </w:r>
          </w:p>
        </w:tc>
        <w:tc>
          <w:tcPr>
            <w:tcW w:w="1223" w:type="dxa"/>
            <w:tcBorders>
              <w:bottom w:val="outset" w:sz="8" w:space="0" w:color="000000"/>
              <w:right w:val="outset" w:sz="8" w:space="0" w:color="000000"/>
            </w:tcBorders>
            <w:shd w:val="clear" w:color="auto" w:fill="auto"/>
            <w:tcMar>
              <w:top w:w="0" w:type="dxa"/>
              <w:left w:w="108" w:type="dxa"/>
              <w:bottom w:w="0" w:type="dxa"/>
              <w:right w:w="108" w:type="dxa"/>
            </w:tcMar>
          </w:tcPr>
          <w:p w14:paraId="7B8718F5"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310</w:t>
            </w:r>
          </w:p>
        </w:tc>
        <w:tc>
          <w:tcPr>
            <w:tcW w:w="1222" w:type="dxa"/>
            <w:tcBorders>
              <w:bottom w:val="outset" w:sz="8" w:space="0" w:color="000000"/>
              <w:right w:val="outset" w:sz="8" w:space="0" w:color="000000"/>
            </w:tcBorders>
            <w:shd w:val="clear" w:color="auto" w:fill="auto"/>
            <w:tcMar>
              <w:top w:w="0" w:type="dxa"/>
              <w:left w:w="108" w:type="dxa"/>
              <w:bottom w:w="0" w:type="dxa"/>
              <w:right w:w="108" w:type="dxa"/>
            </w:tcMar>
          </w:tcPr>
          <w:p w14:paraId="08D56FA9"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319</w:t>
            </w:r>
          </w:p>
        </w:tc>
        <w:tc>
          <w:tcPr>
            <w:tcW w:w="1222" w:type="dxa"/>
            <w:tcBorders>
              <w:bottom w:val="outset" w:sz="8" w:space="0" w:color="000000"/>
              <w:right w:val="outset" w:sz="8" w:space="0" w:color="000000"/>
            </w:tcBorders>
            <w:shd w:val="clear" w:color="auto" w:fill="auto"/>
            <w:tcMar>
              <w:top w:w="0" w:type="dxa"/>
              <w:left w:w="108" w:type="dxa"/>
              <w:bottom w:w="0" w:type="dxa"/>
              <w:right w:w="108" w:type="dxa"/>
            </w:tcMar>
          </w:tcPr>
          <w:p w14:paraId="7F295539"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309</w:t>
            </w:r>
          </w:p>
        </w:tc>
        <w:tc>
          <w:tcPr>
            <w:tcW w:w="1222" w:type="dxa"/>
            <w:tcBorders>
              <w:bottom w:val="outset" w:sz="8" w:space="0" w:color="000000"/>
              <w:right w:val="outset" w:sz="8" w:space="0" w:color="000000"/>
            </w:tcBorders>
            <w:shd w:val="clear" w:color="auto" w:fill="auto"/>
            <w:tcMar>
              <w:top w:w="0" w:type="dxa"/>
              <w:left w:w="108" w:type="dxa"/>
              <w:bottom w:w="0" w:type="dxa"/>
              <w:right w:w="108" w:type="dxa"/>
            </w:tcMar>
          </w:tcPr>
          <w:p w14:paraId="6FB759B3"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lang w:eastAsia="bg-BG"/>
              </w:rPr>
              <w:t>278</w:t>
            </w:r>
          </w:p>
        </w:tc>
      </w:tr>
    </w:tbl>
    <w:p w14:paraId="5A83C875"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Материално – техническата база на училищата е в много добро състояние. Капацитетът на сградите   е много по-голям от  броя на обучаващи се в момента ученици, т.е. биха могли да се поемат много повече, ако не съществуваше демографския проблем. Съгласно нормативната уредба и изисквания, броят на децата и учениците е в норма, но тенденцията е към намаляване.Причините за което най- вече са икономически.</w:t>
      </w:r>
    </w:p>
    <w:p w14:paraId="0CAE1DC1"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Младите хора напускат родните си места и заминават да работят в чужбина, а с тях и останалите членове на семействата им. Други си закупуват жилища в градовете и се преместват да живеят там.</w:t>
      </w:r>
    </w:p>
    <w:p w14:paraId="0EB82226"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 xml:space="preserve">                                                                                               </w:t>
      </w:r>
    </w:p>
    <w:p w14:paraId="4902C5A6"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2. Деца и ученици</w:t>
      </w:r>
    </w:p>
    <w:p w14:paraId="0A6553D7"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390468">
        <w:rPr>
          <w:rFonts w:ascii="Times New Roman" w:eastAsia="Times New Roman" w:hAnsi="Times New Roman"/>
          <w:b/>
          <w:bCs/>
          <w:sz w:val="24"/>
          <w:szCs w:val="24"/>
          <w:lang w:eastAsia="bg-BG"/>
        </w:rPr>
        <w:t>2.1. Подкрепа на ученици с изявени дарби. Брой ученици с изявени дарби, класирани в национални и международни конкурси, олимпиади и състезания.</w:t>
      </w:r>
    </w:p>
    <w:p w14:paraId="6C4E0D1C" w14:textId="77777777" w:rsidR="00B240BC" w:rsidRPr="00390468" w:rsidRDefault="00B240BC" w:rsidP="00B240BC">
      <w:pPr>
        <w:suppressAutoHyphens/>
        <w:autoSpaceDN w:val="0"/>
        <w:spacing w:after="0" w:line="240" w:lineRule="auto"/>
        <w:ind w:hanging="360"/>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u w:val="single"/>
          <w:lang w:eastAsia="bg-BG"/>
        </w:rPr>
        <w:t>Средно училище ”Христо Ботев” – гр. Никопол</w:t>
      </w:r>
    </w:p>
    <w:p w14:paraId="0959D93F" w14:textId="77777777" w:rsidR="00B240BC" w:rsidRPr="00390468" w:rsidRDefault="00B240BC" w:rsidP="00B240BC">
      <w:pPr>
        <w:tabs>
          <w:tab w:val="left" w:pos="851"/>
          <w:tab w:val="center" w:pos="4320"/>
        </w:tabs>
        <w:suppressAutoHyphens/>
        <w:autoSpaceDN w:val="0"/>
        <w:spacing w:after="0" w:line="240" w:lineRule="auto"/>
        <w:textAlignment w:val="baseline"/>
      </w:pPr>
      <w:r w:rsidRPr="00390468">
        <w:rPr>
          <w:rFonts w:ascii="Times New Roman" w:eastAsia="Times New Roman" w:hAnsi="Times New Roman"/>
          <w:sz w:val="24"/>
          <w:szCs w:val="24"/>
          <w:lang w:eastAsia="bg-BG"/>
        </w:rPr>
        <w:t>   </w:t>
      </w:r>
      <w:r w:rsidRPr="00390468">
        <w:rPr>
          <w:rFonts w:ascii="Times New Roman" w:hAnsi="Times New Roman"/>
          <w:bCs/>
          <w:sz w:val="24"/>
          <w:szCs w:val="24"/>
        </w:rPr>
        <w:t xml:space="preserve">Осигурена е подкрепа на учениците с изявени дарби. В СУ “Христо Ботев“ има две вокални групи с по 11 деца, имащи за цел да развият вокалните умения на учениците. Има деца с изявени дарби в областта на спорта и литературата. </w:t>
      </w:r>
      <w:r w:rsidRPr="00390468">
        <w:rPr>
          <w:rFonts w:ascii="Times New Roman" w:eastAsia="Times New Roman" w:hAnsi="Times New Roman"/>
          <w:sz w:val="24"/>
          <w:szCs w:val="24"/>
          <w:lang w:eastAsia="bg-BG"/>
        </w:rPr>
        <w:t xml:space="preserve">През миналата учебна </w:t>
      </w:r>
      <w:r w:rsidRPr="00390468">
        <w:rPr>
          <w:rFonts w:ascii="Times New Roman" w:eastAsia="Times New Roman" w:hAnsi="Times New Roman"/>
          <w:sz w:val="24"/>
          <w:szCs w:val="24"/>
          <w:lang w:eastAsia="bg-BG"/>
        </w:rPr>
        <w:lastRenderedPageBreak/>
        <w:t>2021/2022 година 4 ученика от СУ ” Христо Ботев” гр.Никопол се представиха достойно в национални  спортни състезания и 1 ученик  стана победител в Националния  конкурс за литературно ученическо есе на тема „ Значението на Парламента и ролята на народния представител в управлението на държавата“.</w:t>
      </w:r>
      <w:r w:rsidRPr="00390468">
        <w:t xml:space="preserve">                                                                                                                                              </w:t>
      </w:r>
      <w:r w:rsidRPr="00390468">
        <w:rPr>
          <w:rFonts w:ascii="Times New Roman" w:eastAsia="Times New Roman" w:hAnsi="Times New Roman"/>
          <w:sz w:val="24"/>
          <w:szCs w:val="24"/>
          <w:lang w:eastAsia="bg-BG"/>
        </w:rPr>
        <w:t>Ученици от училището са получили грамоти за участие в</w:t>
      </w:r>
      <w:r w:rsidRPr="00390468">
        <w:rPr>
          <w:rFonts w:ascii="Times New Roman" w:eastAsia="Times New Roman" w:hAnsi="Times New Roman"/>
          <w:b/>
          <w:bCs/>
          <w:sz w:val="24"/>
          <w:szCs w:val="24"/>
          <w:lang w:eastAsia="bg-BG"/>
        </w:rPr>
        <w:t xml:space="preserve"> Национално състезание „Млад огнеборец“ – областно ниво , където отборът е завоювал 7 място.</w:t>
      </w:r>
    </w:p>
    <w:p w14:paraId="56EFF2EB" w14:textId="77777777" w:rsidR="00B240BC" w:rsidRPr="00390468" w:rsidRDefault="00B240BC" w:rsidP="00B240BC">
      <w:pPr>
        <w:suppressAutoHyphens/>
        <w:autoSpaceDN w:val="0"/>
        <w:spacing w:after="0" w:line="240" w:lineRule="auto"/>
        <w:ind w:left="90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u w:val="single"/>
          <w:lang w:eastAsia="bg-BG"/>
        </w:rPr>
        <w:t>ОУ  „ Патриарх Евтимий“  , с. Новачене</w:t>
      </w:r>
    </w:p>
    <w:p w14:paraId="4E470194" w14:textId="77777777" w:rsidR="00B240BC" w:rsidRPr="00390468" w:rsidRDefault="00B240BC" w:rsidP="00B240BC">
      <w:pPr>
        <w:suppressAutoHyphens/>
        <w:autoSpaceDE w:val="0"/>
        <w:autoSpaceDN w:val="0"/>
        <w:spacing w:after="0" w:line="240" w:lineRule="auto"/>
        <w:textAlignment w:val="baseline"/>
      </w:pPr>
      <w:r w:rsidRPr="00390468">
        <w:rPr>
          <w:rFonts w:ascii="Times New Roman" w:eastAsia="Times New Roman" w:hAnsi="Times New Roman"/>
          <w:b/>
          <w:bCs/>
          <w:sz w:val="24"/>
          <w:szCs w:val="24"/>
          <w:lang w:eastAsia="bg-BG"/>
        </w:rPr>
        <w:t xml:space="preserve"> </w:t>
      </w:r>
      <w:r w:rsidRPr="00390468">
        <w:rPr>
          <w:rFonts w:ascii="Times New Roman" w:hAnsi="Times New Roman"/>
          <w:sz w:val="24"/>
          <w:szCs w:val="24"/>
        </w:rPr>
        <w:t xml:space="preserve"> В ОУ „Патриарх Евтимий“ село Новачене са наградени общо 13 ученици за успешно представяне на Общински и Областен кръг на ученическите олимпиади и конкурса на Гражданска защита „ С очите си видях бедата“.</w:t>
      </w:r>
    </w:p>
    <w:p w14:paraId="15146D4D"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u w:val="single"/>
          <w:lang w:eastAsia="bg-BG"/>
        </w:rPr>
        <w:t xml:space="preserve"> </w:t>
      </w:r>
    </w:p>
    <w:p w14:paraId="4BB1D0FA"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2.2.Брой деца и ученици в риск от социално изключване.</w:t>
      </w:r>
    </w:p>
    <w:p w14:paraId="7FAAF4E3"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В СУ „Христо Ботев“ няма ученици в риск от социално изключване.  Като превантивна мярка през учебната година ще бъдат проведени работни срещи, със следната тематика:                                                                                                               </w:t>
      </w:r>
    </w:p>
    <w:p w14:paraId="5C81A226"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 „Партньорството между класния ръководител и родителите-основа за добра комуникация и сътрудничество“;                                                                                        </w:t>
      </w:r>
    </w:p>
    <w:p w14:paraId="7436650B"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  „Превенция и социална адаптация на деца с рисково поведение”;</w:t>
      </w:r>
    </w:p>
    <w:p w14:paraId="65CF3DA5"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 „Семейството като възпитателен фактор“ </w:t>
      </w:r>
    </w:p>
    <w:p w14:paraId="5A7CDD73" w14:textId="77777777" w:rsidR="00B240BC" w:rsidRPr="00390468" w:rsidRDefault="00B240BC" w:rsidP="00B240BC">
      <w:pPr>
        <w:tabs>
          <w:tab w:val="left" w:pos="851"/>
          <w:tab w:val="left" w:pos="1620"/>
          <w:tab w:val="left" w:pos="1710"/>
          <w:tab w:val="center" w:pos="4320"/>
        </w:tabs>
        <w:suppressAutoHyphens/>
        <w:autoSpaceDN w:val="0"/>
        <w:spacing w:after="0" w:line="240" w:lineRule="auto"/>
        <w:textAlignment w:val="baseline"/>
      </w:pPr>
      <w:r w:rsidRPr="00390468">
        <w:rPr>
          <w:rFonts w:ascii="Times New Roman" w:eastAsia="Times New Roman" w:hAnsi="Times New Roman"/>
          <w:sz w:val="24"/>
          <w:szCs w:val="24"/>
          <w:lang w:eastAsia="bg-BG"/>
        </w:rPr>
        <w:t xml:space="preserve">     В </w:t>
      </w:r>
      <w:r w:rsidRPr="00390468">
        <w:rPr>
          <w:rFonts w:ascii="Times New Roman" w:eastAsia="Times New Roman" w:hAnsi="Times New Roman"/>
          <w:b/>
          <w:bCs/>
          <w:sz w:val="24"/>
          <w:szCs w:val="24"/>
          <w:lang w:eastAsia="bg-BG"/>
        </w:rPr>
        <w:t xml:space="preserve">ОУ „ П. Евтимий“ - Новачене </w:t>
      </w:r>
      <w:r w:rsidRPr="00390468">
        <w:rPr>
          <w:rFonts w:ascii="Times New Roman" w:eastAsia="Times New Roman" w:hAnsi="Times New Roman"/>
          <w:sz w:val="24"/>
          <w:szCs w:val="24"/>
          <w:lang w:eastAsia="bg-BG"/>
        </w:rPr>
        <w:t>с риск от социално изключване са  6 ученика  .</w:t>
      </w:r>
      <w:r w:rsidRPr="00390468">
        <w:rPr>
          <w:rFonts w:ascii="Times New Roman" w:hAnsi="Times New Roman"/>
          <w:bCs/>
          <w:sz w:val="24"/>
          <w:szCs w:val="24"/>
        </w:rPr>
        <w:t xml:space="preserve"> Причините са: липса на интерес към учебния процес и нежелание за посещаване на училище. Извършва се превенция и социална адаптация на децата с рисково поведение, за да се сведат случаите с отпадане от училище до минимум. Превенцията включва посещаване на семействата на проблемните деца и активна комуникация с родителите.</w:t>
      </w:r>
    </w:p>
    <w:p w14:paraId="03485DF2" w14:textId="77777777" w:rsidR="00B240BC" w:rsidRPr="00390468" w:rsidRDefault="00B240BC" w:rsidP="00B240BC">
      <w:pPr>
        <w:widowControl w:val="0"/>
        <w:tabs>
          <w:tab w:val="left" w:pos="1350"/>
          <w:tab w:val="left" w:pos="1440"/>
        </w:tabs>
        <w:suppressAutoHyphens/>
        <w:autoSpaceDE w:val="0"/>
        <w:autoSpaceDN w:val="0"/>
        <w:spacing w:after="0" w:line="240" w:lineRule="auto"/>
        <w:textAlignment w:val="baseline"/>
      </w:pPr>
      <w:r w:rsidRPr="00390468">
        <w:rPr>
          <w:rFonts w:ascii="Times New Roman" w:eastAsia="Times New Roman" w:hAnsi="Times New Roman"/>
          <w:b/>
          <w:sz w:val="24"/>
          <w:szCs w:val="24"/>
          <w:lang w:eastAsia="bg-BG"/>
        </w:rPr>
        <w:t>2.3. 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p>
    <w:p w14:paraId="0A48C63D" w14:textId="77777777" w:rsidR="00B240BC" w:rsidRPr="00390468" w:rsidRDefault="00B240BC" w:rsidP="00B240BC">
      <w:pPr>
        <w:suppressAutoHyphens/>
        <w:autoSpaceDN w:val="0"/>
        <w:spacing w:after="0" w:line="240" w:lineRule="auto"/>
        <w:ind w:hanging="360"/>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u w:val="single"/>
          <w:lang w:eastAsia="bg-BG"/>
        </w:rPr>
        <w:t>Средно училище ”Христо Ботев” – гр.Никопол</w:t>
      </w:r>
    </w:p>
    <w:p w14:paraId="24E9C3EB"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През учебната 2022/2023 година в СУ „Христо Ботев“ се обучават </w:t>
      </w:r>
      <w:r w:rsidRPr="00390468">
        <w:rPr>
          <w:rFonts w:ascii="Times New Roman" w:eastAsia="Times New Roman" w:hAnsi="Times New Roman"/>
          <w:b/>
          <w:bCs/>
          <w:sz w:val="24"/>
          <w:szCs w:val="24"/>
          <w:lang w:eastAsia="bg-BG"/>
        </w:rPr>
        <w:t>22</w:t>
      </w:r>
      <w:r w:rsidRPr="00390468">
        <w:rPr>
          <w:rFonts w:ascii="Times New Roman" w:eastAsia="Times New Roman" w:hAnsi="Times New Roman"/>
          <w:sz w:val="24"/>
          <w:szCs w:val="24"/>
          <w:lang w:eastAsia="bg-BG"/>
        </w:rPr>
        <w:t xml:space="preserve"> ученика със специални образователни потребности.     </w:t>
      </w:r>
      <w:r w:rsidRPr="00390468">
        <w:rPr>
          <w:rFonts w:ascii="Times New Roman" w:hAnsi="Times New Roman"/>
          <w:sz w:val="24"/>
          <w:szCs w:val="24"/>
        </w:rPr>
        <w:t>Има изградена достъпна среда, включваща подход за инвалидни колички, подемна платформа, пригодени санитарни помещения за хора с увреждания;</w:t>
      </w:r>
      <w:r w:rsidRPr="00390468">
        <w:rPr>
          <w:rFonts w:ascii="Times New Roman" w:eastAsia="Times New Roman" w:hAnsi="Times New Roman"/>
          <w:sz w:val="24"/>
          <w:szCs w:val="24"/>
          <w:lang w:eastAsia="bg-BG"/>
        </w:rPr>
        <w:t xml:space="preserve"> </w:t>
      </w:r>
      <w:r w:rsidRPr="00390468">
        <w:rPr>
          <w:rFonts w:ascii="Times New Roman" w:hAnsi="Times New Roman"/>
          <w:sz w:val="24"/>
          <w:szCs w:val="24"/>
        </w:rPr>
        <w:t>Изграден ресурсен кабинет с обособени два къта за работа на ресурсните учители.</w:t>
      </w:r>
      <w:r w:rsidRPr="00390468">
        <w:rPr>
          <w:rFonts w:ascii="Times New Roman" w:eastAsia="Times New Roman" w:hAnsi="Times New Roman"/>
          <w:sz w:val="24"/>
          <w:szCs w:val="24"/>
          <w:lang w:eastAsia="bg-BG"/>
        </w:rPr>
        <w:t xml:space="preserve"> </w:t>
      </w:r>
      <w:r w:rsidRPr="00390468">
        <w:rPr>
          <w:rFonts w:ascii="Times New Roman" w:hAnsi="Times New Roman"/>
          <w:sz w:val="24"/>
          <w:szCs w:val="24"/>
        </w:rPr>
        <w:t>Със средства от училището е обзаведен кабинет на психолога. Със средства от проекта и с училищни средства целогодишно се купуват учебни и дидактически материали и литература.</w:t>
      </w:r>
      <w:r w:rsidRPr="00390468">
        <w:rPr>
          <w:rFonts w:ascii="Times New Roman" w:eastAsia="Times New Roman" w:hAnsi="Times New Roman"/>
          <w:sz w:val="24"/>
          <w:szCs w:val="24"/>
          <w:lang w:eastAsia="bg-BG"/>
        </w:rPr>
        <w:t xml:space="preserve"> </w:t>
      </w:r>
      <w:r w:rsidRPr="00390468">
        <w:rPr>
          <w:rFonts w:ascii="Times New Roman" w:hAnsi="Times New Roman"/>
          <w:sz w:val="24"/>
          <w:szCs w:val="24"/>
        </w:rPr>
        <w:t>Имат входни и комуникационни пространства.</w:t>
      </w:r>
      <w:r w:rsidRPr="00390468">
        <w:rPr>
          <w:rFonts w:ascii="Times New Roman" w:eastAsia="Times New Roman" w:hAnsi="Times New Roman"/>
          <w:sz w:val="24"/>
          <w:szCs w:val="24"/>
          <w:lang w:eastAsia="bg-BG"/>
        </w:rPr>
        <w:t xml:space="preserve">                                             </w:t>
      </w:r>
    </w:p>
    <w:p w14:paraId="370DC9DB"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Функционира Екип за подпомагане на обучението и възпитанието на деца и ученици със специални образователни потребности. Същият е сформиран със Заповед  на Директора на училището. Екипът работи по утвърден План - график за съответната учебна година. Работи се с разбиране и положително отношение към децата със СОП. За всеки един ученик, който не покрива държавните образователни изисквания за учебно съдържание, има разработена Индивидуална програма за развитие, съобразена с неговите потенциални способности и потребности. Екипът се стреми винаги да бъде в помощ на децата от ресурсната група. С  учениците със специални образователни потребности работят:</w:t>
      </w:r>
      <w:r w:rsidRPr="00390468">
        <w:rPr>
          <w:rFonts w:ascii="Times New Roman" w:eastAsia="Times New Roman" w:hAnsi="Times New Roman"/>
          <w:color w:val="000000"/>
          <w:sz w:val="24"/>
          <w:szCs w:val="24"/>
          <w:lang w:eastAsia="bg-BG"/>
        </w:rPr>
        <w:t xml:space="preserve"> 2 ресурсни учители,  психолог и  логопед .</w:t>
      </w:r>
      <w:r w:rsidRPr="00390468">
        <w:rPr>
          <w:rFonts w:ascii="Times New Roman" w:eastAsia="Times New Roman" w:hAnsi="Times New Roman"/>
          <w:sz w:val="24"/>
          <w:szCs w:val="24"/>
          <w:lang w:eastAsia="bg-BG"/>
        </w:rPr>
        <w:t xml:space="preserve">                          </w:t>
      </w:r>
    </w:p>
    <w:p w14:paraId="2705A9B2"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u w:val="single"/>
          <w:lang w:eastAsia="bg-BG"/>
        </w:rPr>
        <w:t>ОУ „ Патриарх Евтимий” - с.Новачене</w:t>
      </w:r>
    </w:p>
    <w:p w14:paraId="1F4BC644" w14:textId="77777777" w:rsidR="00B240BC" w:rsidRPr="00390468" w:rsidRDefault="00B240BC" w:rsidP="00B240BC">
      <w:pPr>
        <w:suppressAutoHyphens/>
        <w:autoSpaceDE w:val="0"/>
        <w:autoSpaceDN w:val="0"/>
        <w:spacing w:after="0" w:line="240" w:lineRule="auto"/>
        <w:ind w:firstLine="426"/>
        <w:textAlignment w:val="baseline"/>
      </w:pPr>
      <w:r w:rsidRPr="00390468">
        <w:rPr>
          <w:rFonts w:ascii="Times New Roman" w:eastAsia="Times New Roman" w:hAnsi="Times New Roman"/>
          <w:sz w:val="24"/>
          <w:szCs w:val="24"/>
          <w:lang w:eastAsia="bg-BG"/>
        </w:rPr>
        <w:t>     В ОУ „ Патриарх Евтимий”- с.Новачене през учебната 2022/2023 г. се обучават 16 ученици със СОП.</w:t>
      </w:r>
      <w:r w:rsidRPr="00390468">
        <w:rPr>
          <w:rFonts w:ascii="Times New Roman" w:eastAsia="Times New Roman" w:hAnsi="Times New Roman"/>
          <w:color w:val="FF0000"/>
          <w:sz w:val="24"/>
          <w:szCs w:val="24"/>
          <w:lang w:eastAsia="bg-BG"/>
        </w:rPr>
        <w:t xml:space="preserve">  </w:t>
      </w:r>
      <w:r w:rsidRPr="00390468">
        <w:rPr>
          <w:rFonts w:ascii="Times New Roman" w:hAnsi="Times New Roman"/>
          <w:sz w:val="24"/>
          <w:szCs w:val="24"/>
        </w:rPr>
        <w:t xml:space="preserve"> Обучението на децата със СОП по предметите, по които са на ресурсно подпомагане се провежда в отделна класна стая, където са осигурени нормални условия за работа на учениците и ресурсния учител</w:t>
      </w:r>
    </w:p>
    <w:p w14:paraId="3901E5D0" w14:textId="77777777" w:rsidR="00B240BC" w:rsidRPr="00390468" w:rsidRDefault="00B240BC" w:rsidP="00B240BC">
      <w:pPr>
        <w:widowControl w:val="0"/>
        <w:tabs>
          <w:tab w:val="left" w:pos="1350"/>
          <w:tab w:val="left" w:pos="1440"/>
        </w:tabs>
        <w:autoSpaceDE w:val="0"/>
        <w:autoSpaceDN w:val="0"/>
        <w:spacing w:after="0" w:line="240" w:lineRule="auto"/>
        <w:jc w:val="both"/>
      </w:pPr>
      <w:r w:rsidRPr="00390468">
        <w:rPr>
          <w:rFonts w:ascii="Times New Roman" w:hAnsi="Times New Roman"/>
          <w:bCs/>
          <w:sz w:val="24"/>
          <w:szCs w:val="24"/>
        </w:rPr>
        <w:lastRenderedPageBreak/>
        <w:t xml:space="preserve">При работа с учениците със СОП се използват наличните в училището дидактически материали и учебно-технически средства. Осигурени са ресурсни учители, логопед и психолог  от РЦПППО- гр. Плевен. </w:t>
      </w:r>
    </w:p>
    <w:p w14:paraId="18DA1E81" w14:textId="77777777" w:rsidR="00B240BC" w:rsidRPr="00390468" w:rsidRDefault="00B240BC" w:rsidP="00B240BC">
      <w:pPr>
        <w:suppressAutoHyphens/>
        <w:autoSpaceDN w:val="0"/>
        <w:spacing w:after="0" w:line="240" w:lineRule="auto"/>
        <w:ind w:right="-36" w:hanging="66"/>
        <w:jc w:val="both"/>
        <w:textAlignment w:val="baseline"/>
      </w:pPr>
    </w:p>
    <w:p w14:paraId="02D0E859"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color w:val="000000"/>
          <w:sz w:val="24"/>
          <w:szCs w:val="24"/>
          <w:lang w:eastAsia="bg-BG"/>
        </w:rPr>
      </w:pPr>
      <w:r w:rsidRPr="00390468">
        <w:rPr>
          <w:rFonts w:ascii="Times New Roman" w:eastAsia="Times New Roman" w:hAnsi="Times New Roman"/>
          <w:color w:val="000000"/>
          <w:sz w:val="24"/>
          <w:szCs w:val="24"/>
          <w:lang w:eastAsia="bg-BG"/>
        </w:rPr>
        <w:t xml:space="preserve">За допълнителната подкрепа на децата и учениците в община Никопол работи и Център за обществена подкрепа – Никопол, който разполага със социални работници и психолог.  </w:t>
      </w:r>
    </w:p>
    <w:p w14:paraId="236E5BA0"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lang w:eastAsia="bg-BG"/>
        </w:rPr>
        <w:t xml:space="preserve">  </w:t>
      </w:r>
    </w:p>
    <w:p w14:paraId="5BBDD2EE"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color w:val="000000"/>
          <w:sz w:val="24"/>
          <w:szCs w:val="24"/>
          <w:lang w:eastAsia="bg-BG"/>
        </w:rPr>
        <w:t xml:space="preserve"> </w:t>
      </w:r>
      <w:r w:rsidRPr="00390468">
        <w:rPr>
          <w:rFonts w:ascii="Times New Roman" w:eastAsia="Times New Roman" w:hAnsi="Times New Roman"/>
          <w:sz w:val="24"/>
          <w:szCs w:val="24"/>
          <w:lang w:eastAsia="bg-BG"/>
        </w:rPr>
        <w:t xml:space="preserve"> </w:t>
      </w:r>
      <w:r w:rsidRPr="00390468">
        <w:rPr>
          <w:rFonts w:ascii="Times New Roman" w:eastAsia="Times New Roman" w:hAnsi="Times New Roman"/>
          <w:b/>
          <w:bCs/>
          <w:sz w:val="24"/>
          <w:szCs w:val="24"/>
          <w:lang w:eastAsia="bg-BG"/>
        </w:rPr>
        <w:t>   2.4. Ученици с множество и тежки увреждания, които правят интегрираното обучение неефективно.</w:t>
      </w:r>
    </w:p>
    <w:p w14:paraId="1C51E215" w14:textId="77777777" w:rsidR="00B240BC" w:rsidRPr="00390468" w:rsidRDefault="00B240BC" w:rsidP="00B240BC">
      <w:pPr>
        <w:suppressAutoHyphens/>
        <w:autoSpaceDN w:val="0"/>
        <w:spacing w:after="0" w:line="240" w:lineRule="auto"/>
        <w:textAlignment w:val="baseline"/>
      </w:pPr>
      <w:r w:rsidRPr="00390468">
        <w:rPr>
          <w:rFonts w:ascii="Times New Roman" w:eastAsia="Times New Roman" w:hAnsi="Times New Roman"/>
          <w:sz w:val="24"/>
          <w:szCs w:val="24"/>
          <w:lang w:eastAsia="bg-BG"/>
        </w:rPr>
        <w:t xml:space="preserve">През отчетения период в община Никопол  </w:t>
      </w:r>
      <w:r w:rsidRPr="00390468">
        <w:rPr>
          <w:rFonts w:ascii="Times New Roman" w:eastAsia="Times New Roman" w:hAnsi="Times New Roman"/>
          <w:b/>
          <w:bCs/>
          <w:sz w:val="24"/>
          <w:szCs w:val="24"/>
          <w:lang w:eastAsia="bg-BG"/>
        </w:rPr>
        <w:t>няма</w:t>
      </w:r>
      <w:r w:rsidRPr="00390468">
        <w:rPr>
          <w:rFonts w:ascii="Times New Roman" w:eastAsia="Times New Roman" w:hAnsi="Times New Roman"/>
          <w:sz w:val="24"/>
          <w:szCs w:val="24"/>
          <w:lang w:eastAsia="bg-BG"/>
        </w:rPr>
        <w:t xml:space="preserve"> ученици с множество и тежки увреждания, които правят интегрираното обучение неефективно.</w:t>
      </w:r>
    </w:p>
    <w:p w14:paraId="0C5B0F82"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3.Състояние и предизвикателства пред общата подкрепа за личностно развитие.</w:t>
      </w:r>
    </w:p>
    <w:p w14:paraId="1C6E9378"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Общата подкрепа за личностно развитие отговаря на нуждата от превенция и навременно разпознаване на трудности в ученето при учениците. </w:t>
      </w:r>
      <w:r w:rsidRPr="00390468">
        <w:rPr>
          <w:rFonts w:ascii="Times New Roman" w:eastAsia="Times New Roman" w:hAnsi="Times New Roman"/>
          <w:color w:val="000000"/>
          <w:sz w:val="24"/>
          <w:szCs w:val="24"/>
          <w:shd w:val="clear" w:color="auto" w:fill="FFFFFF"/>
          <w:lang w:eastAsia="bg-BG"/>
        </w:rPr>
        <w:t>Тя се основава на анализа на информацията и наблюдението на обучението и развитието на всеки ученик: знания, умения; силни страни и индивидуални нагласи по отношение на ученето; наличие на възможни рискови фактори; данни от диагностиката за училищна готовност; входно ниво по учебните предмети, ученическо портфолио и др.</w:t>
      </w:r>
    </w:p>
    <w:p w14:paraId="591C20A2"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lang w:eastAsia="bg-BG"/>
        </w:rPr>
        <w:t>Описание на наличните форми на обща подрепа.</w:t>
      </w:r>
    </w:p>
    <w:p w14:paraId="271CCFFA"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На децата и учениците се предоставя обща и допълнителна подкрепа за личностно развитие, която осигурява подходяща физическа, психологическа и социална среда за развиване на способностите и уменията им. Екипната работа по случай на дете или ученик е нова стъпка в образователната политика, насочена към индивидуализиране на обучението, подкрепата и цялостната грижа за детето или ученика в периода му на обучение и е толкова дълго, колкото е необходимо.   </w:t>
      </w:r>
    </w:p>
    <w:p w14:paraId="17637D98" w14:textId="77777777" w:rsidR="00B240BC" w:rsidRPr="00390468" w:rsidRDefault="00B240BC" w:rsidP="00B240BC">
      <w:pPr>
        <w:shd w:val="clear" w:color="auto" w:fill="FFFFFF"/>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Подкрепата представлява онази опора, която помага на човек да се придвижва напред. Никое човешко същество не може да успее, ако не е поддържано и насърчавано да опитва и изследва, да проверява и се учи от грешките си. Учителите са в позиция на значими възрастни, които трябва да преведат децата към по-голямата общност, те стават партньори в откривателството на интересите на децата. Ползата за личностното развитие ще дойде от онези учители, които имат способността да предадат на децата вълнението си за знанието в света, за човешките изобретения и културата, по начин, по който ще го свържат с вълнението си за съдбата на самото дете и за изборите, които то ще направи.Подкрепата се изразява в следното:</w:t>
      </w:r>
    </w:p>
    <w:p w14:paraId="5ED5E68A" w14:textId="77777777" w:rsidR="00B240BC" w:rsidRPr="00390468" w:rsidRDefault="00B240BC" w:rsidP="00B240BC">
      <w:pPr>
        <w:suppressAutoHyphens/>
        <w:autoSpaceDN w:val="0"/>
        <w:spacing w:after="0" w:line="240" w:lineRule="auto"/>
        <w:ind w:left="450"/>
        <w:jc w:val="both"/>
        <w:textAlignment w:val="baseline"/>
      </w:pPr>
      <w:r w:rsidRPr="00390468">
        <w:rPr>
          <w:rFonts w:ascii="Times New Roman" w:eastAsia="Times New Roman" w:hAnsi="Times New Roman"/>
          <w:b/>
          <w:bCs/>
          <w:color w:val="000000"/>
          <w:sz w:val="24"/>
          <w:szCs w:val="24"/>
          <w:u w:val="single"/>
          <w:shd w:val="clear" w:color="auto" w:fill="FFFFFF"/>
          <w:lang w:eastAsia="bg-BG"/>
        </w:rPr>
        <w:t>Консултации по учебни предмети;</w:t>
      </w:r>
    </w:p>
    <w:p w14:paraId="4EFA306C"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shd w:val="clear" w:color="auto" w:fill="FFFFFF"/>
          <w:lang w:eastAsia="bg-BG"/>
        </w:rPr>
        <w:t>Учителите познават и използват в пряката си работа различни видове обща подкрепа, като най-често провеждат консултации по учебни предмети. Със Заповеди на директорите на учебните заведения е утвърден График за консултации с учениците. Учителите използват оптимално тези часове, с цел подпомагане на изоставащите ученици. Някои преподаватели организират допълнителни консултации по учебни предмети, извън редовните учебни часове.</w:t>
      </w:r>
    </w:p>
    <w:p w14:paraId="6F207579"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color w:val="000000"/>
          <w:sz w:val="24"/>
          <w:szCs w:val="24"/>
          <w:u w:val="single"/>
          <w:shd w:val="clear" w:color="auto" w:fill="FFFFFF"/>
          <w:lang w:eastAsia="bg-BG"/>
        </w:rPr>
        <w:t>Кариерно ориентиране на учениците;</w:t>
      </w:r>
    </w:p>
    <w:p w14:paraId="4B47A5C8"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Утвърден е План за професионалното ориентиране на учениците. Класните ръководители  на V-XII клас провеждат беседи в Час на класа по конкретни теми, с цел подпомагане на индивидуалния образователен и професионален избор на учениците и подготовката им за професионална реализация,  в съответствие с възможностите на образователната система и пазара на труда.</w:t>
      </w:r>
      <w:r w:rsidRPr="00390468">
        <w:rPr>
          <w:szCs w:val="24"/>
        </w:rPr>
        <w:t xml:space="preserve"> </w:t>
      </w:r>
      <w:r w:rsidRPr="00390468">
        <w:rPr>
          <w:rFonts w:ascii="Times New Roman" w:hAnsi="Times New Roman"/>
          <w:sz w:val="24"/>
          <w:szCs w:val="24"/>
        </w:rPr>
        <w:t>Предвидени са теми с въпроси, касаещи кариерното ориентиране и в часовете по Технологии и предприемачество. Специалисти по кариерно ориентиране от ЦПЛР град Плевен работят с учениците от ОУ - Новачене по предварително утвърдена програма с теми съобразени с възрастовите им особености.</w:t>
      </w:r>
      <w:r w:rsidRPr="00390468">
        <w:rPr>
          <w:szCs w:val="24"/>
        </w:rPr>
        <w:t xml:space="preserve">        </w:t>
      </w:r>
    </w:p>
    <w:p w14:paraId="16AFC931"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u w:val="single"/>
          <w:lang w:eastAsia="bg-BG"/>
        </w:rPr>
        <w:lastRenderedPageBreak/>
        <w:t xml:space="preserve">Библиотечно-информационно обслужване; </w:t>
      </w:r>
      <w:r w:rsidRPr="00390468">
        <w:rPr>
          <w:rFonts w:ascii="Times New Roman" w:eastAsia="Times New Roman" w:hAnsi="Times New Roman"/>
          <w:sz w:val="24"/>
          <w:szCs w:val="24"/>
          <w:lang w:eastAsia="bg-BG"/>
        </w:rPr>
        <w:t>                                                                          </w:t>
      </w:r>
    </w:p>
    <w:p w14:paraId="70C626FA" w14:textId="77777777" w:rsidR="00B240BC" w:rsidRPr="00390468" w:rsidRDefault="00B240BC" w:rsidP="00B240BC">
      <w:pPr>
        <w:suppressAutoHyphens/>
        <w:autoSpaceDN w:val="0"/>
        <w:spacing w:after="0" w:line="240" w:lineRule="auto"/>
        <w:textAlignment w:val="baseline"/>
      </w:pPr>
      <w:r w:rsidRPr="00390468">
        <w:rPr>
          <w:rFonts w:ascii="Times New Roman" w:eastAsia="Times New Roman" w:hAnsi="Times New Roman"/>
          <w:sz w:val="24"/>
          <w:szCs w:val="24"/>
          <w:lang w:eastAsia="bg-BG"/>
        </w:rPr>
        <w:t>Учениците имат свободен достъп до информация от различни документални източници в библиотечния фонд на училищните библиотеки.</w:t>
      </w:r>
      <w:r w:rsidRPr="00390468">
        <w:rPr>
          <w:rFonts w:ascii="Times New Roman" w:hAnsi="Times New Roman"/>
          <w:sz w:val="24"/>
          <w:szCs w:val="24"/>
        </w:rPr>
        <w:t xml:space="preserve"> Читалищните библиотеки в Община Никопол целогодишно работят, като средища за информация, комуникация, обучения и културна дейност. В читалищните библиотеки има оборудвани места с интернет достъп по програма „Глобални библиотеки“. Те дават възможност за информиране и достъп до услуги в подкрепа на развитието на младите хора. </w:t>
      </w:r>
    </w:p>
    <w:p w14:paraId="7CD23E47"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u w:val="single"/>
          <w:lang w:eastAsia="bg-BG"/>
        </w:rPr>
        <w:t xml:space="preserve">Грижа за здравето;  </w:t>
      </w:r>
    </w:p>
    <w:p w14:paraId="28AC1491"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shd w:val="clear" w:color="auto" w:fill="FFFFFF"/>
          <w:lang w:eastAsia="bg-BG"/>
        </w:rPr>
        <w:t>В учебните заведения  работят медицински лица и на учениците е осигурен и гарантиран достъп до медицинско обслужване.    В СУ – Никопол, работи на пълно работно време мед. сестра, а здравния кабинет е оборудван с най-необходимото за оказване на първа мед. помощ.       На територията на общината работят 4 медицински  сестри в 6 здравни кабината.     </w:t>
      </w:r>
      <w:r w:rsidRPr="00390468">
        <w:rPr>
          <w:rFonts w:ascii="Times New Roman" w:eastAsia="Times New Roman" w:hAnsi="Times New Roman"/>
          <w:sz w:val="24"/>
          <w:szCs w:val="24"/>
          <w:shd w:val="clear" w:color="auto" w:fill="FFFFFF"/>
          <w:lang w:eastAsia="bg-BG"/>
        </w:rPr>
        <w:t xml:space="preserve">Със Заповед на директорите на учебните заведения е утвърден План за здравното образование на учениците през учебната година. </w:t>
      </w:r>
      <w:r w:rsidRPr="00390468">
        <w:rPr>
          <w:rFonts w:ascii="Times New Roman" w:eastAsia="Times New Roman" w:hAnsi="Times New Roman"/>
          <w:sz w:val="24"/>
          <w:szCs w:val="24"/>
          <w:lang w:eastAsia="bg-BG"/>
        </w:rPr>
        <w:t>Програмата е  насочена към осигуряване на необходимите знания на учениците по лична хигиена, здравословно хранене, здравословна жизнена среда, здравословен начин на живот, предпазване от инфекциозни болести, здравни рискове при тютюнопушене, употреба на алкохол, наркотици, рисково сексуално поведение, оказване на първа помощ. При преподаване на учебния материал по природни науки преподавателите  извеждат здравните аспекти и се работи за обогатяване на здравната култура на ученика.</w:t>
      </w:r>
    </w:p>
    <w:p w14:paraId="6C9DD25E"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u w:val="single"/>
          <w:lang w:eastAsia="bg-BG"/>
        </w:rPr>
        <w:t>Поощряване с морални и материални награди;</w:t>
      </w:r>
      <w:r w:rsidRPr="00390468">
        <w:rPr>
          <w:rFonts w:ascii="Times New Roman" w:eastAsia="Times New Roman" w:hAnsi="Times New Roman"/>
          <w:b/>
          <w:bCs/>
          <w:sz w:val="24"/>
          <w:szCs w:val="24"/>
          <w:lang w:eastAsia="bg-BG"/>
        </w:rPr>
        <w:t xml:space="preserve">                                </w:t>
      </w:r>
    </w:p>
    <w:p w14:paraId="7D9C5C3A"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Традиция  е в края на всяка учебна година училищното ръководство на учебните заведения в общината да връчват грамоти и награди на ученици, постигнали високи резултати в образователната дейност и допринесли за  развитието на училищната общност  и издигане престижа на училището. Общинският съвет – Никопол със свое решение осигурява ежегодно в общинския бюджет средства за награди на даровити деца, показали високи резултати в областта на изкуството , науката и спорта. На отличените се връчват и поздравителни адреси от името на кмета на Община Никопол. През изминалата година са получили морални и материални награди 18 даровити деца.</w:t>
      </w:r>
    </w:p>
    <w:p w14:paraId="728B157A"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color w:val="000000"/>
          <w:sz w:val="24"/>
          <w:szCs w:val="24"/>
          <w:u w:val="single"/>
          <w:shd w:val="clear" w:color="auto" w:fill="FFFFFF"/>
          <w:lang w:eastAsia="bg-BG"/>
        </w:rPr>
        <w:t>Превенция на насилието и преодоляване на проблемното поведение;</w:t>
      </w:r>
    </w:p>
    <w:p w14:paraId="5CC3E5A0"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color w:val="000000"/>
          <w:sz w:val="24"/>
          <w:szCs w:val="24"/>
          <w:lang w:eastAsia="bg-BG"/>
        </w:rPr>
        <w:t xml:space="preserve">В училищата е изградена система за превенция на насилието и агресията сред учениците. </w:t>
      </w:r>
      <w:r w:rsidRPr="00390468">
        <w:rPr>
          <w:rFonts w:ascii="Times New Roman" w:eastAsia="Times New Roman" w:hAnsi="Times New Roman"/>
          <w:sz w:val="24"/>
          <w:szCs w:val="24"/>
          <w:lang w:eastAsia="bg-BG"/>
        </w:rPr>
        <w:t>Със Заповед на кмета на общината е сформирана Комисия за борба с противообществените прояви на малолетни и непълнолетни.</w:t>
      </w:r>
      <w:r w:rsidRPr="00390468">
        <w:rPr>
          <w:rFonts w:ascii="Times New Roman" w:eastAsia="Times New Roman" w:hAnsi="Times New Roman"/>
          <w:color w:val="000000"/>
          <w:sz w:val="24"/>
          <w:szCs w:val="24"/>
          <w:lang w:eastAsia="bg-BG"/>
        </w:rPr>
        <w:t xml:space="preserve"> Със Заповед на директорите на учебните заведения е утвърден и План-механизъм за справяне с училищния тормоз.</w:t>
      </w:r>
      <w:r w:rsidRPr="00390468">
        <w:rPr>
          <w:rFonts w:ascii="Times New Roman" w:eastAsia="Times New Roman" w:hAnsi="Times New Roman"/>
          <w:sz w:val="24"/>
          <w:szCs w:val="24"/>
          <w:lang w:eastAsia="bg-BG"/>
        </w:rPr>
        <w:t xml:space="preserve"> Към учебните заведения е </w:t>
      </w:r>
      <w:r w:rsidRPr="00390468">
        <w:rPr>
          <w:rFonts w:ascii="Times New Roman" w:eastAsia="Times New Roman" w:hAnsi="Times New Roman"/>
          <w:color w:val="000000"/>
          <w:sz w:val="24"/>
          <w:szCs w:val="24"/>
          <w:lang w:eastAsia="bg-BG"/>
        </w:rPr>
        <w:t>създаден  координационен съвет с ясни функции и делегирани отговорности, който  отговаря за планиране, проследяване и координиране на усилията за справяне с тормоза.                                  </w:t>
      </w:r>
    </w:p>
    <w:p w14:paraId="624D1226"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Провеждат се беседи в часа на класа  с цел запознаване на учениците с рисковите фактори от различни видове насилие.                                                                                           </w:t>
      </w:r>
    </w:p>
    <w:p w14:paraId="41BE32A4"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Партньорството с родителите е основата на дейностите по превенция на тормоза и насилието. Преподавателите работят по утвърдена Програма </w:t>
      </w:r>
      <w:r w:rsidRPr="00390468">
        <w:rPr>
          <w:rFonts w:ascii="Times New Roman" w:eastAsia="Times New Roman" w:hAnsi="Times New Roman"/>
          <w:b/>
          <w:bCs/>
          <w:sz w:val="24"/>
          <w:szCs w:val="24"/>
          <w:lang w:eastAsia="bg-BG"/>
        </w:rPr>
        <w:t>за приобщаване на родителите към образователния процес и засилване на участието им в училищния живот.</w:t>
      </w:r>
      <w:r w:rsidRPr="00390468">
        <w:rPr>
          <w:rFonts w:ascii="Times New Roman" w:eastAsia="Times New Roman" w:hAnsi="Times New Roman"/>
          <w:color w:val="FF0000"/>
          <w:sz w:val="24"/>
          <w:szCs w:val="24"/>
          <w:lang w:eastAsia="bg-BG"/>
        </w:rPr>
        <w:t xml:space="preserve">        </w:t>
      </w:r>
    </w:p>
    <w:p w14:paraId="38A99A91"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В детската градина, общата подкрепа е насочена към ранно разпознаване на рискове в развитието на детето, които могат да създадат предпоставки за трудности в ученето му в училище. Вече има утвърдени методически инструменти, които ще бъдат в помощ на учителите и специалистите, както и програми за превенция и развитие на езикови, когнитивни, емоционални и социални компетентности на децата от най-ранна възраст.</w:t>
      </w:r>
    </w:p>
    <w:p w14:paraId="5D9B701C"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lastRenderedPageBreak/>
        <w:t>Учителятят</w:t>
      </w:r>
      <w:r w:rsidRPr="00390468">
        <w:rPr>
          <w:rFonts w:ascii="Times New Roman" w:eastAsia="Times New Roman" w:hAnsi="Times New Roman"/>
          <w:b/>
          <w:bCs/>
          <w:sz w:val="24"/>
          <w:szCs w:val="24"/>
          <w:u w:val="single"/>
          <w:lang w:eastAsia="bg-BG"/>
        </w:rPr>
        <w:t xml:space="preserve"> </w:t>
      </w:r>
      <w:r w:rsidRPr="00390468">
        <w:rPr>
          <w:rFonts w:ascii="Times New Roman" w:eastAsia="Times New Roman" w:hAnsi="Times New Roman"/>
          <w:sz w:val="24"/>
          <w:szCs w:val="24"/>
          <w:lang w:eastAsia="bg-BG"/>
        </w:rPr>
        <w:t>управлява процеса, чрез въвеждане на начини за работа, адаптира учебни форми и съдържания в групата като диференцира подходи към различните обучителни нужди на децата.</w:t>
      </w:r>
    </w:p>
    <w:p w14:paraId="2F28CE4B" w14:textId="77777777" w:rsidR="00B240BC" w:rsidRPr="00390468" w:rsidRDefault="00B240BC" w:rsidP="00B240BC">
      <w:pPr>
        <w:autoSpaceDE w:val="0"/>
        <w:autoSpaceDN w:val="0"/>
        <w:spacing w:after="0" w:line="240" w:lineRule="auto"/>
        <w:jc w:val="both"/>
        <w:rPr>
          <w:rFonts w:ascii="Times New Roman" w:hAnsi="Times New Roman"/>
          <w:color w:val="000000"/>
          <w:sz w:val="24"/>
          <w:szCs w:val="24"/>
          <w:lang w:val="en-US"/>
        </w:rPr>
      </w:pPr>
      <w:r w:rsidRPr="00390468">
        <w:rPr>
          <w:rFonts w:ascii="Times New Roman" w:hAnsi="Times New Roman"/>
          <w:color w:val="000000"/>
          <w:sz w:val="24"/>
          <w:szCs w:val="24"/>
          <w:lang w:val="en-US"/>
        </w:rPr>
        <w:t xml:space="preserve">Дейности по превенция и преодоляване на проблемното поведение на младите хора се осъществява от местната комисия за борба срещу противообществените прояви на малолетните и непълнолетните (МКБППМН): </w:t>
      </w:r>
    </w:p>
    <w:p w14:paraId="4B7EF135" w14:textId="77777777" w:rsidR="00B240BC" w:rsidRPr="00390468" w:rsidRDefault="00B240BC" w:rsidP="00B240BC">
      <w:pPr>
        <w:autoSpaceDE w:val="0"/>
        <w:autoSpaceDN w:val="0"/>
        <w:spacing w:after="0" w:line="240" w:lineRule="auto"/>
        <w:jc w:val="both"/>
      </w:pPr>
      <w:r w:rsidRPr="00390468">
        <w:rPr>
          <w:rFonts w:ascii="Times New Roman" w:hAnsi="Times New Roman"/>
          <w:color w:val="000000"/>
          <w:sz w:val="24"/>
          <w:szCs w:val="24"/>
          <w:lang w:val="en-US"/>
        </w:rPr>
        <w:t xml:space="preserve">Основната задача в работата на МК е координиране на работата на различните държавни и обществени институции в общината с отношение към възпитанието на младите хора. Усилията са насочени към ранна превенция на детското асоциално поведение, анализиране факторите за извършване на криминални деяния и предотвратяването на противообществените прояви сред подрастващото поколение. Местната комисия активизира взаимодействието си с органите по образование, в лицето на директори на училища, класни ръководители, училищни психолози, педагогически съветници. Корекционно-възпитателната работа в </w:t>
      </w:r>
      <w:proofErr w:type="gramStart"/>
      <w:r w:rsidRPr="00390468">
        <w:rPr>
          <w:rFonts w:ascii="Times New Roman" w:hAnsi="Times New Roman"/>
          <w:color w:val="000000"/>
          <w:sz w:val="24"/>
          <w:szCs w:val="24"/>
          <w:lang w:val="en-US"/>
        </w:rPr>
        <w:t>Комисията  е</w:t>
      </w:r>
      <w:proofErr w:type="gramEnd"/>
      <w:r w:rsidRPr="00390468">
        <w:rPr>
          <w:rFonts w:ascii="Times New Roman" w:hAnsi="Times New Roman"/>
          <w:color w:val="000000"/>
          <w:sz w:val="24"/>
          <w:szCs w:val="24"/>
          <w:lang w:val="en-US"/>
        </w:rPr>
        <w:t xml:space="preserve"> свързана преди всичко с проучване особеностите на семейната среда, внимателното изучаване на приятелската среда, анализа на противообществената проява и работата по проблемите и тяхното преодоляване. Акцент се поставя върху развитие на уменията за общуване, самоконтрол, разбиране на проблемите и търсене на алтернативи за тяхното решаване.   Местната комисия осъществява своята дейност в тясно сътрудничество с всички институции, работещи по проблемите на деца с асоциално поведение - съд, прокуратура, следствие, Центъра за личностно развитие - </w:t>
      </w:r>
      <w:proofErr w:type="gramStart"/>
      <w:r w:rsidRPr="00390468">
        <w:rPr>
          <w:rFonts w:ascii="Times New Roman" w:hAnsi="Times New Roman"/>
          <w:color w:val="000000"/>
          <w:sz w:val="24"/>
          <w:szCs w:val="24"/>
          <w:lang w:val="en-US"/>
        </w:rPr>
        <w:t>ОДК ,</w:t>
      </w:r>
      <w:proofErr w:type="gramEnd"/>
      <w:r w:rsidRPr="00390468">
        <w:rPr>
          <w:rFonts w:ascii="Times New Roman" w:hAnsi="Times New Roman"/>
          <w:color w:val="000000"/>
          <w:sz w:val="24"/>
          <w:szCs w:val="24"/>
          <w:lang w:val="en-US"/>
        </w:rPr>
        <w:t xml:space="preserve"> ИДПС, органите по образованието, педагогически съветници и училищни психолози, Дирекция „Социално подпомагане“, ЦОП  и др.  </w:t>
      </w:r>
    </w:p>
    <w:p w14:paraId="5FF84F8D" w14:textId="77777777" w:rsidR="00B240BC" w:rsidRPr="00390468" w:rsidRDefault="00B240BC" w:rsidP="00B240BC">
      <w:pPr>
        <w:autoSpaceDN w:val="0"/>
        <w:spacing w:after="0" w:line="240" w:lineRule="auto"/>
        <w:jc w:val="both"/>
      </w:pPr>
      <w:r w:rsidRPr="00390468">
        <w:rPr>
          <w:rFonts w:ascii="Times New Roman" w:hAnsi="Times New Roman"/>
          <w:sz w:val="24"/>
          <w:szCs w:val="24"/>
        </w:rPr>
        <w:t>Намаляват случаите на противообществени и противоправни прояви сред млади хора от по-ниските възрастови групи. Добрите резултати, свързани с намаляването на детската престъпност, са свързани с превантивната дейност, която осъществява МКБППМН и инспектора от Детска педагогическа стая. Тя се изразява в организирането и провеждането на индивидуални и групови консултации с деца и родители, информационни кампании по превенция употребата на наркотични вещества, асоциално поведение, трафик на хора, изработване на информационно-образователни материали, посещения в училища, обмен на информация между институциите, свързани с подкрепа на деца. МКБППМН работи и по посока подкрепа и помощ на децата с противообществени прояви и на техните родители, което в голяма степен помага и върху възпитанието на децата.</w:t>
      </w:r>
    </w:p>
    <w:p w14:paraId="5410B122" w14:textId="77777777" w:rsidR="00B240BC" w:rsidRPr="00390468" w:rsidRDefault="00B240BC" w:rsidP="00B240BC">
      <w:pPr>
        <w:autoSpaceDN w:val="0"/>
        <w:spacing w:after="0" w:line="240" w:lineRule="auto"/>
        <w:jc w:val="both"/>
      </w:pPr>
      <w:r w:rsidRPr="00390468">
        <w:rPr>
          <w:rFonts w:ascii="Times New Roman" w:hAnsi="Times New Roman"/>
          <w:sz w:val="24"/>
          <w:szCs w:val="24"/>
        </w:rPr>
        <w:t>Изводите, които правят работещите в системата по превенция на противообществените прояви и престъпления сред подрастващите е, че най- важното е превантивната работа с младите хора. На 2 малолетни лица от ОУ „Патриарх Евтимий“ са наложени възпитателни мерки по ЗБППМН за кражби на пари и мобилен телефон. На 3 малолетни лица от СУ „Христо Ботев“ са наложени възпитателни мерки по ЗБППМН за хулиганска проява.</w:t>
      </w:r>
    </w:p>
    <w:p w14:paraId="1F68482F" w14:textId="77777777" w:rsidR="00B240BC" w:rsidRPr="00390468" w:rsidRDefault="00B240BC" w:rsidP="00B240BC">
      <w:pPr>
        <w:autoSpaceDE w:val="0"/>
        <w:autoSpaceDN w:val="0"/>
        <w:spacing w:after="0" w:line="240" w:lineRule="auto"/>
        <w:jc w:val="both"/>
      </w:pPr>
      <w:r w:rsidRPr="00390468">
        <w:rPr>
          <w:rFonts w:ascii="Times New Roman" w:hAnsi="Times New Roman"/>
          <w:color w:val="000000"/>
          <w:sz w:val="24"/>
          <w:szCs w:val="24"/>
          <w:lang w:val="en-US"/>
        </w:rPr>
        <w:t>През 2022 година, са проведени 12 възпитателни дела, наложени са възпитателни мерки на 11 лица. С проблемните деца работи и психолог от ЦОП.</w:t>
      </w:r>
    </w:p>
    <w:p w14:paraId="7EA5FCF3" w14:textId="77777777" w:rsidR="00B240BC" w:rsidRPr="00390468" w:rsidRDefault="00B240BC" w:rsidP="00B240BC">
      <w:pPr>
        <w:suppressAutoHyphens/>
        <w:autoSpaceDN w:val="0"/>
        <w:spacing w:after="0" w:line="240" w:lineRule="auto"/>
        <w:jc w:val="both"/>
        <w:textAlignment w:val="baseline"/>
      </w:pPr>
    </w:p>
    <w:p w14:paraId="40E5FA3A"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4.Състояние и предизвикателства пред допълнителната подкрепа за личностно развитие.</w:t>
      </w:r>
    </w:p>
    <w:p w14:paraId="51BD57F7" w14:textId="77777777" w:rsidR="00B240BC" w:rsidRPr="00390468" w:rsidRDefault="00B240BC" w:rsidP="00B240BC">
      <w:pPr>
        <w:suppressAutoHyphens/>
        <w:autoSpaceDN w:val="0"/>
        <w:spacing w:after="0" w:line="240"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b/>
          <w:bCs/>
          <w:sz w:val="24"/>
          <w:szCs w:val="24"/>
          <w:lang w:eastAsia="bg-BG"/>
        </w:rPr>
        <w:t>Описание на наличните форми на допълнителна подкрепа;</w:t>
      </w:r>
    </w:p>
    <w:p w14:paraId="67E470DA"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Допълнителната подкрепа надгражда досегашната практика на интегрирано обучение на деца със специални образователни потребности, като включва и подкрепа за други специфични нужди на децата. Това поставя нови въпроси пред педагогиката у нас.</w:t>
      </w:r>
    </w:p>
    <w:p w14:paraId="41CA3808"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lastRenderedPageBreak/>
        <w:t xml:space="preserve">В ЗПУО допълнителната подкрепа е насочена към деца със специални образователни потребности, деца в риск, деца с дарби и таланти и деца с хронични заболявания. </w:t>
      </w:r>
    </w:p>
    <w:p w14:paraId="05D466C6"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Допълнителната подкрепа за личностно развитие се отнася до индивидуалната и специализираната помощ за деца  с комплексни нужди. Съгласно ЗПУО се реализира чрез: работа с дете  по конкретен случай; 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 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 ресурсно подпомагане.Индивидуалната подкрепа може да има временен и краткосрочен характер, докато специализираното ниво е с дългосрочни цели. През 2022 година общо 34 деца от 6 и 7 годишна възраст преминаха безплатен очен скрининг проведен от специалисти от гр. София.</w:t>
      </w:r>
    </w:p>
    <w:p w14:paraId="40776191"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Учителят работи в екип със специалисти: психолог, логопед, ресурсен учител, терапевт, както и с помощници: помощник учител, придружител във или извън детската градина. Споделена ценност между всички е ,че всяко дете  е способно да бъде обучаем, без значение   </w:t>
      </w:r>
    </w:p>
    <w:p w14:paraId="3EE6D4E3"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Екипна работа:</w:t>
      </w:r>
    </w:p>
    <w:p w14:paraId="3881E0CE"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Сътрудничеството между учителя, специалистите и родителите има много измерения, от сътрудничество в нормативно разписаните стъпки при предоставяне на подкрепа за детето - оценка на потребностите, изготвяне и работа с плана за подкрепа, с индивидуалната образователна програма, до консултации и съвети при чисто практически подходи и методи от ежедневната преподавателска работа.</w:t>
      </w:r>
    </w:p>
    <w:p w14:paraId="699A1E98"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Ефективната екипна работа не се определя от графика за провеждане на срещите, а от готовността на всеки да участва, да инициира, да желае да обсъди, да постави въпроси. Ефективността на екипа зависи и от следването на индивидуалния план за подкрепа в работата по случая на детето. Допълнителната подкрепа за личностно развитие е споделена отговорност между членовете на екипа.</w:t>
      </w:r>
    </w:p>
    <w:p w14:paraId="58948C4D"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Родителите</w:t>
      </w:r>
      <w:r w:rsidRPr="00390468">
        <w:rPr>
          <w:rFonts w:ascii="Times New Roman" w:eastAsia="Times New Roman" w:hAnsi="Times New Roman"/>
          <w:sz w:val="24"/>
          <w:szCs w:val="24"/>
          <w:lang w:eastAsia="bg-BG"/>
        </w:rPr>
        <w:t xml:space="preserve"> участват в обсъжданията на екипа за детето, при оценката на потребностите му и във вземането на решения за неговото обучение. Важно е те да предоставят своята гледна точка за детето, а така също и всяка документация, която може да бъде от полза за по-доброто разбиране на потребностите на детето. Родителите имат право на достъп до цялата документация по време на всички етапи на оценката на потребностите. При несъгласие с оценката, направена в училището или детската градина, родителят би могъл да се обърне към Регионалния център за подкрепа на процеса на приобщаващо образование.</w:t>
      </w:r>
    </w:p>
    <w:p w14:paraId="55D75311"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xml:space="preserve">За да е успешно участието на </w:t>
      </w:r>
      <w:r w:rsidRPr="00390468">
        <w:rPr>
          <w:rFonts w:ascii="Times New Roman" w:eastAsia="Times New Roman" w:hAnsi="Times New Roman"/>
          <w:b/>
          <w:bCs/>
          <w:sz w:val="24"/>
          <w:szCs w:val="24"/>
          <w:lang w:eastAsia="bg-BG"/>
        </w:rPr>
        <w:t xml:space="preserve">детето </w:t>
      </w:r>
      <w:r w:rsidRPr="00390468">
        <w:rPr>
          <w:rFonts w:ascii="Times New Roman" w:eastAsia="Times New Roman" w:hAnsi="Times New Roman"/>
          <w:sz w:val="24"/>
          <w:szCs w:val="24"/>
          <w:lang w:eastAsia="bg-BG"/>
        </w:rPr>
        <w:t xml:space="preserve">в групата е важно всички деца да имат възможност да бъдат активни, да покажат онова, в което са добри. </w:t>
      </w:r>
    </w:p>
    <w:p w14:paraId="409A9EFF"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Възможността децата да изкажат мнението си е гаранция за това, че възрастните няма да предприемат действия в името на детето, без да са чули какво мисли самото то. Участието на децата се променя с възрастта, но дори и по-малките деца могат да бъдат консултирани, като за целта могат да се използват креативни техники – рисуване, игри, музика.</w:t>
      </w:r>
    </w:p>
    <w:p w14:paraId="06D28517" w14:textId="77777777" w:rsidR="00B240BC" w:rsidRPr="00390468" w:rsidRDefault="00B240BC" w:rsidP="00B240BC">
      <w:pPr>
        <w:shd w:val="clear" w:color="auto" w:fill="FFFFFF"/>
        <w:suppressAutoHyphens/>
        <w:autoSpaceDN w:val="0"/>
        <w:spacing w:after="0" w:line="240" w:lineRule="auto"/>
        <w:jc w:val="both"/>
        <w:textAlignment w:val="baseline"/>
        <w:rPr>
          <w:rFonts w:ascii="Times New Roman" w:eastAsia="Times New Roman" w:hAnsi="Times New Roman"/>
          <w:color w:val="000000"/>
          <w:sz w:val="24"/>
          <w:szCs w:val="24"/>
          <w:lang w:eastAsia="bg-BG"/>
        </w:rPr>
      </w:pPr>
      <w:r w:rsidRPr="00390468">
        <w:rPr>
          <w:rFonts w:ascii="Times New Roman" w:eastAsia="Times New Roman" w:hAnsi="Times New Roman"/>
          <w:color w:val="000000"/>
          <w:sz w:val="24"/>
          <w:szCs w:val="24"/>
          <w:lang w:eastAsia="bg-BG"/>
        </w:rPr>
        <w:t xml:space="preserve">В Община Никопол  функционира  Център за подкрепа на личностно развитие Децата са организирани в 9 групи и 2 временни, където се работи по интереси. </w:t>
      </w:r>
    </w:p>
    <w:p w14:paraId="55487EC6" w14:textId="77777777" w:rsidR="00B240BC" w:rsidRPr="00390468" w:rsidRDefault="00B240BC" w:rsidP="00B240BC">
      <w:pPr>
        <w:shd w:val="clear" w:color="auto" w:fill="FFFFFF"/>
        <w:suppressAutoHyphens/>
        <w:autoSpaceDN w:val="0"/>
        <w:spacing w:after="0" w:line="240" w:lineRule="auto"/>
        <w:jc w:val="both"/>
        <w:textAlignment w:val="baseline"/>
        <w:rPr>
          <w:rFonts w:ascii="Times New Roman" w:eastAsia="Times New Roman" w:hAnsi="Times New Roman"/>
          <w:color w:val="000000"/>
          <w:sz w:val="24"/>
          <w:szCs w:val="24"/>
          <w:lang w:eastAsia="bg-BG"/>
        </w:rPr>
      </w:pPr>
      <w:r w:rsidRPr="00390468">
        <w:rPr>
          <w:rFonts w:ascii="Times New Roman" w:eastAsia="Times New Roman" w:hAnsi="Times New Roman"/>
          <w:color w:val="000000"/>
          <w:sz w:val="24"/>
          <w:szCs w:val="24"/>
          <w:lang w:eastAsia="bg-BG"/>
        </w:rPr>
        <w:t>Организирани са следните групи:</w:t>
      </w:r>
    </w:p>
    <w:p w14:paraId="59344D57" w14:textId="77777777" w:rsidR="00B240BC" w:rsidRPr="00390468" w:rsidRDefault="00B240BC" w:rsidP="00B240BC">
      <w:pPr>
        <w:autoSpaceDN w:val="0"/>
        <w:spacing w:after="0" w:line="240" w:lineRule="auto"/>
        <w:jc w:val="both"/>
      </w:pPr>
      <w:r w:rsidRPr="00390468">
        <w:rPr>
          <w:rFonts w:ascii="Times New Roman" w:hAnsi="Times New Roman"/>
          <w:sz w:val="24"/>
          <w:szCs w:val="24"/>
        </w:rPr>
        <w:t>1 група – английски език; 1 група –стрелба; 1 група – ученически парламент;                                          1 група – тенис на маса</w:t>
      </w:r>
      <w:r w:rsidRPr="00390468">
        <w:rPr>
          <w:rFonts w:ascii="Times New Roman" w:hAnsi="Times New Roman"/>
          <w:sz w:val="24"/>
          <w:szCs w:val="24"/>
          <w:lang w:val="en-US"/>
        </w:rPr>
        <w:t>;</w:t>
      </w:r>
      <w:r w:rsidRPr="00390468">
        <w:rPr>
          <w:rFonts w:ascii="Times New Roman" w:hAnsi="Times New Roman"/>
          <w:sz w:val="24"/>
          <w:szCs w:val="24"/>
        </w:rPr>
        <w:t xml:space="preserve"> 1 група – млад огнеборец. 1 група – футбол.                                                            1 група – художествено слово</w:t>
      </w:r>
      <w:r w:rsidRPr="00390468">
        <w:rPr>
          <w:rFonts w:ascii="Times New Roman" w:hAnsi="Times New Roman"/>
          <w:sz w:val="24"/>
          <w:szCs w:val="24"/>
          <w:lang w:val="en-US"/>
        </w:rPr>
        <w:t>;</w:t>
      </w:r>
      <w:r w:rsidRPr="00390468">
        <w:rPr>
          <w:rFonts w:ascii="Times New Roman" w:hAnsi="Times New Roman"/>
          <w:sz w:val="24"/>
          <w:szCs w:val="24"/>
        </w:rPr>
        <w:t xml:space="preserve"> 1 група – детски театър. 1 група –краезнание.                                              2 групи – временни (риболов и колоездене). </w:t>
      </w:r>
    </w:p>
    <w:p w14:paraId="4687F386" w14:textId="77777777" w:rsidR="00B240BC" w:rsidRPr="00390468" w:rsidRDefault="00B240BC" w:rsidP="00B240BC">
      <w:pPr>
        <w:autoSpaceDN w:val="0"/>
        <w:spacing w:after="0" w:line="240" w:lineRule="auto"/>
        <w:jc w:val="both"/>
        <w:rPr>
          <w:rFonts w:ascii="Times New Roman" w:hAnsi="Times New Roman"/>
          <w:sz w:val="24"/>
          <w:szCs w:val="24"/>
        </w:rPr>
      </w:pPr>
      <w:r w:rsidRPr="00390468">
        <w:rPr>
          <w:rFonts w:ascii="Times New Roman" w:hAnsi="Times New Roman"/>
          <w:sz w:val="24"/>
          <w:szCs w:val="24"/>
        </w:rPr>
        <w:lastRenderedPageBreak/>
        <w:t>Планираните дейности през учебната 2022/2023 година в ЦПЛР-ОДК Никопол са:</w:t>
      </w:r>
    </w:p>
    <w:p w14:paraId="68962B40"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Изнесен урок пред бюст паметника на Васил Левски</w:t>
      </w:r>
    </w:p>
    <w:p w14:paraId="640632B4"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Участие в конкурс за есе по случай годишнината от обесването на Васил Левски</w:t>
      </w:r>
    </w:p>
    <w:p w14:paraId="5CD41847"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Участие в литературен конкурс “Перо послушно-копие на цар“</w:t>
      </w:r>
    </w:p>
    <w:p w14:paraId="4FB4436B"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Изнесен урок по повод 3-ти март</w:t>
      </w:r>
    </w:p>
    <w:p w14:paraId="518B41BA"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pPr>
      <w:r w:rsidRPr="00390468">
        <w:rPr>
          <w:rFonts w:ascii="Times New Roman" w:hAnsi="Times New Roman"/>
          <w:sz w:val="24"/>
          <w:szCs w:val="24"/>
        </w:rPr>
        <w:t>Отбелязване на 8- ми март</w:t>
      </w:r>
      <w:r w:rsidRPr="00390468">
        <w:rPr>
          <w:rFonts w:ascii="Times New Roman" w:hAnsi="Times New Roman"/>
          <w:sz w:val="24"/>
          <w:szCs w:val="24"/>
          <w:lang w:val="en-US"/>
        </w:rPr>
        <w:t>(</w:t>
      </w:r>
      <w:r w:rsidRPr="00390468">
        <w:rPr>
          <w:rFonts w:ascii="Times New Roman" w:hAnsi="Times New Roman"/>
          <w:sz w:val="24"/>
          <w:szCs w:val="24"/>
        </w:rPr>
        <w:t>изработване на картички</w:t>
      </w:r>
      <w:r w:rsidRPr="00390468">
        <w:rPr>
          <w:rFonts w:ascii="Times New Roman" w:hAnsi="Times New Roman"/>
          <w:sz w:val="24"/>
          <w:szCs w:val="24"/>
          <w:lang w:val="en-US"/>
        </w:rPr>
        <w:t>)</w:t>
      </w:r>
    </w:p>
    <w:p w14:paraId="66655EF3"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Отбелязване на Цветница</w:t>
      </w:r>
    </w:p>
    <w:p w14:paraId="59F87D12"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Отбелязване на Ден на Европа</w:t>
      </w:r>
    </w:p>
    <w:p w14:paraId="2CE311DA"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Отбелязване с презентация на 24-ти май</w:t>
      </w:r>
    </w:p>
    <w:p w14:paraId="1E30AAC5"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Поход – запознаване с историческите и природните забележителности на Никопол</w:t>
      </w:r>
    </w:p>
    <w:p w14:paraId="4C14017C"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 xml:space="preserve">Велопоход </w:t>
      </w:r>
    </w:p>
    <w:p w14:paraId="3689DB8C"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Състезание по футбол</w:t>
      </w:r>
    </w:p>
    <w:p w14:paraId="61B85A1B"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rPr>
          <w:rFonts w:ascii="Times New Roman" w:hAnsi="Times New Roman"/>
          <w:sz w:val="24"/>
          <w:szCs w:val="24"/>
        </w:rPr>
      </w:pPr>
      <w:r w:rsidRPr="00390468">
        <w:rPr>
          <w:rFonts w:ascii="Times New Roman" w:hAnsi="Times New Roman"/>
          <w:sz w:val="24"/>
          <w:szCs w:val="24"/>
        </w:rPr>
        <w:t>Провеждане на викторина с въпроси по история и география</w:t>
      </w:r>
    </w:p>
    <w:p w14:paraId="7865AC40"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pPr>
      <w:r w:rsidRPr="00390468">
        <w:rPr>
          <w:rFonts w:ascii="Times New Roman" w:hAnsi="Times New Roman"/>
          <w:sz w:val="24"/>
          <w:szCs w:val="24"/>
        </w:rPr>
        <w:t>Състезание по английски език -</w:t>
      </w:r>
      <w:r w:rsidRPr="00390468">
        <w:rPr>
          <w:rFonts w:ascii="Times New Roman" w:hAnsi="Times New Roman"/>
          <w:sz w:val="24"/>
          <w:szCs w:val="24"/>
          <w:lang w:val="en-US"/>
        </w:rPr>
        <w:t>spelling</w:t>
      </w:r>
    </w:p>
    <w:p w14:paraId="6F8E0969"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pPr>
      <w:r w:rsidRPr="00390468">
        <w:rPr>
          <w:rFonts w:ascii="Times New Roman" w:hAnsi="Times New Roman"/>
          <w:sz w:val="24"/>
          <w:szCs w:val="24"/>
        </w:rPr>
        <w:t xml:space="preserve">Изложба на малките деца от ЦПЛР-ОДК Никопол на тема „Моят роден град-Никопол“ </w:t>
      </w:r>
      <w:r w:rsidRPr="00390468">
        <w:rPr>
          <w:rFonts w:ascii="Times New Roman" w:hAnsi="Times New Roman"/>
          <w:sz w:val="24"/>
          <w:szCs w:val="24"/>
          <w:lang w:val="en-US"/>
        </w:rPr>
        <w:t>(</w:t>
      </w:r>
      <w:r w:rsidRPr="00390468">
        <w:rPr>
          <w:rFonts w:ascii="Times New Roman" w:hAnsi="Times New Roman"/>
          <w:sz w:val="24"/>
          <w:szCs w:val="24"/>
        </w:rPr>
        <w:t>временна изложба в сградата на общината</w:t>
      </w:r>
      <w:r w:rsidRPr="00390468">
        <w:rPr>
          <w:rFonts w:ascii="Times New Roman" w:hAnsi="Times New Roman"/>
          <w:sz w:val="24"/>
          <w:szCs w:val="24"/>
          <w:lang w:val="en-US"/>
        </w:rPr>
        <w:t>)</w:t>
      </w:r>
    </w:p>
    <w:p w14:paraId="370BEC38" w14:textId="77777777" w:rsidR="00B240BC" w:rsidRPr="00390468" w:rsidRDefault="00B240BC" w:rsidP="00B240BC">
      <w:pPr>
        <w:widowControl w:val="0"/>
        <w:numPr>
          <w:ilvl w:val="0"/>
          <w:numId w:val="36"/>
        </w:numPr>
        <w:suppressAutoHyphens/>
        <w:autoSpaceDE w:val="0"/>
        <w:autoSpaceDN w:val="0"/>
        <w:spacing w:after="0" w:line="240" w:lineRule="auto"/>
        <w:jc w:val="both"/>
        <w:textAlignment w:val="baseline"/>
      </w:pPr>
      <w:r w:rsidRPr="00390468">
        <w:rPr>
          <w:rFonts w:ascii="Times New Roman" w:hAnsi="Times New Roman"/>
          <w:sz w:val="24"/>
          <w:szCs w:val="24"/>
        </w:rPr>
        <w:t xml:space="preserve">Предвидена екскурзия с групата – Училищен парламент.                                                                                                                      – </w:t>
      </w:r>
      <w:r w:rsidRPr="00390468">
        <w:rPr>
          <w:rFonts w:ascii="Times New Roman" w:hAnsi="Times New Roman"/>
          <w:sz w:val="24"/>
        </w:rPr>
        <w:t xml:space="preserve">Броят на всички записани ученици е 132, </w:t>
      </w:r>
      <w:r w:rsidRPr="00390468">
        <w:rPr>
          <w:rFonts w:ascii="Times New Roman" w:hAnsi="Times New Roman"/>
          <w:sz w:val="24"/>
          <w:szCs w:val="24"/>
        </w:rPr>
        <w:t xml:space="preserve">включени в занимания по интереси. Създадени са 11 групи. </w:t>
      </w:r>
      <w:r w:rsidRPr="00390468">
        <w:rPr>
          <w:rFonts w:ascii="Times New Roman" w:hAnsi="Times New Roman"/>
          <w:sz w:val="24"/>
        </w:rPr>
        <w:t xml:space="preserve">Заниманията по интереси в ЦПЛР-ОДК отговарят на наредбата за приобщаващо образование. Записаните ученици са от 2 до 12 клас. </w:t>
      </w:r>
    </w:p>
    <w:p w14:paraId="5F71E98C" w14:textId="77777777" w:rsidR="00B240BC" w:rsidRPr="00390468" w:rsidRDefault="00B240BC" w:rsidP="00B240BC">
      <w:pPr>
        <w:widowControl w:val="0"/>
        <w:autoSpaceDE w:val="0"/>
        <w:autoSpaceDN w:val="0"/>
        <w:spacing w:after="0" w:line="240" w:lineRule="auto"/>
        <w:ind w:left="720"/>
        <w:jc w:val="both"/>
        <w:rPr>
          <w:rFonts w:ascii="Times New Roman" w:hAnsi="Times New Roman"/>
        </w:rPr>
      </w:pPr>
    </w:p>
    <w:p w14:paraId="30198B75" w14:textId="77777777" w:rsidR="00B240BC" w:rsidRPr="00390468" w:rsidRDefault="00B240BC" w:rsidP="00B240BC">
      <w:pPr>
        <w:suppressAutoHyphens/>
        <w:autoSpaceDN w:val="0"/>
        <w:spacing w:after="0" w:line="240" w:lineRule="auto"/>
        <w:textAlignment w:val="baseline"/>
      </w:pPr>
      <w:r w:rsidRPr="00390468">
        <w:rPr>
          <w:rFonts w:ascii="Times New Roman" w:eastAsia="Times New Roman" w:hAnsi="Times New Roman"/>
          <w:color w:val="000000"/>
          <w:sz w:val="24"/>
          <w:szCs w:val="24"/>
          <w:lang w:eastAsia="bg-BG"/>
        </w:rPr>
        <w:t>С изявени деца по интереси работят и 14 читалища в общината .</w:t>
      </w:r>
      <w:r w:rsidRPr="00390468">
        <w:rPr>
          <w:rFonts w:ascii="Times New Roman" w:hAnsi="Times New Roman"/>
          <w:sz w:val="24"/>
          <w:szCs w:val="24"/>
        </w:rPr>
        <w:t xml:space="preserve"> Те извършват културна и просветна дейност.   Провеждат занимания по интереси за децата и младежите, развиват се техните творчески заложби и участват в различни мероприятия. Освен участие в различни дейности, читалищата организират и свои инициативи. Творчески колектив на читалищата са: народен оркестър, фолклорна група, кулинарен кръжок, детска игротека, български народни танци, клуб по изобразително изкуство, клуб по приложно изкуство и аниматорска група.                                                                                                                </w:t>
      </w:r>
    </w:p>
    <w:p w14:paraId="5F07DB0C" w14:textId="77777777" w:rsidR="00B240BC" w:rsidRPr="00390468" w:rsidRDefault="00B240BC" w:rsidP="00B240BC">
      <w:pPr>
        <w:shd w:val="clear" w:color="auto" w:fill="FFFFFF"/>
        <w:suppressAutoHyphens/>
        <w:autoSpaceDN w:val="0"/>
        <w:spacing w:after="0" w:line="240" w:lineRule="auto"/>
        <w:jc w:val="both"/>
        <w:textAlignment w:val="baseline"/>
        <w:rPr>
          <w:rFonts w:ascii="Times New Roman" w:eastAsia="Times New Roman" w:hAnsi="Times New Roman"/>
          <w:color w:val="000000"/>
          <w:sz w:val="24"/>
          <w:szCs w:val="24"/>
          <w:lang w:eastAsia="bg-BG"/>
        </w:rPr>
      </w:pPr>
    </w:p>
    <w:p w14:paraId="4B6B4981" w14:textId="77777777" w:rsidR="00B240BC" w:rsidRPr="00390468" w:rsidRDefault="00B240BC" w:rsidP="00B240BC">
      <w:pPr>
        <w:shd w:val="clear" w:color="auto" w:fill="FFFFFF"/>
        <w:suppressAutoHyphens/>
        <w:autoSpaceDN w:val="0"/>
        <w:spacing w:after="0" w:line="240" w:lineRule="auto"/>
        <w:jc w:val="both"/>
        <w:textAlignment w:val="baseline"/>
      </w:pPr>
      <w:r w:rsidRPr="00390468">
        <w:rPr>
          <w:rFonts w:ascii="Times New Roman" w:eastAsia="Times New Roman" w:hAnsi="Times New Roman"/>
          <w:color w:val="000000"/>
          <w:sz w:val="24"/>
          <w:szCs w:val="24"/>
          <w:lang w:eastAsia="bg-BG"/>
        </w:rPr>
        <w:t>Допълнителната подкрепа на децата и учениците в община Никопол се предоставя от регионален център – Плевен след направени заявки от директорите на съответните училища.</w:t>
      </w:r>
    </w:p>
    <w:p w14:paraId="6DEFB426" w14:textId="77777777" w:rsidR="00B240BC" w:rsidRPr="00390468" w:rsidRDefault="00B240BC" w:rsidP="00B240BC">
      <w:pPr>
        <w:suppressAutoHyphens/>
        <w:autoSpaceDN w:val="0"/>
        <w:spacing w:before="100" w:after="100" w:line="240" w:lineRule="auto"/>
        <w:ind w:left="450" w:hanging="357"/>
        <w:textAlignment w:val="baseline"/>
        <w:rPr>
          <w:rFonts w:ascii="Times New Roman" w:eastAsia="Times New Roman" w:hAnsi="Times New Roman"/>
          <w:b/>
          <w:bCs/>
          <w:sz w:val="24"/>
          <w:szCs w:val="24"/>
          <w:lang w:eastAsia="bg-BG"/>
        </w:rPr>
      </w:pPr>
    </w:p>
    <w:p w14:paraId="1FDF114A" w14:textId="77777777" w:rsidR="00B240BC" w:rsidRPr="00390468" w:rsidRDefault="00B240BC" w:rsidP="00B240BC">
      <w:pPr>
        <w:suppressAutoHyphens/>
        <w:autoSpaceDN w:val="0"/>
        <w:spacing w:before="100" w:after="100" w:line="240" w:lineRule="auto"/>
        <w:ind w:left="450" w:hanging="357"/>
        <w:textAlignment w:val="baseline"/>
      </w:pPr>
      <w:r w:rsidRPr="00390468">
        <w:rPr>
          <w:rFonts w:ascii="Times New Roman" w:eastAsia="Times New Roman" w:hAnsi="Times New Roman"/>
          <w:b/>
          <w:bCs/>
          <w:sz w:val="24"/>
          <w:szCs w:val="24"/>
          <w:lang w:eastAsia="bg-BG"/>
        </w:rPr>
        <w:t>III.SWOT анализ</w:t>
      </w:r>
    </w:p>
    <w:tbl>
      <w:tblPr>
        <w:tblW w:w="9212" w:type="dxa"/>
        <w:tblCellMar>
          <w:left w:w="10" w:type="dxa"/>
          <w:right w:w="10" w:type="dxa"/>
        </w:tblCellMar>
        <w:tblLook w:val="0000" w:firstRow="0" w:lastRow="0" w:firstColumn="0" w:lastColumn="0" w:noHBand="0" w:noVBand="0"/>
      </w:tblPr>
      <w:tblGrid>
        <w:gridCol w:w="4786"/>
        <w:gridCol w:w="4426"/>
      </w:tblGrid>
      <w:tr w:rsidR="00B240BC" w:rsidRPr="00390468" w14:paraId="2A987CDE" w14:textId="77777777" w:rsidTr="000710AB">
        <w:tc>
          <w:tcPr>
            <w:tcW w:w="4786"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4BA7048C"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sz w:val="24"/>
                <w:szCs w:val="24"/>
                <w:lang w:eastAsia="bg-BG"/>
              </w:rPr>
              <w:t>Силни страни</w:t>
            </w:r>
          </w:p>
        </w:tc>
        <w:tc>
          <w:tcPr>
            <w:tcW w:w="4426" w:type="dxa"/>
            <w:tcBorders>
              <w:top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61663F55"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sz w:val="24"/>
                <w:szCs w:val="24"/>
                <w:lang w:eastAsia="bg-BG"/>
              </w:rPr>
              <w:t>Слаби страни</w:t>
            </w:r>
          </w:p>
        </w:tc>
      </w:tr>
      <w:tr w:rsidR="00B240BC" w:rsidRPr="00390468" w14:paraId="1182C8DF" w14:textId="77777777" w:rsidTr="000710AB">
        <w:tc>
          <w:tcPr>
            <w:tcW w:w="4786" w:type="dxa"/>
            <w:tcBorders>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36FB1416" w14:textId="77777777" w:rsidR="00B240BC" w:rsidRPr="00390468" w:rsidRDefault="00B240BC" w:rsidP="000710AB">
            <w:pPr>
              <w:suppressAutoHyphens/>
              <w:autoSpaceDN w:val="0"/>
              <w:spacing w:before="100" w:after="100" w:line="276" w:lineRule="auto"/>
              <w:ind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Осигурен е равен достъп до качествена предучилищна подготовка и училищно образование.</w:t>
            </w:r>
          </w:p>
          <w:p w14:paraId="593E55C0"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Въведена задължителна предучилищна подготовка две години преди постъпване в  първи клас.</w:t>
            </w:r>
          </w:p>
          <w:p w14:paraId="476C84B6"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Утвърдени правила за прием в първи клас и създадена организация за целодневно обучение.</w:t>
            </w:r>
          </w:p>
          <w:p w14:paraId="292C0B6B"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lastRenderedPageBreak/>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Нов модел на финансиране,основан на единни разходни стандарти за издръжка на 1 ученик, делегирани бюджети във всички училища.</w:t>
            </w:r>
          </w:p>
          <w:p w14:paraId="19BEBE6C"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Разработена система от мерки за осигуряване на достъпа до образование - организиран безплатен транспорт за учениците от селата, безплатни учебници за всички ученици от I до VII клас, безплатни закуски I-IVклас, безплатни учебници за всички ученици.</w:t>
            </w:r>
          </w:p>
          <w:p w14:paraId="459BF1B4"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Наличие на ПИГ 1-6 клас.</w:t>
            </w:r>
          </w:p>
          <w:p w14:paraId="0A945046"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Много добри постижения при участие в олимпиади, конкурси и състезания в различни области, включително и Национални.</w:t>
            </w:r>
          </w:p>
          <w:p w14:paraId="76D844A6"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Наличие на квалифициран педагогически персонал.</w:t>
            </w:r>
          </w:p>
          <w:p w14:paraId="61CE8F7C"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Голям брой преподаватели, преминали обучение в различни обучителни курсове и семинари</w:t>
            </w:r>
            <w:r w:rsidRPr="00390468">
              <w:rPr>
                <w:rFonts w:ascii="Times New Roman" w:eastAsia="Times New Roman" w:hAnsi="Times New Roman"/>
                <w:color w:val="FF0000"/>
                <w:sz w:val="24"/>
                <w:szCs w:val="24"/>
                <w:lang w:eastAsia="bg-BG"/>
              </w:rPr>
              <w:t>.</w:t>
            </w:r>
          </w:p>
          <w:p w14:paraId="4C637990"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Реализирани проекти по ОП на ЕС за прилагане на мерки за енергийна ефективност, обновена материална база в част от детските градини и училища.</w:t>
            </w:r>
          </w:p>
          <w:p w14:paraId="1F3B6A46"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Изградена подкрепяща среда за ученици със СОП.</w:t>
            </w:r>
          </w:p>
          <w:p w14:paraId="4568B48E"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Действащи Координационен съвет за справяне с насилието и Комисия за борба с противообществените прояви.</w:t>
            </w:r>
          </w:p>
          <w:p w14:paraId="5CE37D1B"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Популяризиране на специфични за общината празници и ритуали.</w:t>
            </w:r>
          </w:p>
          <w:p w14:paraId="1E4366A1"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Въведени основни компоненти на системата за национално стандартизирано външно оценяване –поетапно провеждане на външно оценяване в края на всеки етап; провеждане на задължителни  държавни зрелостни изпити за всички ученици, които завършват XII клас.</w:t>
            </w:r>
          </w:p>
          <w:p w14:paraId="1AC4DE98"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lastRenderedPageBreak/>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Наличие на изградена система за охрана.</w:t>
            </w:r>
          </w:p>
        </w:tc>
        <w:tc>
          <w:tcPr>
            <w:tcW w:w="4426" w:type="dxa"/>
            <w:tcBorders>
              <w:bottom w:val="outset" w:sz="8" w:space="0" w:color="000000"/>
              <w:right w:val="outset" w:sz="8" w:space="0" w:color="000000"/>
            </w:tcBorders>
            <w:shd w:val="clear" w:color="auto" w:fill="auto"/>
            <w:tcMar>
              <w:top w:w="0" w:type="dxa"/>
              <w:left w:w="108" w:type="dxa"/>
              <w:bottom w:w="0" w:type="dxa"/>
              <w:right w:w="108" w:type="dxa"/>
            </w:tcMar>
          </w:tcPr>
          <w:p w14:paraId="0D9C383A"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lastRenderedPageBreak/>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Неблагоприятна демографска ситуация и миграционни процеси,поради икономически проблеми.</w:t>
            </w:r>
          </w:p>
          <w:p w14:paraId="3D25B5BA"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Намалява пълняемостта на паралелките.</w:t>
            </w:r>
          </w:p>
          <w:p w14:paraId="6AB9844C"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CYR" w:eastAsia="Times New Roman" w:hAnsi="Times New Roman CYR" w:cs="Times New Roman CYR"/>
                <w:sz w:val="24"/>
                <w:szCs w:val="24"/>
                <w:lang w:eastAsia="bg-BG"/>
              </w:rPr>
              <w:t>Смесени възрастови групи от деца в детските градини от селата.</w:t>
            </w:r>
          </w:p>
          <w:p w14:paraId="6A154EBE"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Влошена дисциплина на учители и ученици.</w:t>
            </w:r>
          </w:p>
          <w:p w14:paraId="4E7AC7E2"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xml:space="preserve">Недостатъчни възможности за избор на професии и специалности. </w:t>
            </w:r>
          </w:p>
          <w:p w14:paraId="5753026A"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NewRoman" w:eastAsia="Times New Roman" w:hAnsi="TimesNewRoman"/>
                <w:sz w:val="24"/>
                <w:szCs w:val="24"/>
                <w:lang w:eastAsia="bg-BG"/>
              </w:rPr>
              <w:t>Отсъствие на нормативни условия за допълнително обучение на децата, за които българският език не е майчин.</w:t>
            </w:r>
            <w:r w:rsidRPr="00390468">
              <w:rPr>
                <w:rFonts w:ascii="Times New Roman" w:eastAsia="Times New Roman" w:hAnsi="Times New Roman"/>
                <w:sz w:val="24"/>
                <w:szCs w:val="24"/>
                <w:lang w:eastAsia="bg-BG"/>
              </w:rPr>
              <w:t xml:space="preserve"> Необходимост от повишаване грамотността на учениците.</w:t>
            </w:r>
          </w:p>
          <w:p w14:paraId="26908A21"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xml:space="preserve">Трудности при поддържане на мотивация сред ученици и родители за образование, адекватно на нуждите на местния бизнес. </w:t>
            </w:r>
          </w:p>
          <w:p w14:paraId="120FE3DD"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 е изградено ефективно ученическо самоуправление.</w:t>
            </w:r>
          </w:p>
          <w:p w14:paraId="06A560E4"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Необходимост от по-нататъшно модернизиране на МТБ</w:t>
            </w:r>
          </w:p>
        </w:tc>
      </w:tr>
      <w:tr w:rsidR="00B240BC" w:rsidRPr="00390468" w14:paraId="25BA0FB7" w14:textId="77777777" w:rsidTr="000710AB">
        <w:tc>
          <w:tcPr>
            <w:tcW w:w="4786" w:type="dxa"/>
            <w:tcBorders>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6160D5C5"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sz w:val="24"/>
                <w:szCs w:val="24"/>
                <w:lang w:eastAsia="bg-BG"/>
              </w:rPr>
              <w:lastRenderedPageBreak/>
              <w:t>Възможности</w:t>
            </w:r>
          </w:p>
        </w:tc>
        <w:tc>
          <w:tcPr>
            <w:tcW w:w="4426" w:type="dxa"/>
            <w:tcBorders>
              <w:bottom w:val="outset" w:sz="8" w:space="0" w:color="000000"/>
              <w:right w:val="outset" w:sz="8" w:space="0" w:color="000000"/>
            </w:tcBorders>
            <w:shd w:val="clear" w:color="auto" w:fill="auto"/>
            <w:tcMar>
              <w:top w:w="0" w:type="dxa"/>
              <w:left w:w="108" w:type="dxa"/>
              <w:bottom w:w="0" w:type="dxa"/>
              <w:right w:w="108" w:type="dxa"/>
            </w:tcMar>
          </w:tcPr>
          <w:p w14:paraId="5AF5E0B3" w14:textId="77777777" w:rsidR="00B240BC" w:rsidRPr="00390468" w:rsidRDefault="00B240BC" w:rsidP="000710AB">
            <w:pPr>
              <w:suppressAutoHyphens/>
              <w:autoSpaceDN w:val="0"/>
              <w:spacing w:after="0" w:line="240" w:lineRule="auto"/>
              <w:textAlignment w:val="baseline"/>
            </w:pPr>
            <w:r w:rsidRPr="00390468">
              <w:rPr>
                <w:rFonts w:ascii="Times New Roman" w:eastAsia="Times New Roman" w:hAnsi="Times New Roman"/>
                <w:b/>
                <w:bCs/>
                <w:sz w:val="24"/>
                <w:szCs w:val="24"/>
                <w:lang w:eastAsia="bg-BG"/>
              </w:rPr>
              <w:t>Заплахи</w:t>
            </w:r>
          </w:p>
        </w:tc>
      </w:tr>
      <w:tr w:rsidR="00B240BC" w:rsidRPr="00390468" w14:paraId="39595B4D" w14:textId="77777777" w:rsidTr="000710AB">
        <w:tc>
          <w:tcPr>
            <w:tcW w:w="4786" w:type="dxa"/>
            <w:tcBorders>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6DF9AD67"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Сформиране на паралелки с конкретна насоченост към дадена културно-образователна област.</w:t>
            </w:r>
          </w:p>
          <w:p w14:paraId="1E7E4507"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Провеждане на рекламни кампании- начални и поддържащи.</w:t>
            </w:r>
          </w:p>
          <w:p w14:paraId="6D2AD3B7"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Изграждане на обекти за отдих,спорт и туризъм.</w:t>
            </w:r>
          </w:p>
          <w:p w14:paraId="1F08F9D6"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Повишаване квалификацията на персонала.</w:t>
            </w:r>
          </w:p>
          <w:p w14:paraId="36653F04"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Провеждане на по-ефективни квалификационни форми/дискусии, работа в групи, споделяне на добри практики/.</w:t>
            </w:r>
          </w:p>
          <w:p w14:paraId="652F3FBD"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Разработване и управление на проекти.</w:t>
            </w:r>
          </w:p>
          <w:p w14:paraId="60AD13D8"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Подобряване на здравословното хранене при ползване на безплатни закуски.</w:t>
            </w:r>
          </w:p>
          <w:p w14:paraId="6ADF2BAB"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xml:space="preserve">Осигуряване на столово хранене за  </w:t>
            </w:r>
          </w:p>
          <w:p w14:paraId="0E9B3609" w14:textId="77777777" w:rsidR="00B240BC" w:rsidRPr="00390468" w:rsidRDefault="00B240BC" w:rsidP="000710AB">
            <w:pPr>
              <w:suppressAutoHyphens/>
              <w:autoSpaceDN w:val="0"/>
              <w:spacing w:before="100" w:after="100" w:line="276" w:lineRule="auto"/>
              <w:ind w:right="-86"/>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социално-слаби ученици.</w:t>
            </w:r>
          </w:p>
          <w:p w14:paraId="7374B4EF"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Развитие на приобщаващото образование за децата и учениците със СОП и изграждане на подкрепяща среда.</w:t>
            </w:r>
          </w:p>
          <w:p w14:paraId="5F4E2178"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 Подкрепа за даровитите деца.</w:t>
            </w:r>
          </w:p>
          <w:p w14:paraId="5366E11E"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Включване на родителите в съвместни дейности.</w:t>
            </w:r>
          </w:p>
          <w:p w14:paraId="2CD724A6"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Достъп до национални програми.</w:t>
            </w:r>
          </w:p>
          <w:p w14:paraId="54A5CB98"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Увеличаване на ролята на извънкласните и извънучилищните дейности, по-разнообразни извънкласни форми на работа.</w:t>
            </w:r>
          </w:p>
          <w:p w14:paraId="77807782"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Популяризиране на дейностите в училище.</w:t>
            </w:r>
          </w:p>
          <w:p w14:paraId="1675A8A5"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Саниране на сградите на училищата, подмяна на осветление, ВИК и ел. и отоплителна инсталация.</w:t>
            </w:r>
          </w:p>
        </w:tc>
        <w:tc>
          <w:tcPr>
            <w:tcW w:w="4426" w:type="dxa"/>
            <w:tcBorders>
              <w:bottom w:val="outset" w:sz="8" w:space="0" w:color="000000"/>
              <w:right w:val="outset" w:sz="8" w:space="0" w:color="000000"/>
            </w:tcBorders>
            <w:shd w:val="clear" w:color="auto" w:fill="auto"/>
            <w:tcMar>
              <w:top w:w="0" w:type="dxa"/>
              <w:left w:w="108" w:type="dxa"/>
              <w:bottom w:w="0" w:type="dxa"/>
              <w:right w:w="108" w:type="dxa"/>
            </w:tcMar>
          </w:tcPr>
          <w:p w14:paraId="3AD38381"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Неразвита и изоставаща икономика.</w:t>
            </w:r>
          </w:p>
          <w:p w14:paraId="5F68C33A"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Недостиг на финансиране, липса на инвестиции.</w:t>
            </w:r>
          </w:p>
          <w:p w14:paraId="51168054"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Липса на перспективи за работа и развитие на младите хора.</w:t>
            </w:r>
          </w:p>
          <w:p w14:paraId="674604CF"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Намаляване броя на учениците.</w:t>
            </w:r>
          </w:p>
          <w:p w14:paraId="0433616E"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Кандидатстване на ученици след 7-ми клас в специализирани училища.</w:t>
            </w:r>
          </w:p>
          <w:p w14:paraId="422D5F79"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Намаляване мотивацията за учене у учениците.</w:t>
            </w:r>
          </w:p>
          <w:p w14:paraId="61B48CBB"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Безработни родители и семейства .</w:t>
            </w:r>
          </w:p>
          <w:p w14:paraId="6687D1B9"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Негативно отношение на обществото към образованието.</w:t>
            </w:r>
          </w:p>
          <w:p w14:paraId="0385A6B7" w14:textId="77777777" w:rsidR="00B240BC" w:rsidRPr="00390468" w:rsidRDefault="00B240BC" w:rsidP="000710AB">
            <w:pPr>
              <w:suppressAutoHyphens/>
              <w:autoSpaceDN w:val="0"/>
              <w:spacing w:before="100" w:after="100" w:line="276" w:lineRule="auto"/>
              <w:ind w:left="450" w:hanging="360"/>
              <w:jc w:val="both"/>
              <w:textAlignment w:val="baseline"/>
            </w:pPr>
            <w:r w:rsidRPr="00390468">
              <w:rPr>
                <w:rFonts w:ascii="Wingdings" w:eastAsia="Times New Roman" w:hAnsi="Wingdings"/>
                <w:sz w:val="24"/>
                <w:szCs w:val="24"/>
                <w:lang w:eastAsia="bg-BG"/>
              </w:rPr>
              <w:t></w:t>
            </w:r>
            <w:r w:rsidRPr="00390468">
              <w:rPr>
                <w:rFonts w:ascii="Times New Roman" w:eastAsia="Times New Roman" w:hAnsi="Times New Roman"/>
                <w:sz w:val="14"/>
                <w:szCs w:val="14"/>
                <w:lang w:eastAsia="bg-BG"/>
              </w:rPr>
              <w:t xml:space="preserve">  </w:t>
            </w:r>
            <w:r w:rsidRPr="00390468">
              <w:rPr>
                <w:rFonts w:ascii="Times New Roman" w:eastAsia="Times New Roman" w:hAnsi="Times New Roman"/>
                <w:sz w:val="24"/>
                <w:szCs w:val="24"/>
                <w:lang w:eastAsia="bg-BG"/>
              </w:rPr>
              <w:t>Недостатъчно използване на възможностите за привличане на средства чрез Училищното настоятелство.</w:t>
            </w:r>
          </w:p>
        </w:tc>
      </w:tr>
    </w:tbl>
    <w:p w14:paraId="341061E1" w14:textId="77777777" w:rsidR="00B240BC" w:rsidRPr="00390468" w:rsidRDefault="00B240BC" w:rsidP="00B240BC">
      <w:pPr>
        <w:suppressAutoHyphens/>
        <w:autoSpaceDN w:val="0"/>
        <w:spacing w:before="100" w:after="100" w:line="276" w:lineRule="auto"/>
        <w:jc w:val="both"/>
        <w:textAlignment w:val="baseline"/>
        <w:rPr>
          <w:rFonts w:ascii="Times New Roman" w:eastAsia="Times New Roman" w:hAnsi="Times New Roman"/>
          <w:b/>
          <w:bCs/>
          <w:sz w:val="24"/>
          <w:szCs w:val="24"/>
          <w:lang w:eastAsia="bg-BG"/>
        </w:rPr>
      </w:pPr>
    </w:p>
    <w:p w14:paraId="7387C476" w14:textId="77777777" w:rsidR="00B240BC" w:rsidRPr="00390468" w:rsidRDefault="00B240BC" w:rsidP="00B240BC">
      <w:pPr>
        <w:suppressAutoHyphens/>
        <w:autoSpaceDN w:val="0"/>
        <w:spacing w:before="100" w:after="100" w:line="276" w:lineRule="auto"/>
        <w:jc w:val="both"/>
        <w:textAlignment w:val="baseline"/>
        <w:rPr>
          <w:rFonts w:ascii="Times New Roman" w:eastAsia="Times New Roman" w:hAnsi="Times New Roman"/>
          <w:b/>
          <w:bCs/>
          <w:sz w:val="24"/>
          <w:szCs w:val="24"/>
          <w:lang w:eastAsia="bg-BG"/>
        </w:rPr>
      </w:pPr>
    </w:p>
    <w:p w14:paraId="3A88C6E6"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IV.ОБОБЩАВАЩИ ИЗВОДИ ОТ АНАЛИЗА</w:t>
      </w:r>
    </w:p>
    <w:p w14:paraId="2C432BEA"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Усилията да се насочат към реализирането на следните приоритети:</w:t>
      </w:r>
    </w:p>
    <w:p w14:paraId="27F878FD" w14:textId="77777777" w:rsidR="00B240BC" w:rsidRPr="00390468" w:rsidRDefault="00B240BC" w:rsidP="00B240BC">
      <w:pPr>
        <w:shd w:val="clear" w:color="auto" w:fill="FFFFFF"/>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   1</w:t>
      </w:r>
      <w:r w:rsidRPr="00390468">
        <w:rPr>
          <w:rFonts w:ascii="Times New Roman" w:eastAsia="Times New Roman" w:hAnsi="Times New Roman"/>
          <w:color w:val="000000"/>
          <w:spacing w:val="4"/>
          <w:sz w:val="24"/>
          <w:szCs w:val="24"/>
          <w:lang w:eastAsia="bg-BG"/>
        </w:rPr>
        <w:t xml:space="preserve">. Всеки един човек трябва да се научи, да учи през целия живот, да умножава знанията си, </w:t>
      </w:r>
      <w:r w:rsidRPr="00390468">
        <w:rPr>
          <w:rFonts w:ascii="Times New Roman" w:eastAsia="Times New Roman" w:hAnsi="Times New Roman"/>
          <w:color w:val="000000"/>
          <w:spacing w:val="5"/>
          <w:sz w:val="24"/>
          <w:szCs w:val="24"/>
          <w:lang w:eastAsia="bg-BG"/>
        </w:rPr>
        <w:t xml:space="preserve">да развива способностите и квалификациите си и да се приспособява към един </w:t>
      </w:r>
      <w:r w:rsidRPr="00390468">
        <w:rPr>
          <w:rFonts w:ascii="Times New Roman" w:eastAsia="Times New Roman" w:hAnsi="Times New Roman"/>
          <w:color w:val="000000"/>
          <w:spacing w:val="7"/>
          <w:sz w:val="24"/>
          <w:szCs w:val="24"/>
          <w:lang w:eastAsia="bg-BG"/>
        </w:rPr>
        <w:t>променлив, комплексен и взаимно свързващ ни свят.</w:t>
      </w:r>
    </w:p>
    <w:p w14:paraId="0246589B" w14:textId="77777777" w:rsidR="00B240BC" w:rsidRPr="00390468" w:rsidRDefault="00B240BC" w:rsidP="00B240BC">
      <w:pPr>
        <w:shd w:val="clear" w:color="auto" w:fill="FFFFFF"/>
        <w:suppressAutoHyphens/>
        <w:autoSpaceDN w:val="0"/>
        <w:spacing w:after="0" w:line="240" w:lineRule="auto"/>
        <w:jc w:val="both"/>
        <w:textAlignment w:val="baseline"/>
      </w:pPr>
      <w:r w:rsidRPr="00390468">
        <w:rPr>
          <w:rFonts w:ascii="Times New Roman" w:eastAsia="Times New Roman" w:hAnsi="Times New Roman"/>
          <w:color w:val="000000"/>
          <w:spacing w:val="7"/>
          <w:sz w:val="24"/>
          <w:szCs w:val="24"/>
          <w:lang w:eastAsia="bg-BG"/>
        </w:rPr>
        <w:t xml:space="preserve">   2. </w:t>
      </w:r>
      <w:r w:rsidRPr="00390468">
        <w:rPr>
          <w:rFonts w:ascii="Times New Roman" w:eastAsia="Times New Roman" w:hAnsi="Times New Roman"/>
          <w:sz w:val="24"/>
          <w:szCs w:val="24"/>
          <w:lang w:eastAsia="bg-BG"/>
        </w:rPr>
        <w:t xml:space="preserve">Инвестиране в качествено, конкурентоспособно и ефективно образование, чрез     </w:t>
      </w:r>
    </w:p>
    <w:p w14:paraId="5FC1EBDA"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оптимизация на общинската образователна система с цел намаляване процента на преждевременно напуснали и отпаднали деца;</w:t>
      </w:r>
    </w:p>
    <w:p w14:paraId="2D81F738" w14:textId="77777777" w:rsidR="00B240BC" w:rsidRPr="00390468" w:rsidRDefault="00B240BC" w:rsidP="00B240BC">
      <w:pPr>
        <w:numPr>
          <w:ilvl w:val="0"/>
          <w:numId w:val="37"/>
        </w:num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Развитие на образователната инфраструктура в съответствие с потребностите на местната икономика и нуждите на пазара на труда, важно условие за по-добра реализация на младите хора на пазара на труда;</w:t>
      </w:r>
    </w:p>
    <w:p w14:paraId="6DF5F4D6" w14:textId="77777777" w:rsidR="00B240BC" w:rsidRPr="00390468" w:rsidRDefault="00B240BC" w:rsidP="00B240BC">
      <w:pPr>
        <w:numPr>
          <w:ilvl w:val="0"/>
          <w:numId w:val="37"/>
        </w:num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Обновяване и модернизация на наличния сграден фонд на детските градини и </w:t>
      </w:r>
    </w:p>
    <w:p w14:paraId="0FBE9940"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училища, в които не са приложени мерки за енергийна ефективност, чрез        </w:t>
      </w:r>
    </w:p>
    <w:p w14:paraId="1E09E81F"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реализация на нови проекти;</w:t>
      </w:r>
    </w:p>
    <w:p w14:paraId="7D1AA5C1" w14:textId="77777777" w:rsidR="00B240BC" w:rsidRPr="00390468" w:rsidRDefault="00B240BC" w:rsidP="00B240BC">
      <w:pPr>
        <w:numPr>
          <w:ilvl w:val="0"/>
          <w:numId w:val="38"/>
        </w:num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Осигуряване на съвременно оборудване, обзавеждане и създаване на      привлекателна образователна среда;</w:t>
      </w:r>
    </w:p>
    <w:p w14:paraId="0255DBAC" w14:textId="77777777" w:rsidR="00B240BC" w:rsidRPr="00390468" w:rsidRDefault="00B240BC" w:rsidP="00B240BC">
      <w:pPr>
        <w:numPr>
          <w:ilvl w:val="0"/>
          <w:numId w:val="38"/>
        </w:numPr>
        <w:suppressAutoHyphens/>
        <w:autoSpaceDN w:val="0"/>
        <w:spacing w:after="0" w:line="240" w:lineRule="auto"/>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Осигуряване на възможност за целодневна организация на учебния процес, </w:t>
      </w:r>
    </w:p>
    <w:p w14:paraId="32D90105"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                   места за отдих и спорт, за занимания по интереси и други;</w:t>
      </w:r>
    </w:p>
    <w:p w14:paraId="4A08E4C0"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b/>
          <w:bCs/>
          <w:sz w:val="24"/>
          <w:szCs w:val="24"/>
          <w:lang w:eastAsia="bg-BG"/>
        </w:rPr>
        <w:t>Заключение</w:t>
      </w:r>
    </w:p>
    <w:p w14:paraId="523C729D"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 xml:space="preserve">Включването на подкрепата за личностно развитие, като нов компонент в закона отваря пътя за трансформация на образователната среда и за организиране на всички нейни елементи, обединяване на ресурсите, изграждане на позитивен психологически климат на приемане на различията, емоционално благополучие и успех на всеки. Подкрепата извежда на преден план динамичният аспект на обучителните отношения между детето и учителя и отношенията между децата, учителите, родителите, специалистите и другия персонал, при който всеки един  участва в процеса на разкриване и развитие на индивидуалния потенциал и приобщаване. </w:t>
      </w:r>
    </w:p>
    <w:p w14:paraId="7405DB35" w14:textId="77777777" w:rsidR="00B240BC" w:rsidRPr="00390468" w:rsidRDefault="00B240BC" w:rsidP="00B240BC">
      <w:pPr>
        <w:suppressAutoHyphens/>
        <w:autoSpaceDN w:val="0"/>
        <w:spacing w:after="0" w:line="240" w:lineRule="auto"/>
        <w:jc w:val="both"/>
        <w:textAlignment w:val="baseline"/>
      </w:pPr>
      <w:r w:rsidRPr="00390468">
        <w:rPr>
          <w:rFonts w:ascii="Times New Roman" w:eastAsia="Times New Roman" w:hAnsi="Times New Roman"/>
          <w:sz w:val="24"/>
          <w:szCs w:val="24"/>
          <w:lang w:eastAsia="bg-BG"/>
        </w:rPr>
        <w:t>Анализът на потребностите от подкрепа за личностно развитие на децата и учениците в община Никопол  се основава на принципите и насоките на ЗПУО, приоритетите на МОН  и спецификата на учебните заведения.</w:t>
      </w:r>
    </w:p>
    <w:p w14:paraId="1FB768DB" w14:textId="77777777" w:rsidR="00B240BC" w:rsidRPr="00390468" w:rsidRDefault="00B240BC" w:rsidP="00B240BC">
      <w:pPr>
        <w:suppressAutoHyphens/>
        <w:autoSpaceDN w:val="0"/>
        <w:spacing w:after="0" w:line="240" w:lineRule="auto"/>
        <w:jc w:val="both"/>
        <w:textAlignment w:val="baseline"/>
        <w:rPr>
          <w:rFonts w:ascii="Times New Roman" w:eastAsia="Times New Roman" w:hAnsi="Times New Roman"/>
          <w:sz w:val="24"/>
          <w:szCs w:val="24"/>
          <w:lang w:eastAsia="bg-BG"/>
        </w:rPr>
      </w:pPr>
      <w:r w:rsidRPr="00390468">
        <w:rPr>
          <w:rFonts w:ascii="Times New Roman" w:eastAsia="Times New Roman" w:hAnsi="Times New Roman"/>
          <w:sz w:val="24"/>
          <w:szCs w:val="24"/>
          <w:lang w:eastAsia="bg-BG"/>
        </w:rPr>
        <w:t>Анализът е основание за съставяне на „Областна Стратегия за подкрепа на личностното развитие на децата и учениците в област Плевен”.</w:t>
      </w:r>
    </w:p>
    <w:p w14:paraId="5A3E62EA" w14:textId="77777777" w:rsidR="00B240BC" w:rsidRDefault="00B240BC" w:rsidP="00B240BC"/>
    <w:p w14:paraId="19F82EF8" w14:textId="2DF5EC0B" w:rsidR="00B240BC" w:rsidRDefault="00B240BC"/>
    <w:p w14:paraId="22533DE9" w14:textId="77777777" w:rsidR="00B240BC" w:rsidRPr="00CA2F1E" w:rsidRDefault="00B240BC" w:rsidP="00B240BC">
      <w:pPr>
        <w:keepNext/>
        <w:suppressAutoHyphens/>
        <w:autoSpaceDN w:val="0"/>
        <w:spacing w:after="0" w:line="240" w:lineRule="auto"/>
        <w:jc w:val="center"/>
        <w:textAlignment w:val="baseline"/>
        <w:outlineLvl w:val="7"/>
        <w:rPr>
          <w:sz w:val="28"/>
          <w:szCs w:val="28"/>
        </w:rPr>
      </w:pPr>
      <w:r w:rsidRPr="00CA2F1E">
        <w:rPr>
          <w:rFonts w:ascii="Times New Roman" w:eastAsia="Times New Roman" w:hAnsi="Times New Roman"/>
          <w:b/>
          <w:sz w:val="28"/>
          <w:szCs w:val="28"/>
          <w:lang w:eastAsia="bg-BG"/>
        </w:rPr>
        <w:t>О Б Щ И Н С К И   С Ъ В Е Т  –  Н И К О П О Л</w:t>
      </w:r>
    </w:p>
    <w:p w14:paraId="6E7ACB3D" w14:textId="77777777" w:rsidR="00B240BC" w:rsidRPr="00CA2F1E" w:rsidRDefault="00B240BC" w:rsidP="00B240BC">
      <w:pPr>
        <w:suppressAutoHyphens/>
        <w:autoSpaceDN w:val="0"/>
        <w:spacing w:after="0" w:line="240" w:lineRule="auto"/>
        <w:textAlignment w:val="baseline"/>
        <w:rPr>
          <w:sz w:val="28"/>
          <w:szCs w:val="28"/>
        </w:rPr>
      </w:pPr>
      <w:r w:rsidRPr="00CA2F1E">
        <w:rPr>
          <w:rFonts w:ascii="Times New Roman" w:eastAsia="Times New Roman" w:hAnsi="Times New Roman"/>
          <w:noProof/>
          <w:sz w:val="28"/>
          <w:szCs w:val="28"/>
          <w:lang w:eastAsia="bg-BG"/>
        </w:rPr>
        <mc:AlternateContent>
          <mc:Choice Requires="wps">
            <w:drawing>
              <wp:anchor distT="0" distB="0" distL="114300" distR="114300" simplePos="0" relativeHeight="251688960" behindDoc="0" locked="0" layoutInCell="1" allowOverlap="1" wp14:anchorId="05B34338" wp14:editId="49266335">
                <wp:simplePos x="0" y="0"/>
                <wp:positionH relativeFrom="column">
                  <wp:posOffset>-127001</wp:posOffset>
                </wp:positionH>
                <wp:positionV relativeFrom="paragraph">
                  <wp:posOffset>109856</wp:posOffset>
                </wp:positionV>
                <wp:extent cx="6628769" cy="0"/>
                <wp:effectExtent l="0" t="0" r="0" b="0"/>
                <wp:wrapNone/>
                <wp:docPr id="56"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35A3097B" id="Право съединение 4" o:spid="_x0000_s1026" type="#_x0000_t32" style="position:absolute;margin-left:-10pt;margin-top:8.65pt;width:521.9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77D3DAD1"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157E8747"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3218724E"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ПРЕПИС-ИЗВЛЕЧЕНИЕ!</w:t>
      </w:r>
    </w:p>
    <w:p w14:paraId="6EE5E70F"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от Протокол №</w:t>
      </w:r>
      <w:r w:rsidRPr="00CA2F1E">
        <w:rPr>
          <w:rFonts w:ascii="Times New Roman" w:eastAsia="Times New Roman" w:hAnsi="Times New Roman"/>
          <w:b/>
          <w:sz w:val="28"/>
          <w:szCs w:val="28"/>
          <w:lang w:val="ru-RU" w:eastAsia="bg-BG"/>
        </w:rPr>
        <w:t xml:space="preserve"> </w:t>
      </w:r>
      <w:r>
        <w:rPr>
          <w:rFonts w:ascii="Times New Roman" w:eastAsia="Times New Roman" w:hAnsi="Times New Roman"/>
          <w:b/>
          <w:sz w:val="28"/>
          <w:szCs w:val="28"/>
          <w:lang w:eastAsia="bg-BG"/>
        </w:rPr>
        <w:t>51</w:t>
      </w:r>
    </w:p>
    <w:p w14:paraId="04DE2AA8"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 xml:space="preserve">от проведеното  заседание на </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 г.</w:t>
      </w:r>
    </w:p>
    <w:p w14:paraId="5A171A6A" w14:textId="77777777" w:rsidR="00B240BC" w:rsidRPr="00CA2F1E" w:rsidRDefault="00B240BC" w:rsidP="00B240BC">
      <w:pPr>
        <w:suppressAutoHyphens/>
        <w:autoSpaceDN w:val="0"/>
        <w:spacing w:after="0" w:line="240" w:lineRule="auto"/>
        <w:jc w:val="center"/>
        <w:textAlignment w:val="baseline"/>
        <w:rPr>
          <w:sz w:val="28"/>
          <w:szCs w:val="28"/>
        </w:rPr>
      </w:pPr>
      <w:r>
        <w:rPr>
          <w:rFonts w:ascii="Times New Roman" w:eastAsia="Times New Roman" w:hAnsi="Times New Roman"/>
          <w:b/>
          <w:sz w:val="28"/>
          <w:szCs w:val="28"/>
          <w:lang w:eastAsia="bg-BG"/>
        </w:rPr>
        <w:t>петнадесета</w:t>
      </w:r>
      <w:r w:rsidRPr="00CA2F1E">
        <w:rPr>
          <w:rFonts w:ascii="Times New Roman" w:eastAsia="Times New Roman" w:hAnsi="Times New Roman"/>
          <w:b/>
          <w:sz w:val="28"/>
          <w:szCs w:val="28"/>
          <w:lang w:eastAsia="bg-BG"/>
        </w:rPr>
        <w:t xml:space="preserve"> точка от дневния ред</w:t>
      </w:r>
    </w:p>
    <w:p w14:paraId="435D34DE"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69C1F2C0"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508AA23D"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РЕШЕНИЕ</w:t>
      </w:r>
    </w:p>
    <w:p w14:paraId="717EECFA"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№4</w:t>
      </w:r>
      <w:r>
        <w:rPr>
          <w:rFonts w:ascii="Times New Roman" w:eastAsia="Times New Roman" w:hAnsi="Times New Roman"/>
          <w:b/>
          <w:sz w:val="28"/>
          <w:szCs w:val="28"/>
          <w:lang w:eastAsia="bg-BG"/>
        </w:rPr>
        <w:t>94</w:t>
      </w:r>
      <w:r w:rsidRPr="00CA2F1E">
        <w:rPr>
          <w:rFonts w:ascii="Times New Roman" w:eastAsia="Times New Roman" w:hAnsi="Times New Roman"/>
          <w:b/>
          <w:sz w:val="28"/>
          <w:szCs w:val="28"/>
          <w:lang w:eastAsia="bg-BG"/>
        </w:rPr>
        <w:t>/</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.2023г.</w:t>
      </w:r>
    </w:p>
    <w:p w14:paraId="2D562576"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5CE7F668"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49E4EC1E" w14:textId="77777777" w:rsidR="00B240BC" w:rsidRPr="00EC20A8" w:rsidRDefault="00B240BC" w:rsidP="00B240BC">
      <w:pPr>
        <w:pStyle w:val="4"/>
        <w:spacing w:before="0" w:line="240" w:lineRule="auto"/>
        <w:ind w:firstLine="708"/>
        <w:jc w:val="both"/>
        <w:rPr>
          <w:rFonts w:ascii="Times New Roman" w:eastAsia="Times New Roman" w:hAnsi="Times New Roman" w:cs="Times New Roman"/>
          <w:b/>
          <w:bCs/>
          <w:i w:val="0"/>
          <w:iCs w:val="0"/>
          <w:color w:val="auto"/>
          <w:sz w:val="32"/>
          <w:szCs w:val="32"/>
          <w:lang w:eastAsia="bg-BG"/>
        </w:rPr>
      </w:pPr>
      <w:r w:rsidRPr="00EC20A8">
        <w:rPr>
          <w:rFonts w:ascii="Times New Roman" w:eastAsia="Times New Roman" w:hAnsi="Times New Roman" w:cs="Times New Roman"/>
          <w:b/>
          <w:bCs/>
          <w:i w:val="0"/>
          <w:iCs w:val="0"/>
          <w:color w:val="000000"/>
          <w:sz w:val="28"/>
          <w:szCs w:val="28"/>
          <w:u w:val="single"/>
          <w:lang w:val="en-US" w:eastAsia="bg-BG"/>
        </w:rPr>
        <w:t>ОТНОСНО</w:t>
      </w:r>
      <w:r w:rsidRPr="00EC20A8">
        <w:rPr>
          <w:rFonts w:ascii="Times New Roman" w:eastAsia="Times New Roman" w:hAnsi="Times New Roman" w:cs="Times New Roman"/>
          <w:b/>
          <w:bCs/>
          <w:i w:val="0"/>
          <w:iCs w:val="0"/>
          <w:color w:val="000000"/>
          <w:sz w:val="28"/>
          <w:szCs w:val="28"/>
          <w:lang w:val="en-US" w:eastAsia="bg-BG"/>
        </w:rPr>
        <w:t>:</w:t>
      </w:r>
      <w:r w:rsidRPr="00CA2F1E">
        <w:rPr>
          <w:rFonts w:ascii="Times New Roman" w:eastAsia="Times New Roman" w:hAnsi="Times New Roman" w:cs="Times New Roman"/>
          <w:b/>
          <w:bCs/>
          <w:color w:val="000000"/>
          <w:sz w:val="28"/>
          <w:szCs w:val="28"/>
          <w:lang w:val="en-US" w:eastAsia="bg-BG"/>
        </w:rPr>
        <w:t xml:space="preserve"> </w:t>
      </w:r>
      <w:r w:rsidRPr="00EC20A8">
        <w:rPr>
          <w:rFonts w:ascii="Times New Roman" w:eastAsia="Times New Roman" w:hAnsi="Times New Roman" w:cs="Times New Roman"/>
          <w:bCs/>
          <w:i w:val="0"/>
          <w:iCs w:val="0"/>
          <w:color w:val="auto"/>
          <w:sz w:val="28"/>
          <w:szCs w:val="28"/>
          <w:lang w:eastAsia="bg-BG"/>
        </w:rPr>
        <w:t xml:space="preserve">Възлагане на задължение за обществена услуга, предоставяна по проект „Грижа в дома в община </w:t>
      </w:r>
      <w:proofErr w:type="gramStart"/>
      <w:r w:rsidRPr="00EC20A8">
        <w:rPr>
          <w:rFonts w:ascii="Times New Roman" w:eastAsia="Times New Roman" w:hAnsi="Times New Roman" w:cs="Times New Roman"/>
          <w:bCs/>
          <w:i w:val="0"/>
          <w:iCs w:val="0"/>
          <w:color w:val="auto"/>
          <w:sz w:val="28"/>
          <w:szCs w:val="28"/>
          <w:lang w:eastAsia="bg-BG"/>
        </w:rPr>
        <w:t>Никопол“ по</w:t>
      </w:r>
      <w:proofErr w:type="gramEnd"/>
      <w:r w:rsidRPr="00EC20A8">
        <w:rPr>
          <w:rFonts w:ascii="Times New Roman" w:eastAsia="Times New Roman" w:hAnsi="Times New Roman" w:cs="Times New Roman"/>
          <w:bCs/>
          <w:i w:val="0"/>
          <w:iCs w:val="0"/>
          <w:color w:val="auto"/>
          <w:sz w:val="28"/>
          <w:szCs w:val="28"/>
          <w:lang w:eastAsia="bg-BG"/>
        </w:rPr>
        <w:t xml:space="preserve"> </w:t>
      </w:r>
      <w:bookmarkStart w:id="19" w:name="_Hlk126828100"/>
      <w:r w:rsidRPr="00EC20A8">
        <w:rPr>
          <w:rFonts w:ascii="Times New Roman" w:eastAsia="Times New Roman" w:hAnsi="Times New Roman" w:cs="Times New Roman"/>
          <w:bCs/>
          <w:i w:val="0"/>
          <w:iCs w:val="0"/>
          <w:color w:val="auto"/>
          <w:sz w:val="28"/>
          <w:szCs w:val="28"/>
          <w:lang w:eastAsia="bg-BG"/>
        </w:rPr>
        <w:t xml:space="preserve">Процедура чрез директно предоставяне на безвъзмездна финансова помощ BG05SFPR002-2.001 „Грижа в дома“ </w:t>
      </w:r>
      <w:bookmarkEnd w:id="19"/>
      <w:r w:rsidRPr="00EC20A8">
        <w:rPr>
          <w:rFonts w:ascii="Times New Roman" w:eastAsia="Times New Roman" w:hAnsi="Times New Roman" w:cs="Times New Roman"/>
          <w:bCs/>
          <w:i w:val="0"/>
          <w:iCs w:val="0"/>
          <w:color w:val="auto"/>
          <w:sz w:val="28"/>
          <w:szCs w:val="28"/>
          <w:lang w:eastAsia="bg-BG"/>
        </w:rPr>
        <w:t>по Програма „Развитие на човешките ресурси“ 2021-2027 г.</w:t>
      </w:r>
    </w:p>
    <w:p w14:paraId="6E4309CC" w14:textId="77777777" w:rsidR="00B240BC" w:rsidRPr="00154B7D" w:rsidRDefault="00B240BC" w:rsidP="00B240BC">
      <w:pPr>
        <w:spacing w:after="0" w:line="240" w:lineRule="auto"/>
        <w:ind w:firstLine="708"/>
        <w:jc w:val="both"/>
        <w:rPr>
          <w:rFonts w:ascii="Times New Roman" w:eastAsia="Times New Roman" w:hAnsi="Times New Roman"/>
          <w:sz w:val="28"/>
          <w:szCs w:val="28"/>
          <w:lang w:eastAsia="bg-BG"/>
        </w:rPr>
      </w:pPr>
      <w:r w:rsidRPr="00154B7D">
        <w:rPr>
          <w:rFonts w:ascii="Times New Roman" w:eastAsia="Times New Roman" w:hAnsi="Times New Roman"/>
          <w:sz w:val="28"/>
          <w:szCs w:val="28"/>
          <w:lang w:eastAsia="bg-BG"/>
        </w:rPr>
        <w:t xml:space="preserve">На основание чл.21, ал.1, т.23 и ал.2, във вр. с чл.20, вр. с чл.17, ал.1, т.7 от Закона за местното самоуправление и местната администрация и </w:t>
      </w:r>
      <w:bookmarkStart w:id="20" w:name="_Hlk71622343"/>
      <w:r w:rsidRPr="00154B7D">
        <w:rPr>
          <w:rFonts w:ascii="Times New Roman" w:eastAsia="Times New Roman" w:hAnsi="Times New Roman"/>
          <w:sz w:val="28"/>
          <w:szCs w:val="28"/>
          <w:lang w:eastAsia="bg-BG"/>
        </w:rPr>
        <w:t xml:space="preserve">Решение на ЕК за УОИИ от 20.12.2011 г., </w:t>
      </w:r>
      <w:bookmarkEnd w:id="20"/>
      <w:r w:rsidRPr="00154B7D">
        <w:rPr>
          <w:rFonts w:ascii="Times New Roman" w:eastAsia="Times New Roman" w:hAnsi="Times New Roman"/>
          <w:sz w:val="28"/>
          <w:szCs w:val="28"/>
          <w:lang w:eastAsia="bg-BG"/>
        </w:rPr>
        <w:t xml:space="preserve">Общински съвет-Никопол </w:t>
      </w:r>
    </w:p>
    <w:p w14:paraId="1CDBBB37" w14:textId="77777777" w:rsidR="00B240BC" w:rsidRPr="00154B7D" w:rsidRDefault="00B240BC" w:rsidP="00B240BC">
      <w:pPr>
        <w:suppressAutoHyphens/>
        <w:autoSpaceDN w:val="0"/>
        <w:spacing w:after="0" w:line="240" w:lineRule="auto"/>
        <w:ind w:firstLine="708"/>
        <w:jc w:val="both"/>
        <w:textAlignment w:val="baseline"/>
        <w:rPr>
          <w:rFonts w:ascii="Times New Roman" w:hAnsi="Times New Roman"/>
          <w:sz w:val="28"/>
          <w:szCs w:val="28"/>
        </w:rPr>
      </w:pPr>
    </w:p>
    <w:p w14:paraId="34A9FA3C" w14:textId="77777777" w:rsid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 Е Ш И:</w:t>
      </w:r>
    </w:p>
    <w:p w14:paraId="77F18DAF" w14:textId="77777777" w:rsidR="00B240BC" w:rsidRPr="00154B7D" w:rsidRDefault="00B240BC" w:rsidP="00B240BC">
      <w:pPr>
        <w:spacing w:after="0" w:line="240" w:lineRule="auto"/>
        <w:ind w:firstLine="708"/>
        <w:jc w:val="both"/>
        <w:rPr>
          <w:rFonts w:ascii="Times New Roman" w:eastAsia="Times New Roman" w:hAnsi="Times New Roman"/>
          <w:sz w:val="28"/>
          <w:szCs w:val="28"/>
          <w:lang w:eastAsia="bg-BG"/>
        </w:rPr>
      </w:pPr>
    </w:p>
    <w:p w14:paraId="08D57421" w14:textId="77777777" w:rsidR="00B240BC" w:rsidRPr="00154B7D" w:rsidRDefault="00B240BC" w:rsidP="00B240BC">
      <w:pPr>
        <w:numPr>
          <w:ilvl w:val="0"/>
          <w:numId w:val="39"/>
        </w:numPr>
        <w:suppressAutoHyphens/>
        <w:autoSpaceDN w:val="0"/>
        <w:spacing w:after="0" w:line="240" w:lineRule="auto"/>
        <w:ind w:firstLine="567"/>
        <w:jc w:val="both"/>
        <w:textAlignment w:val="baseline"/>
        <w:rPr>
          <w:rFonts w:ascii="Times New Roman" w:eastAsia="Times New Roman" w:hAnsi="Times New Roman"/>
          <w:b/>
          <w:sz w:val="28"/>
          <w:szCs w:val="28"/>
          <w:lang w:eastAsia="bg-BG"/>
        </w:rPr>
      </w:pPr>
      <w:r w:rsidRPr="00154B7D">
        <w:rPr>
          <w:rFonts w:ascii="Times New Roman" w:eastAsia="Times New Roman" w:hAnsi="Times New Roman"/>
          <w:sz w:val="28"/>
          <w:szCs w:val="28"/>
          <w:lang w:eastAsia="bg-BG"/>
        </w:rPr>
        <w:t>Общински съвет – Никопол в качеството си на „Възложител“, чрез Кмета на Община Никопол, възлага на:</w:t>
      </w:r>
    </w:p>
    <w:p w14:paraId="7FD4CBB5" w14:textId="77777777" w:rsidR="00B240BC" w:rsidRPr="00154B7D" w:rsidRDefault="00B240BC" w:rsidP="00B240BC">
      <w:pPr>
        <w:numPr>
          <w:ilvl w:val="0"/>
          <w:numId w:val="41"/>
        </w:numPr>
        <w:suppressAutoHyphens/>
        <w:autoSpaceDN w:val="0"/>
        <w:spacing w:after="0" w:line="240" w:lineRule="auto"/>
        <w:ind w:left="0" w:firstLine="720"/>
        <w:jc w:val="both"/>
        <w:textAlignment w:val="baseline"/>
        <w:rPr>
          <w:rFonts w:ascii="Times New Roman" w:eastAsia="Times New Roman" w:hAnsi="Times New Roman"/>
          <w:sz w:val="28"/>
          <w:szCs w:val="28"/>
          <w:lang w:eastAsia="bg-BG"/>
        </w:rPr>
      </w:pPr>
      <w:r w:rsidRPr="00154B7D">
        <w:rPr>
          <w:rFonts w:ascii="Times New Roman" w:eastAsia="Times New Roman" w:hAnsi="Times New Roman"/>
          <w:sz w:val="28"/>
          <w:szCs w:val="28"/>
          <w:lang w:eastAsia="bg-BG"/>
        </w:rPr>
        <w:t xml:space="preserve">Дирекция „Икономически дейности“ в Общинска администрация Никопол </w:t>
      </w:r>
      <w:bookmarkStart w:id="21" w:name="_Hlk126824630"/>
      <w:r w:rsidRPr="00154B7D">
        <w:rPr>
          <w:rFonts w:ascii="Times New Roman" w:eastAsia="Times New Roman" w:hAnsi="Times New Roman"/>
          <w:sz w:val="28"/>
          <w:szCs w:val="28"/>
          <w:lang w:eastAsia="bg-BG"/>
        </w:rPr>
        <w:t xml:space="preserve">да предоставя мобилна интегрирана здравно-социална услуга „грижа в дома“ в дома на потребителите по </w:t>
      </w:r>
      <w:bookmarkStart w:id="22" w:name="_Hlk126824532"/>
      <w:r w:rsidRPr="00154B7D">
        <w:rPr>
          <w:rFonts w:ascii="Times New Roman" w:eastAsia="Times New Roman" w:hAnsi="Times New Roman"/>
          <w:sz w:val="28"/>
          <w:szCs w:val="28"/>
          <w:lang w:eastAsia="bg-BG"/>
        </w:rPr>
        <w:t>проект „Грижа в дома в община Никопол“</w:t>
      </w:r>
      <w:bookmarkEnd w:id="22"/>
      <w:r w:rsidRPr="00154B7D">
        <w:rPr>
          <w:rFonts w:ascii="Times New Roman" w:eastAsia="Times New Roman" w:hAnsi="Times New Roman"/>
          <w:sz w:val="28"/>
          <w:szCs w:val="28"/>
          <w:lang w:eastAsia="bg-BG"/>
        </w:rPr>
        <w:t xml:space="preserve">, Договор </w:t>
      </w:r>
      <w:bookmarkStart w:id="23" w:name="_Hlk126824477"/>
      <w:r w:rsidRPr="00154B7D">
        <w:rPr>
          <w:rFonts w:ascii="Times New Roman" w:eastAsia="Times New Roman" w:hAnsi="Times New Roman"/>
          <w:sz w:val="28"/>
          <w:szCs w:val="28"/>
          <w:lang w:eastAsia="bg-BG"/>
        </w:rPr>
        <w:t xml:space="preserve">BG05SFPR002-2.001-0143-С01 </w:t>
      </w:r>
      <w:bookmarkEnd w:id="23"/>
      <w:r w:rsidRPr="00154B7D">
        <w:rPr>
          <w:rFonts w:ascii="Times New Roman" w:eastAsia="Times New Roman" w:hAnsi="Times New Roman"/>
          <w:sz w:val="28"/>
          <w:szCs w:val="28"/>
          <w:lang w:eastAsia="bg-BG"/>
        </w:rPr>
        <w:t>по Процедура чрез директно предоставяне на безвъзмездна финансова помощ BG05SFPR002-2.001 „ГРИЖА В ДОМА“ по Програма „Развитие на човешките ресурси“ 2021-2027 г.</w:t>
      </w:r>
    </w:p>
    <w:bookmarkEnd w:id="21"/>
    <w:p w14:paraId="2197E806" w14:textId="77777777" w:rsidR="00B240BC" w:rsidRPr="00154B7D" w:rsidRDefault="00B240BC" w:rsidP="00B240BC">
      <w:pPr>
        <w:numPr>
          <w:ilvl w:val="0"/>
          <w:numId w:val="41"/>
        </w:numPr>
        <w:suppressAutoHyphens/>
        <w:autoSpaceDN w:val="0"/>
        <w:spacing w:after="0" w:line="240" w:lineRule="auto"/>
        <w:jc w:val="both"/>
        <w:textAlignment w:val="baseline"/>
        <w:rPr>
          <w:rFonts w:ascii="Times New Roman" w:eastAsia="Times New Roman" w:hAnsi="Times New Roman"/>
          <w:sz w:val="28"/>
          <w:szCs w:val="28"/>
          <w:lang w:eastAsia="bg-BG"/>
        </w:rPr>
      </w:pPr>
      <w:r w:rsidRPr="00154B7D">
        <w:rPr>
          <w:rFonts w:ascii="Times New Roman" w:eastAsia="Times New Roman" w:hAnsi="Times New Roman"/>
          <w:sz w:val="28"/>
          <w:szCs w:val="28"/>
          <w:lang w:eastAsia="bg-BG"/>
        </w:rPr>
        <w:t>Изпълнението на услугата „грижа в дома“ се възлага на оператора за срок от 12 месеца, считано от 01.03.2023 г.;</w:t>
      </w:r>
    </w:p>
    <w:p w14:paraId="5BACFF07" w14:textId="77777777" w:rsidR="00B240BC" w:rsidRPr="00154B7D" w:rsidRDefault="00B240BC" w:rsidP="00B240BC">
      <w:pPr>
        <w:numPr>
          <w:ilvl w:val="0"/>
          <w:numId w:val="41"/>
        </w:numPr>
        <w:suppressAutoHyphens/>
        <w:autoSpaceDN w:val="0"/>
        <w:spacing w:after="0" w:line="240" w:lineRule="auto"/>
        <w:jc w:val="both"/>
        <w:textAlignment w:val="baseline"/>
        <w:rPr>
          <w:rFonts w:ascii="Times New Roman" w:eastAsia="Times New Roman" w:hAnsi="Times New Roman"/>
          <w:b/>
          <w:sz w:val="28"/>
          <w:szCs w:val="28"/>
          <w:lang w:eastAsia="bg-BG"/>
        </w:rPr>
      </w:pPr>
      <w:r w:rsidRPr="00154B7D">
        <w:rPr>
          <w:rFonts w:ascii="Times New Roman" w:eastAsia="Times New Roman" w:hAnsi="Times New Roman"/>
          <w:sz w:val="28"/>
          <w:szCs w:val="28"/>
          <w:lang w:eastAsia="bg-BG"/>
        </w:rPr>
        <w:t>Грижа в дома да се предоставя на територията на община Никопол;</w:t>
      </w:r>
    </w:p>
    <w:p w14:paraId="16C08903" w14:textId="77777777" w:rsidR="00B240BC" w:rsidRPr="00154B7D" w:rsidRDefault="00B240BC" w:rsidP="00B240BC">
      <w:pPr>
        <w:numPr>
          <w:ilvl w:val="0"/>
          <w:numId w:val="41"/>
        </w:numPr>
        <w:suppressAutoHyphens/>
        <w:autoSpaceDN w:val="0"/>
        <w:spacing w:after="0" w:line="240" w:lineRule="auto"/>
        <w:ind w:left="0" w:firstLine="709"/>
        <w:jc w:val="both"/>
        <w:textAlignment w:val="baseline"/>
        <w:rPr>
          <w:rFonts w:ascii="Times New Roman" w:eastAsia="Times New Roman" w:hAnsi="Times New Roman"/>
          <w:b/>
          <w:sz w:val="28"/>
          <w:szCs w:val="28"/>
          <w:lang w:eastAsia="bg-BG"/>
        </w:rPr>
      </w:pPr>
      <w:r w:rsidRPr="00154B7D">
        <w:rPr>
          <w:rFonts w:ascii="Times New Roman" w:eastAsia="Times New Roman" w:hAnsi="Times New Roman"/>
          <w:sz w:val="28"/>
          <w:szCs w:val="28"/>
          <w:lang w:eastAsia="bg-BG"/>
        </w:rPr>
        <w:t xml:space="preserve">Дирекция „Икономически дейности“, в качеството си на доставчик на услугата </w:t>
      </w:r>
      <w:r w:rsidRPr="00154B7D">
        <w:rPr>
          <w:rFonts w:ascii="Times New Roman" w:eastAsia="Times New Roman" w:hAnsi="Times New Roman"/>
          <w:sz w:val="28"/>
          <w:szCs w:val="28"/>
          <w:lang w:eastAsia="en-GB"/>
        </w:rPr>
        <w:t xml:space="preserve">(оператор) </w:t>
      </w:r>
      <w:r w:rsidRPr="00154B7D">
        <w:rPr>
          <w:rFonts w:ascii="Times New Roman" w:eastAsia="Times New Roman" w:hAnsi="Times New Roman"/>
          <w:sz w:val="28"/>
          <w:szCs w:val="28"/>
          <w:lang w:eastAsia="bg-BG"/>
        </w:rPr>
        <w:t>се задължава да предостави услугата</w:t>
      </w:r>
      <w:r w:rsidRPr="00154B7D">
        <w:rPr>
          <w:rFonts w:ascii="Times New Roman" w:eastAsia="Times New Roman" w:hAnsi="Times New Roman"/>
          <w:sz w:val="28"/>
          <w:szCs w:val="28"/>
          <w:lang w:val="en-US" w:eastAsia="bg-BG"/>
        </w:rPr>
        <w:t xml:space="preserve"> </w:t>
      </w:r>
      <w:r w:rsidRPr="00154B7D">
        <w:rPr>
          <w:rFonts w:ascii="Times New Roman" w:eastAsia="Times New Roman" w:hAnsi="Times New Roman"/>
          <w:sz w:val="28"/>
          <w:szCs w:val="28"/>
          <w:lang w:eastAsia="bg-BG"/>
        </w:rPr>
        <w:t xml:space="preserve">при стриктно спазване на административния договор BG05SFPR002-2.001-0143-С01 за изпълнение на Проект „Грижа в дома в община Никопол“, Ръководството за бенефициента за изпълнение и управление на проекти по процедура BG05SFPR002-2.001 „Грижа в дома“ , </w:t>
      </w:r>
      <w:r w:rsidRPr="00154B7D">
        <w:rPr>
          <w:rFonts w:ascii="Times New Roman" w:eastAsia="Times New Roman" w:hAnsi="Times New Roman"/>
          <w:sz w:val="28"/>
          <w:szCs w:val="28"/>
          <w:lang w:eastAsia="en-GB"/>
        </w:rPr>
        <w:t>Методиката за предоставяне на интегрирана здравно-социална услуга „Грижа в дома“, както и</w:t>
      </w:r>
      <w:r w:rsidRPr="00154B7D">
        <w:rPr>
          <w:rFonts w:ascii="Times New Roman" w:eastAsia="Times New Roman" w:hAnsi="Times New Roman"/>
          <w:sz w:val="28"/>
          <w:lang w:val="en-US" w:eastAsia="bg-BG"/>
        </w:rPr>
        <w:t xml:space="preserve"> </w:t>
      </w:r>
      <w:r w:rsidRPr="00154B7D">
        <w:rPr>
          <w:rFonts w:ascii="Times New Roman" w:eastAsia="Times New Roman" w:hAnsi="Times New Roman"/>
          <w:sz w:val="28"/>
          <w:lang w:eastAsia="bg-BG"/>
        </w:rPr>
        <w:t>вътрешните правила и процедури за предоставяне на услугата;</w:t>
      </w:r>
    </w:p>
    <w:p w14:paraId="7354E6EB" w14:textId="77777777" w:rsidR="00B240BC" w:rsidRPr="00154B7D" w:rsidRDefault="00B240BC" w:rsidP="00B240BC">
      <w:pPr>
        <w:numPr>
          <w:ilvl w:val="0"/>
          <w:numId w:val="41"/>
        </w:numPr>
        <w:suppressAutoHyphens/>
        <w:autoSpaceDN w:val="0"/>
        <w:spacing w:after="0" w:line="240" w:lineRule="auto"/>
        <w:ind w:left="0" w:firstLine="851"/>
        <w:jc w:val="both"/>
        <w:textAlignment w:val="baseline"/>
        <w:rPr>
          <w:rFonts w:ascii="Times New Roman" w:eastAsia="Times New Roman" w:hAnsi="Times New Roman"/>
          <w:sz w:val="28"/>
          <w:szCs w:val="28"/>
          <w:lang w:eastAsia="bg-BG"/>
        </w:rPr>
      </w:pPr>
      <w:r w:rsidRPr="00154B7D">
        <w:rPr>
          <w:rFonts w:ascii="Times New Roman" w:eastAsia="Times New Roman" w:hAnsi="Times New Roman"/>
          <w:sz w:val="28"/>
          <w:szCs w:val="28"/>
          <w:lang w:eastAsia="bg-BG"/>
        </w:rPr>
        <w:t xml:space="preserve">Общински съвет – Никопол в качеството си на „Възложител“, чрез Кмета на Община Никопол, възлага на Дирекция „Административно обслужване и правни дейности“ в Общинска администрация Никопол да осъществява контрол за срок от 12 месеца, считано от 01.03.2023 г. по предоставянето на почасовата интегрирана здравно-социална услуга в дома на потребителите „грижа в дома“ по проект „Грижа в дома в община Никопол“, Договор BG05SFPR002-2.001-0143-С01 по Процедура чрез </w:t>
      </w:r>
      <w:r w:rsidRPr="00154B7D">
        <w:rPr>
          <w:rFonts w:ascii="Times New Roman" w:eastAsia="Times New Roman" w:hAnsi="Times New Roman"/>
          <w:sz w:val="28"/>
          <w:szCs w:val="28"/>
          <w:lang w:eastAsia="bg-BG"/>
        </w:rPr>
        <w:lastRenderedPageBreak/>
        <w:t>директно предоставяне на безвъзмездна финансова помощ BG05SFPR002-2.001 „ГРИЖА В ДОМА“ по Програма „Развитие на човешките ресурси“ 2021-2027 г.</w:t>
      </w:r>
    </w:p>
    <w:p w14:paraId="1B2BB35E" w14:textId="77777777" w:rsidR="00B240BC" w:rsidRPr="00154B7D" w:rsidRDefault="00B240BC" w:rsidP="00B240BC">
      <w:pPr>
        <w:numPr>
          <w:ilvl w:val="0"/>
          <w:numId w:val="39"/>
        </w:numPr>
        <w:suppressAutoHyphens/>
        <w:autoSpaceDN w:val="0"/>
        <w:spacing w:after="0" w:line="240" w:lineRule="auto"/>
        <w:ind w:left="0" w:firstLine="426"/>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bg-BG"/>
        </w:rPr>
        <w:t>Възлагането по т.1 да се извърши със Заповед на Кмета на Община Никопол,</w:t>
      </w:r>
      <w:r w:rsidRPr="00154B7D">
        <w:rPr>
          <w:rFonts w:ascii="Times New Roman" w:eastAsia="Times New Roman" w:hAnsi="Times New Roman"/>
          <w:sz w:val="28"/>
          <w:szCs w:val="28"/>
          <w:lang w:eastAsia="en-GB"/>
        </w:rPr>
        <w:t xml:space="preserve"> съдържаща всички необходими реквизити, съгласно чл.4 от Решението за услуга от общ икономически интерес (УОИИ), а именно:</w:t>
      </w:r>
    </w:p>
    <w:p w14:paraId="768CE97F" w14:textId="77777777" w:rsidR="00B240BC" w:rsidRPr="00154B7D" w:rsidRDefault="00B240BC" w:rsidP="00B240BC">
      <w:pPr>
        <w:numPr>
          <w:ilvl w:val="0"/>
          <w:numId w:val="40"/>
        </w:numPr>
        <w:suppressAutoHyphens/>
        <w:autoSpaceDN w:val="0"/>
        <w:spacing w:after="0" w:line="240" w:lineRule="auto"/>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en-GB"/>
        </w:rPr>
        <w:t>Съдържание на задълженията за обществена услуга;</w:t>
      </w:r>
    </w:p>
    <w:p w14:paraId="16E6B0DD" w14:textId="77777777" w:rsidR="00B240BC" w:rsidRPr="00154B7D" w:rsidRDefault="00B240BC" w:rsidP="00B240BC">
      <w:pPr>
        <w:numPr>
          <w:ilvl w:val="0"/>
          <w:numId w:val="40"/>
        </w:numPr>
        <w:suppressAutoHyphens/>
        <w:autoSpaceDN w:val="0"/>
        <w:spacing w:after="0" w:line="240" w:lineRule="auto"/>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en-GB"/>
        </w:rPr>
        <w:t>Продължителност на задълженията за обществена услуга;</w:t>
      </w:r>
    </w:p>
    <w:p w14:paraId="2B1BCE5A" w14:textId="77777777" w:rsidR="00B240BC" w:rsidRPr="00E44931" w:rsidRDefault="00B240BC" w:rsidP="00B240BC">
      <w:pPr>
        <w:pStyle w:val="ae"/>
        <w:numPr>
          <w:ilvl w:val="0"/>
          <w:numId w:val="40"/>
        </w:numPr>
        <w:spacing w:after="0"/>
        <w:jc w:val="both"/>
        <w:rPr>
          <w:rFonts w:ascii="Times New Roman" w:eastAsia="Times New Roman" w:hAnsi="Times New Roman"/>
          <w:sz w:val="28"/>
          <w:szCs w:val="28"/>
          <w:lang w:eastAsia="en-GB"/>
        </w:rPr>
      </w:pPr>
      <w:r w:rsidRPr="00E44931">
        <w:rPr>
          <w:rFonts w:ascii="Times New Roman" w:eastAsia="Times New Roman" w:hAnsi="Times New Roman"/>
          <w:sz w:val="28"/>
          <w:szCs w:val="28"/>
          <w:lang w:eastAsia="en-GB"/>
        </w:rPr>
        <w:t xml:space="preserve">Територия, на която ще се предоставя </w:t>
      </w:r>
      <w:r w:rsidRPr="00E44931">
        <w:rPr>
          <w:rFonts w:ascii="Times New Roman" w:hAnsi="Times New Roman" w:cs="Times New Roman"/>
          <w:sz w:val="28"/>
          <w:szCs w:val="32"/>
          <w:lang w:eastAsia="en-GB"/>
        </w:rPr>
        <w:t xml:space="preserve">услуга </w:t>
      </w:r>
      <w:r w:rsidRPr="00E44931">
        <w:rPr>
          <w:sz w:val="28"/>
          <w:szCs w:val="32"/>
          <w:lang w:eastAsia="en-GB"/>
        </w:rPr>
        <w:t>„</w:t>
      </w:r>
      <w:r w:rsidRPr="00E44931">
        <w:rPr>
          <w:rFonts w:ascii="Times New Roman" w:hAnsi="Times New Roman" w:cs="Times New Roman"/>
          <w:sz w:val="28"/>
          <w:szCs w:val="32"/>
          <w:lang w:eastAsia="en-GB"/>
        </w:rPr>
        <w:t>грижа в дома</w:t>
      </w:r>
      <w:r w:rsidRPr="00E44931">
        <w:rPr>
          <w:sz w:val="28"/>
          <w:szCs w:val="32"/>
          <w:lang w:eastAsia="en-GB"/>
        </w:rPr>
        <w:t>“</w:t>
      </w:r>
      <w:r w:rsidRPr="00E44931">
        <w:rPr>
          <w:rFonts w:ascii="Times New Roman" w:eastAsia="Times New Roman" w:hAnsi="Times New Roman"/>
          <w:sz w:val="32"/>
          <w:szCs w:val="32"/>
          <w:lang w:eastAsia="en-GB"/>
        </w:rPr>
        <w:t>;</w:t>
      </w:r>
    </w:p>
    <w:p w14:paraId="64C811C8" w14:textId="77777777" w:rsidR="00B240BC" w:rsidRPr="00154B7D" w:rsidRDefault="00B240BC" w:rsidP="00B240BC">
      <w:pPr>
        <w:numPr>
          <w:ilvl w:val="0"/>
          <w:numId w:val="40"/>
        </w:numPr>
        <w:suppressAutoHyphens/>
        <w:autoSpaceDN w:val="0"/>
        <w:spacing w:after="0" w:line="240" w:lineRule="auto"/>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en-GB"/>
        </w:rPr>
        <w:t>Описание на компенсационния механизъм и параметрите за изчисляване, контролиране и преглед на компенсацията.</w:t>
      </w:r>
    </w:p>
    <w:p w14:paraId="6A5F239C" w14:textId="77777777" w:rsidR="00B240BC" w:rsidRPr="00154B7D" w:rsidRDefault="00B240BC" w:rsidP="00B240BC">
      <w:pPr>
        <w:numPr>
          <w:ilvl w:val="0"/>
          <w:numId w:val="39"/>
        </w:numPr>
        <w:suppressAutoHyphens/>
        <w:autoSpaceDN w:val="0"/>
        <w:spacing w:after="0" w:line="240" w:lineRule="auto"/>
        <w:ind w:left="0" w:firstLine="426"/>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en-GB"/>
        </w:rPr>
        <w:t>Финансираната по Проекта услуга „грижа в дома“ да се ползва от потребителите без заплащане на такса.</w:t>
      </w:r>
    </w:p>
    <w:p w14:paraId="5EE5FE79" w14:textId="77777777" w:rsidR="00B240BC" w:rsidRPr="00154B7D" w:rsidRDefault="00B240BC" w:rsidP="00B240BC">
      <w:pPr>
        <w:numPr>
          <w:ilvl w:val="0"/>
          <w:numId w:val="39"/>
        </w:numPr>
        <w:suppressAutoHyphens/>
        <w:autoSpaceDN w:val="0"/>
        <w:spacing w:after="0" w:line="240" w:lineRule="auto"/>
        <w:ind w:left="0" w:firstLine="360"/>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en-GB"/>
        </w:rPr>
        <w:t xml:space="preserve">Да се осигури отделна аналитична счетоводна отчетност, във връзка с предоставянето на УОИИ, като за целта се създаде отделна база в счетоводния софтуер на общината за целите на проекта; да се осъществява контрол за липса на свръхкомпенсация, съгласно чл. 6 от Решение 2012/21/ЕС. Контролът за свръхкомпенсация да включва проверка от страна на общината за действителните разходи и приходи, свързани с услугата, изпълнение на възложената услуга с определените качествени параметри и съответно налагане на санкции, ако има такива. </w:t>
      </w:r>
    </w:p>
    <w:p w14:paraId="386049E4" w14:textId="77777777" w:rsidR="00B240BC" w:rsidRPr="00154B7D" w:rsidRDefault="00B240BC" w:rsidP="00B240BC">
      <w:pPr>
        <w:numPr>
          <w:ilvl w:val="0"/>
          <w:numId w:val="39"/>
        </w:numPr>
        <w:suppressAutoHyphens/>
        <w:autoSpaceDN w:val="0"/>
        <w:spacing w:after="0" w:line="240" w:lineRule="auto"/>
        <w:ind w:left="0" w:firstLine="426"/>
        <w:jc w:val="both"/>
        <w:textAlignment w:val="baseline"/>
        <w:rPr>
          <w:rFonts w:ascii="Times New Roman" w:eastAsia="Times New Roman" w:hAnsi="Times New Roman"/>
          <w:sz w:val="28"/>
          <w:szCs w:val="28"/>
          <w:lang w:eastAsia="en-GB"/>
        </w:rPr>
      </w:pPr>
      <w:r w:rsidRPr="00154B7D">
        <w:rPr>
          <w:rFonts w:ascii="Times New Roman" w:eastAsia="Times New Roman" w:hAnsi="Times New Roman"/>
          <w:sz w:val="28"/>
          <w:szCs w:val="28"/>
          <w:lang w:eastAsia="en-GB"/>
        </w:rPr>
        <w:t xml:space="preserve">При предоставянето на </w:t>
      </w:r>
      <w:r w:rsidRPr="00154B7D">
        <w:rPr>
          <w:rFonts w:ascii="Times New Roman" w:eastAsia="Times New Roman" w:hAnsi="Times New Roman"/>
          <w:sz w:val="28"/>
          <w:szCs w:val="28"/>
          <w:lang w:eastAsia="bg-BG"/>
        </w:rPr>
        <w:t>мобилната почасова интегрирана здравно-социална услуга „грижа в дома“ в дома на потребителите да се спазват изискванията за защита на личните данни съобразно разпоредбите на Регламент</w:t>
      </w:r>
      <w:r w:rsidRPr="00154B7D">
        <w:rPr>
          <w:rFonts w:ascii="Times New Roman" w:eastAsia="Times New Roman" w:hAnsi="Times New Roman"/>
          <w:sz w:val="28"/>
          <w:szCs w:val="28"/>
          <w:lang w:eastAsia="en-GB"/>
        </w:rPr>
        <w:t>(ЕС)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както и приложимото национално законодателство.</w:t>
      </w:r>
    </w:p>
    <w:p w14:paraId="60FF72D0" w14:textId="77777777" w:rsidR="00B240BC" w:rsidRDefault="00B240BC" w:rsidP="00B240BC">
      <w:pPr>
        <w:widowControl w:val="0"/>
        <w:numPr>
          <w:ilvl w:val="0"/>
          <w:numId w:val="39"/>
        </w:numPr>
        <w:shd w:val="clear" w:color="auto" w:fill="FFFFFF"/>
        <w:tabs>
          <w:tab w:val="left" w:pos="-567"/>
        </w:tabs>
        <w:suppressAutoHyphens/>
        <w:autoSpaceDE w:val="0"/>
        <w:autoSpaceDN w:val="0"/>
        <w:adjustRightInd w:val="0"/>
        <w:spacing w:after="0" w:line="240" w:lineRule="auto"/>
        <w:ind w:left="0" w:right="-143" w:firstLine="360"/>
        <w:jc w:val="both"/>
        <w:textAlignment w:val="baseline"/>
        <w:rPr>
          <w:rFonts w:ascii="Times New Roman" w:eastAsia="Times New Roman" w:hAnsi="Times New Roman"/>
          <w:color w:val="000000"/>
          <w:spacing w:val="1"/>
          <w:sz w:val="28"/>
          <w:szCs w:val="28"/>
        </w:rPr>
      </w:pPr>
      <w:bookmarkStart w:id="24" w:name="_Hlk126824280"/>
      <w:r w:rsidRPr="00154B7D">
        <w:rPr>
          <w:rFonts w:ascii="Times New Roman" w:eastAsia="Times New Roman" w:hAnsi="Times New Roman"/>
          <w:color w:val="000000"/>
          <w:spacing w:val="1"/>
          <w:sz w:val="28"/>
          <w:szCs w:val="28"/>
        </w:rPr>
        <w:t xml:space="preserve">Общински съвет Никопол утвърждава </w:t>
      </w:r>
      <w:bookmarkStart w:id="25" w:name="_Hlk126830716"/>
      <w:r w:rsidRPr="00154B7D">
        <w:rPr>
          <w:rFonts w:ascii="Times New Roman" w:eastAsia="Times New Roman" w:hAnsi="Times New Roman"/>
          <w:color w:val="000000"/>
          <w:spacing w:val="1"/>
          <w:sz w:val="28"/>
          <w:szCs w:val="28"/>
        </w:rPr>
        <w:t>Методика за предоставяне на интегрирана здравно-социална услуга „Грижа в дома“</w:t>
      </w:r>
      <w:bookmarkEnd w:id="25"/>
      <w:r w:rsidRPr="00154B7D">
        <w:rPr>
          <w:rFonts w:ascii="Times New Roman" w:eastAsia="Times New Roman" w:hAnsi="Times New Roman"/>
          <w:color w:val="000000"/>
          <w:spacing w:val="1"/>
          <w:sz w:val="28"/>
          <w:szCs w:val="28"/>
        </w:rPr>
        <w:t>, която следва да се спазва стриктно при предоставянето на услугата.</w:t>
      </w:r>
      <w:bookmarkEnd w:id="24"/>
    </w:p>
    <w:p w14:paraId="42E47E3D" w14:textId="77777777" w:rsidR="00B240BC"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52CBBA7C" w14:textId="77777777" w:rsidR="00B240BC"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6CBDF618" w14:textId="77777777" w:rsidR="00B240BC"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4E96E8C2" w14:textId="77777777" w:rsidR="00B240BC" w:rsidRPr="00154B7D"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0E6C4601" w14:textId="77777777" w:rsidR="00B240BC" w:rsidRPr="00CA2F1E" w:rsidRDefault="00B240BC" w:rsidP="00B240BC">
      <w:pPr>
        <w:tabs>
          <w:tab w:val="left" w:pos="-2127"/>
        </w:tabs>
        <w:suppressAutoHyphens/>
        <w:autoSpaceDN w:val="0"/>
        <w:spacing w:after="0" w:line="240" w:lineRule="auto"/>
        <w:jc w:val="both"/>
        <w:textAlignment w:val="baseline"/>
        <w:rPr>
          <w:sz w:val="28"/>
          <w:szCs w:val="28"/>
        </w:rPr>
      </w:pPr>
      <w:r w:rsidRPr="00CA2F1E">
        <w:rPr>
          <w:rFonts w:ascii="Times New Roman" w:eastAsia="Times New Roman" w:hAnsi="Times New Roman"/>
          <w:b/>
          <w:sz w:val="28"/>
          <w:szCs w:val="28"/>
          <w:lang w:eastAsia="bg-BG"/>
        </w:rPr>
        <w:t>д</w:t>
      </w:r>
      <w:r w:rsidRPr="00CA2F1E">
        <w:rPr>
          <w:rFonts w:ascii="Times New Roman" w:eastAsia="Times New Roman" w:hAnsi="Times New Roman"/>
          <w:b/>
          <w:bCs/>
          <w:sz w:val="28"/>
          <w:szCs w:val="28"/>
          <w:lang w:eastAsia="bg-BG"/>
        </w:rPr>
        <w:t>-р  ЦВЕТАН АНДРЕЕВ -</w:t>
      </w:r>
    </w:p>
    <w:p w14:paraId="6AC63A93" w14:textId="77777777" w:rsidR="00B240BC" w:rsidRPr="00CA2F1E" w:rsidRDefault="00B240BC" w:rsidP="00B240BC">
      <w:pPr>
        <w:suppressAutoHyphens/>
        <w:autoSpaceDN w:val="0"/>
        <w:spacing w:after="0" w:line="240" w:lineRule="auto"/>
        <w:jc w:val="both"/>
        <w:textAlignment w:val="baseline"/>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 xml:space="preserve">Председател на </w:t>
      </w:r>
    </w:p>
    <w:p w14:paraId="51C20BAB" w14:textId="77777777" w:rsidR="00B240BC" w:rsidRDefault="00B240BC" w:rsidP="00B240BC">
      <w:pPr>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Общински Съвет – Никопол</w:t>
      </w:r>
    </w:p>
    <w:p w14:paraId="1C46791D" w14:textId="0B5A5ED2" w:rsidR="00B240BC" w:rsidRDefault="00B240BC" w:rsidP="00B240BC"/>
    <w:p w14:paraId="24F45716" w14:textId="4CBDB4B1" w:rsidR="00260D33" w:rsidRDefault="00260D33" w:rsidP="00B240BC"/>
    <w:p w14:paraId="24C9D201" w14:textId="77777777" w:rsidR="00260D33" w:rsidRDefault="00260D33" w:rsidP="00B240BC"/>
    <w:p w14:paraId="56A106C8" w14:textId="77777777" w:rsidR="00B240BC" w:rsidRPr="00692E24" w:rsidRDefault="00B240BC" w:rsidP="00B240BC">
      <w:pPr>
        <w:spacing w:after="0" w:line="240" w:lineRule="auto"/>
        <w:ind w:firstLine="720"/>
        <w:jc w:val="center"/>
        <w:rPr>
          <w:rFonts w:ascii="Times New Roman" w:eastAsia="Times New Roman" w:hAnsi="Times New Roman"/>
          <w:b/>
          <w:bCs/>
          <w:sz w:val="24"/>
          <w:szCs w:val="24"/>
          <w:lang w:val="en-US" w:eastAsia="bg-BG"/>
        </w:rPr>
      </w:pPr>
      <w:bookmarkStart w:id="26" w:name="_Hlk126862535"/>
      <w:r w:rsidRPr="00692E24">
        <w:rPr>
          <w:rFonts w:ascii="Times New Roman" w:eastAsia="Times New Roman" w:hAnsi="Times New Roman"/>
          <w:b/>
          <w:bCs/>
          <w:sz w:val="24"/>
          <w:szCs w:val="24"/>
          <w:lang w:val="en-US" w:eastAsia="bg-BG"/>
        </w:rPr>
        <w:lastRenderedPageBreak/>
        <w:t xml:space="preserve">Методика за предоставяне на </w:t>
      </w:r>
      <w:bookmarkStart w:id="27" w:name="_Hlk126849200"/>
      <w:r w:rsidRPr="00692E24">
        <w:rPr>
          <w:rFonts w:ascii="Times New Roman" w:eastAsia="Times New Roman" w:hAnsi="Times New Roman"/>
          <w:b/>
          <w:bCs/>
          <w:sz w:val="24"/>
          <w:szCs w:val="24"/>
          <w:lang w:val="en-US" w:eastAsia="bg-BG"/>
        </w:rPr>
        <w:t xml:space="preserve">интегрирана здравно-социална услуга </w:t>
      </w:r>
    </w:p>
    <w:p w14:paraId="7A8DF7CD" w14:textId="77777777" w:rsidR="00B240BC" w:rsidRPr="00692E24" w:rsidRDefault="00B240BC" w:rsidP="00B240BC">
      <w:pPr>
        <w:spacing w:after="0" w:line="240" w:lineRule="auto"/>
        <w:ind w:firstLine="720"/>
        <w:jc w:val="center"/>
        <w:rPr>
          <w:rFonts w:ascii="Times New Roman" w:eastAsia="Times New Roman" w:hAnsi="Times New Roman"/>
          <w:b/>
          <w:bCs/>
          <w:sz w:val="24"/>
          <w:szCs w:val="24"/>
          <w:lang w:val="en-US" w:eastAsia="bg-BG"/>
        </w:rPr>
      </w:pPr>
      <w:r w:rsidRPr="00692E24">
        <w:rPr>
          <w:rFonts w:ascii="Times New Roman" w:eastAsia="Times New Roman" w:hAnsi="Times New Roman"/>
          <w:b/>
          <w:bCs/>
          <w:sz w:val="24"/>
          <w:szCs w:val="24"/>
          <w:lang w:val="en-US" w:eastAsia="bg-BG"/>
        </w:rPr>
        <w:t xml:space="preserve">„Грижа в </w:t>
      </w:r>
      <w:proofErr w:type="gramStart"/>
      <w:r w:rsidRPr="00692E24">
        <w:rPr>
          <w:rFonts w:ascii="Times New Roman" w:eastAsia="Times New Roman" w:hAnsi="Times New Roman"/>
          <w:b/>
          <w:bCs/>
          <w:sz w:val="24"/>
          <w:szCs w:val="24"/>
          <w:lang w:val="en-US" w:eastAsia="bg-BG"/>
        </w:rPr>
        <w:t>дома“</w:t>
      </w:r>
      <w:proofErr w:type="gramEnd"/>
    </w:p>
    <w:bookmarkEnd w:id="27"/>
    <w:p w14:paraId="336868D0" w14:textId="77777777" w:rsidR="00B240BC" w:rsidRPr="00692E24" w:rsidRDefault="00B240BC" w:rsidP="00B240BC">
      <w:pPr>
        <w:spacing w:after="0" w:line="240" w:lineRule="auto"/>
        <w:ind w:firstLine="720"/>
        <w:jc w:val="center"/>
        <w:rPr>
          <w:rFonts w:ascii="Times New Roman" w:eastAsia="Times New Roman" w:hAnsi="Times New Roman"/>
          <w:b/>
          <w:bCs/>
          <w:sz w:val="24"/>
          <w:szCs w:val="24"/>
          <w:lang w:val="en-US" w:eastAsia="bg-BG"/>
        </w:rPr>
      </w:pPr>
    </w:p>
    <w:bookmarkEnd w:id="26"/>
    <w:p w14:paraId="4789B86C"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b/>
          <w:bCs/>
          <w:sz w:val="24"/>
          <w:szCs w:val="24"/>
          <w:lang w:val="en-US" w:eastAsia="bg-BG"/>
        </w:rPr>
        <w:t>1.Въведение:</w:t>
      </w:r>
      <w:r w:rsidRPr="00692E24">
        <w:rPr>
          <w:rFonts w:ascii="Times New Roman" w:eastAsia="Times New Roman" w:hAnsi="Times New Roman"/>
          <w:sz w:val="24"/>
          <w:szCs w:val="24"/>
          <w:lang w:val="en-US" w:eastAsia="bg-BG"/>
        </w:rPr>
        <w:t xml:space="preserve"> качеството на живот и възможностите за социално включване на хората с увреждания и </w:t>
      </w:r>
      <w:bookmarkStart w:id="28" w:name="_Hlk126849597"/>
      <w:r w:rsidRPr="00692E24">
        <w:rPr>
          <w:rFonts w:ascii="Times New Roman" w:eastAsia="Times New Roman" w:hAnsi="Times New Roman"/>
          <w:sz w:val="24"/>
          <w:szCs w:val="24"/>
          <w:lang w:val="en-US" w:eastAsia="bg-BG"/>
        </w:rPr>
        <w:t xml:space="preserve">възрастните хора, зависими от грижа </w:t>
      </w:r>
      <w:bookmarkEnd w:id="28"/>
      <w:r w:rsidRPr="00692E24">
        <w:rPr>
          <w:rFonts w:ascii="Times New Roman" w:eastAsia="Times New Roman" w:hAnsi="Times New Roman"/>
          <w:sz w:val="24"/>
          <w:szCs w:val="24"/>
          <w:lang w:val="en-US" w:eastAsia="bg-BG"/>
        </w:rPr>
        <w:t xml:space="preserve">може да бъде значително повишено чрез осигуряване на мрежа от услуги в домашна среда и изграждане на подходящ /материален и кадрови/ капацитет за предоставянето им. Услугата „Грижа в дома“ разширява възможностите за предоставяне на почасови мобилни интегрирани здравно-социални услуги по домовете и психологическа подкрепа за възрастни хора в невъзможност за самообслужване и лица с увреждания, вкл. и в контекста на пандемични ситуации. Този тип услуги са доказали във времето своята значимост като начин за достигане до най-уязвимите групи от населението и гарантиране, че те ще получат навременна и професионална подкрепа в зависимост от техните индивидуални потребности. В тази връзка „грижа в </w:t>
      </w:r>
      <w:proofErr w:type="gramStart"/>
      <w:r w:rsidRPr="00692E24">
        <w:rPr>
          <w:rFonts w:ascii="Times New Roman" w:eastAsia="Times New Roman" w:hAnsi="Times New Roman"/>
          <w:sz w:val="24"/>
          <w:szCs w:val="24"/>
          <w:lang w:val="en-US" w:eastAsia="bg-BG"/>
        </w:rPr>
        <w:t>дома“ надгражда</w:t>
      </w:r>
      <w:proofErr w:type="gramEnd"/>
      <w:r w:rsidRPr="00692E24">
        <w:rPr>
          <w:rFonts w:ascii="Times New Roman" w:eastAsia="Times New Roman" w:hAnsi="Times New Roman"/>
          <w:sz w:val="24"/>
          <w:szCs w:val="24"/>
          <w:lang w:val="en-US" w:eastAsia="bg-BG"/>
        </w:rPr>
        <w:t xml:space="preserve"> постигнатото по процедурите „Патронажна грижа за възрастни хора и лица с увреждания“, </w:t>
      </w:r>
      <w:bookmarkStart w:id="29" w:name="_Hlk123884820"/>
      <w:r w:rsidRPr="00692E24">
        <w:rPr>
          <w:rFonts w:ascii="Times New Roman" w:eastAsia="Times New Roman" w:hAnsi="Times New Roman"/>
          <w:sz w:val="24"/>
          <w:szCs w:val="24"/>
          <w:lang w:val="en-US" w:eastAsia="bg-BG"/>
        </w:rPr>
        <w:t xml:space="preserve">„Патронажна грижа +“ </w:t>
      </w:r>
      <w:bookmarkEnd w:id="29"/>
      <w:r w:rsidRPr="00692E24">
        <w:rPr>
          <w:rFonts w:ascii="Times New Roman" w:eastAsia="Times New Roman" w:hAnsi="Times New Roman"/>
          <w:sz w:val="24"/>
          <w:szCs w:val="24"/>
          <w:lang w:val="en-US" w:eastAsia="bg-BG"/>
        </w:rPr>
        <w:t>и „Патронажна грижа +“, Компонент 2.</w:t>
      </w:r>
    </w:p>
    <w:p w14:paraId="0974DE4E"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b/>
          <w:bCs/>
          <w:sz w:val="24"/>
          <w:szCs w:val="24"/>
          <w:lang w:val="en-US" w:eastAsia="bg-BG"/>
        </w:rPr>
        <w:t>2.Същност на услугата:</w:t>
      </w:r>
      <w:r w:rsidRPr="00692E24">
        <w:rPr>
          <w:rFonts w:ascii="Times New Roman" w:eastAsia="Times New Roman" w:hAnsi="Times New Roman"/>
          <w:sz w:val="24"/>
          <w:szCs w:val="24"/>
          <w:lang w:val="en-US" w:eastAsia="bg-BG"/>
        </w:rPr>
        <w:t xml:space="preserve"> </w:t>
      </w:r>
    </w:p>
    <w:p w14:paraId="63810C5B"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2.1. Определение: индивидуализирана подкрепа за лица с увреждания и възрастните хора, зависими от грижа чрез предоставяне на интегрирани здравно-социални услуги в домашна среда от специализиран екип от здравни специалисти и специалисти по социални дейности.</w:t>
      </w:r>
    </w:p>
    <w:p w14:paraId="68C3FDD6" w14:textId="77777777" w:rsidR="00B240BC" w:rsidRPr="00692E24" w:rsidRDefault="00B240BC" w:rsidP="00B240BC">
      <w:pPr>
        <w:spacing w:after="0" w:line="240" w:lineRule="auto"/>
        <w:jc w:val="both"/>
        <w:rPr>
          <w:rFonts w:ascii="Times New Roman" w:hAnsi="Times New Roman"/>
          <w:b/>
          <w:sz w:val="24"/>
          <w:szCs w:val="24"/>
          <w:lang w:val="en-US" w:eastAsia="bg-BG"/>
        </w:rPr>
      </w:pPr>
      <w:r w:rsidRPr="00692E24">
        <w:rPr>
          <w:rFonts w:ascii="Times New Roman" w:hAnsi="Times New Roman"/>
          <w:bCs/>
          <w:sz w:val="24"/>
          <w:szCs w:val="24"/>
          <w:lang w:val="en-US" w:eastAsia="bg-BG"/>
        </w:rPr>
        <w:t>2.2.</w:t>
      </w:r>
      <w:r w:rsidRPr="00692E24">
        <w:rPr>
          <w:rFonts w:ascii="Times New Roman" w:hAnsi="Times New Roman"/>
          <w:b/>
          <w:sz w:val="24"/>
          <w:szCs w:val="24"/>
          <w:lang w:val="en-US" w:eastAsia="bg-BG"/>
        </w:rPr>
        <w:t xml:space="preserve"> </w:t>
      </w:r>
      <w:r w:rsidRPr="00692E24">
        <w:rPr>
          <w:rFonts w:ascii="Times New Roman" w:eastAsia="Times New Roman" w:hAnsi="Times New Roman"/>
          <w:sz w:val="24"/>
          <w:szCs w:val="24"/>
          <w:lang w:val="en-US" w:eastAsia="bg-BG"/>
        </w:rPr>
        <w:t xml:space="preserve">Цел на услугата „грижа в </w:t>
      </w:r>
      <w:proofErr w:type="gramStart"/>
      <w:r w:rsidRPr="00692E24">
        <w:rPr>
          <w:rFonts w:ascii="Times New Roman" w:eastAsia="Times New Roman" w:hAnsi="Times New Roman"/>
          <w:sz w:val="24"/>
          <w:szCs w:val="24"/>
          <w:lang w:val="en-US" w:eastAsia="bg-BG"/>
        </w:rPr>
        <w:t>дома“ -</w:t>
      </w:r>
      <w:proofErr w:type="gramEnd"/>
      <w:r w:rsidRPr="00692E24">
        <w:rPr>
          <w:rFonts w:ascii="Times New Roman" w:eastAsia="Times New Roman" w:hAnsi="Times New Roman"/>
          <w:sz w:val="24"/>
          <w:szCs w:val="24"/>
          <w:lang w:val="en-US" w:eastAsia="bg-BG"/>
        </w:rPr>
        <w:t xml:space="preserve"> подобряване качеството на живот и възможностите за социално включване на хората с увреждания и възрастните хора. </w:t>
      </w:r>
    </w:p>
    <w:p w14:paraId="41EDE178" w14:textId="77777777" w:rsidR="00B240BC" w:rsidRPr="00692E24" w:rsidRDefault="00B240BC" w:rsidP="00B240BC">
      <w:pPr>
        <w:spacing w:after="0" w:line="240" w:lineRule="auto"/>
        <w:jc w:val="both"/>
        <w:rPr>
          <w:rFonts w:ascii="Times New Roman" w:hAnsi="Times New Roman"/>
          <w:sz w:val="24"/>
          <w:szCs w:val="24"/>
          <w:lang w:val="en-US" w:eastAsia="bg-BG"/>
        </w:rPr>
      </w:pPr>
      <w:r w:rsidRPr="00692E24">
        <w:rPr>
          <w:rFonts w:ascii="Times New Roman" w:hAnsi="Times New Roman"/>
          <w:bCs/>
          <w:sz w:val="24"/>
          <w:szCs w:val="24"/>
          <w:lang w:val="en-US" w:eastAsia="bg-BG"/>
        </w:rPr>
        <w:t>2.3.</w:t>
      </w:r>
      <w:r w:rsidRPr="00692E24">
        <w:rPr>
          <w:rFonts w:ascii="Times New Roman" w:hAnsi="Times New Roman"/>
          <w:b/>
          <w:sz w:val="24"/>
          <w:szCs w:val="24"/>
          <w:lang w:val="en-US" w:eastAsia="bg-BG"/>
        </w:rPr>
        <w:t xml:space="preserve"> </w:t>
      </w:r>
      <w:r w:rsidRPr="00692E24">
        <w:rPr>
          <w:rFonts w:ascii="Times New Roman" w:hAnsi="Times New Roman"/>
          <w:sz w:val="24"/>
          <w:szCs w:val="24"/>
          <w:lang w:val="en-US" w:eastAsia="bg-BG"/>
        </w:rPr>
        <w:t>Обхват на услугата – услугата се реализира на територията на община Никопол.</w:t>
      </w:r>
    </w:p>
    <w:p w14:paraId="5DEF938E" w14:textId="77777777" w:rsidR="00B240BC" w:rsidRPr="00692E24" w:rsidRDefault="00B240BC" w:rsidP="00B240BC">
      <w:pPr>
        <w:spacing w:after="0" w:line="240" w:lineRule="auto"/>
        <w:jc w:val="both"/>
        <w:rPr>
          <w:rFonts w:ascii="Times New Roman" w:hAnsi="Times New Roman"/>
          <w:sz w:val="24"/>
          <w:szCs w:val="24"/>
          <w:lang w:val="en-US" w:eastAsia="bg-BG"/>
        </w:rPr>
      </w:pPr>
      <w:r w:rsidRPr="00692E24">
        <w:rPr>
          <w:rFonts w:ascii="Times New Roman" w:hAnsi="Times New Roman"/>
          <w:bCs/>
          <w:sz w:val="24"/>
          <w:szCs w:val="24"/>
          <w:lang w:val="en-US" w:eastAsia="bg-BG"/>
        </w:rPr>
        <w:t>2.4.</w:t>
      </w:r>
      <w:r w:rsidRPr="00692E24">
        <w:rPr>
          <w:rFonts w:ascii="Times New Roman" w:hAnsi="Times New Roman"/>
          <w:b/>
          <w:sz w:val="24"/>
          <w:szCs w:val="24"/>
          <w:lang w:val="en-US" w:eastAsia="bg-BG"/>
        </w:rPr>
        <w:t xml:space="preserve"> </w:t>
      </w:r>
      <w:r w:rsidRPr="00692E24">
        <w:rPr>
          <w:rFonts w:ascii="Times New Roman" w:hAnsi="Times New Roman"/>
          <w:sz w:val="24"/>
          <w:szCs w:val="24"/>
          <w:lang w:val="en-US" w:eastAsia="bg-BG"/>
        </w:rPr>
        <w:t>Място в системата от услуги – интегрирана здравно-социална услуга за дългосрочна грижа в общността.</w:t>
      </w:r>
    </w:p>
    <w:p w14:paraId="4AFC9C0E" w14:textId="77777777" w:rsidR="00B240BC" w:rsidRPr="00692E24" w:rsidRDefault="00B240BC" w:rsidP="00B240BC">
      <w:pPr>
        <w:spacing w:after="0" w:line="240" w:lineRule="auto"/>
        <w:jc w:val="both"/>
        <w:rPr>
          <w:rFonts w:ascii="Times New Roman" w:hAnsi="Times New Roman"/>
          <w:sz w:val="24"/>
          <w:szCs w:val="24"/>
          <w:lang w:val="en-US" w:eastAsia="bg-BG"/>
        </w:rPr>
      </w:pPr>
      <w:r w:rsidRPr="00692E24">
        <w:rPr>
          <w:rFonts w:ascii="Times New Roman" w:hAnsi="Times New Roman"/>
          <w:bCs/>
          <w:sz w:val="24"/>
          <w:szCs w:val="24"/>
          <w:lang w:val="en-US" w:eastAsia="bg-BG"/>
        </w:rPr>
        <w:t>2.5.</w:t>
      </w:r>
      <w:r w:rsidRPr="00692E24">
        <w:rPr>
          <w:rFonts w:ascii="Times New Roman" w:hAnsi="Times New Roman"/>
          <w:b/>
          <w:sz w:val="24"/>
          <w:szCs w:val="24"/>
          <w:lang w:val="en-US" w:eastAsia="bg-BG"/>
        </w:rPr>
        <w:t xml:space="preserve"> </w:t>
      </w:r>
      <w:r w:rsidRPr="00692E24">
        <w:rPr>
          <w:rFonts w:ascii="Times New Roman" w:hAnsi="Times New Roman"/>
          <w:sz w:val="24"/>
          <w:szCs w:val="24"/>
          <w:lang w:val="en-US" w:eastAsia="bg-BG"/>
        </w:rPr>
        <w:t>Принципи в работата по предоставяне на услугата:</w:t>
      </w:r>
    </w:p>
    <w:p w14:paraId="57FBAD63"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отговорност</w:t>
      </w:r>
    </w:p>
    <w:p w14:paraId="6D3782CF"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умение за работа в екип и междуинституционално сътрудничество</w:t>
      </w:r>
    </w:p>
    <w:p w14:paraId="05A222DC"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конфиденциалност</w:t>
      </w:r>
    </w:p>
    <w:p w14:paraId="381FF583"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непрекъснатост и приемственост</w:t>
      </w:r>
    </w:p>
    <w:p w14:paraId="3D1A8725"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своевременност</w:t>
      </w:r>
    </w:p>
    <w:p w14:paraId="3DBF6724"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спазване и зачитане на човешките права, съгласно Хартата на основните права на Европейския съюз, Конвенцията на ООН за правата на хората с увреждания и приложимите разпоредби от Регламент /ЕС/2021/1060.</w:t>
      </w:r>
    </w:p>
    <w:p w14:paraId="72E49B9A"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зачитане на достойнството и личността</w:t>
      </w:r>
    </w:p>
    <w:p w14:paraId="473266BE"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уважение към личната история, религия, етническата и културна идентичност на потребителя и семейството му</w:t>
      </w:r>
    </w:p>
    <w:p w14:paraId="739C7457"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зачитане правото на изразяване на мнение и изслушване</w:t>
      </w:r>
    </w:p>
    <w:p w14:paraId="54282E55"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индивидуален подход на предоставяните грижи</w:t>
      </w:r>
    </w:p>
    <w:p w14:paraId="24864F1E" w14:textId="77777777" w:rsidR="00B240BC" w:rsidRPr="00692E24" w:rsidRDefault="00B240BC" w:rsidP="00B240BC">
      <w:pPr>
        <w:spacing w:after="0" w:line="240" w:lineRule="auto"/>
        <w:ind w:firstLine="708"/>
        <w:jc w:val="both"/>
        <w:rPr>
          <w:rFonts w:ascii="Times New Roman" w:hAnsi="Times New Roman"/>
          <w:sz w:val="24"/>
          <w:szCs w:val="24"/>
          <w:lang w:val="en-US" w:eastAsia="bg-BG"/>
        </w:rPr>
      </w:pPr>
      <w:r w:rsidRPr="00692E24">
        <w:rPr>
          <w:rFonts w:ascii="Times New Roman" w:hAnsi="Times New Roman"/>
          <w:sz w:val="24"/>
          <w:szCs w:val="24"/>
          <w:lang w:val="en-US" w:eastAsia="bg-BG"/>
        </w:rPr>
        <w:t>- проява на толерантност и разбиране от страна на персонала към различията и многообразните потребности на потребителя.</w:t>
      </w:r>
    </w:p>
    <w:p w14:paraId="4F95FC60" w14:textId="77777777" w:rsidR="00B240BC" w:rsidRPr="00692E24" w:rsidRDefault="00B240BC" w:rsidP="00B240BC">
      <w:pPr>
        <w:spacing w:after="0" w:line="240" w:lineRule="auto"/>
        <w:jc w:val="both"/>
        <w:rPr>
          <w:rFonts w:ascii="Times New Roman" w:hAnsi="Times New Roman"/>
          <w:b/>
          <w:bCs/>
          <w:sz w:val="24"/>
          <w:szCs w:val="24"/>
          <w:lang w:val="en-US" w:eastAsia="bg-BG"/>
        </w:rPr>
      </w:pPr>
      <w:r w:rsidRPr="00692E24">
        <w:rPr>
          <w:rFonts w:ascii="Times New Roman" w:hAnsi="Times New Roman"/>
          <w:b/>
          <w:sz w:val="24"/>
          <w:szCs w:val="24"/>
          <w:lang w:val="en-US" w:eastAsia="bg-BG"/>
        </w:rPr>
        <w:t xml:space="preserve">3. </w:t>
      </w:r>
      <w:r w:rsidRPr="00692E24">
        <w:rPr>
          <w:rFonts w:ascii="Times New Roman" w:hAnsi="Times New Roman"/>
          <w:b/>
          <w:bCs/>
          <w:sz w:val="24"/>
          <w:szCs w:val="24"/>
          <w:lang w:val="en-US" w:eastAsia="bg-BG"/>
        </w:rPr>
        <w:t>Целеви групи и капацитет на услугата</w:t>
      </w:r>
    </w:p>
    <w:p w14:paraId="47FFDDD8" w14:textId="77777777" w:rsidR="00B240BC" w:rsidRPr="00692E24" w:rsidRDefault="00B240BC" w:rsidP="00B240BC">
      <w:pPr>
        <w:spacing w:after="0" w:line="240" w:lineRule="auto"/>
        <w:jc w:val="both"/>
        <w:rPr>
          <w:rFonts w:ascii="Times New Roman" w:hAnsi="Times New Roman"/>
          <w:sz w:val="24"/>
          <w:szCs w:val="24"/>
          <w:lang w:val="en-US" w:eastAsia="bg-BG"/>
        </w:rPr>
      </w:pPr>
      <w:r w:rsidRPr="00692E24">
        <w:rPr>
          <w:rFonts w:ascii="Times New Roman" w:hAnsi="Times New Roman"/>
          <w:sz w:val="24"/>
          <w:szCs w:val="24"/>
          <w:lang w:val="en-US" w:eastAsia="bg-BG"/>
        </w:rPr>
        <w:t xml:space="preserve">3.1. Целеви групи: лица с увреждания и възрастни хора, зависими от грижа </w:t>
      </w:r>
    </w:p>
    <w:p w14:paraId="3DEE81AF" w14:textId="77777777" w:rsidR="00B240BC" w:rsidRPr="00692E24" w:rsidRDefault="00B240BC" w:rsidP="00B240BC">
      <w:pPr>
        <w:spacing w:after="0" w:line="240" w:lineRule="auto"/>
        <w:jc w:val="both"/>
        <w:rPr>
          <w:rFonts w:ascii="Times New Roman" w:hAnsi="Times New Roman"/>
          <w:b/>
          <w:sz w:val="24"/>
          <w:szCs w:val="24"/>
          <w:lang w:val="en-US" w:eastAsia="bg-BG"/>
        </w:rPr>
      </w:pPr>
      <w:r w:rsidRPr="00692E24">
        <w:rPr>
          <w:rFonts w:ascii="Times New Roman" w:hAnsi="Times New Roman"/>
          <w:bCs/>
          <w:sz w:val="24"/>
          <w:szCs w:val="24"/>
          <w:lang w:val="en-US" w:eastAsia="bg-BG"/>
        </w:rPr>
        <w:t>3.2.</w:t>
      </w:r>
      <w:r w:rsidRPr="00692E24">
        <w:rPr>
          <w:rFonts w:ascii="Times New Roman" w:hAnsi="Times New Roman"/>
          <w:b/>
          <w:sz w:val="24"/>
          <w:szCs w:val="24"/>
          <w:lang w:val="en-US" w:eastAsia="bg-BG"/>
        </w:rPr>
        <w:t xml:space="preserve"> </w:t>
      </w:r>
      <w:r w:rsidRPr="00692E24">
        <w:rPr>
          <w:rFonts w:ascii="Times New Roman" w:hAnsi="Times New Roman"/>
          <w:sz w:val="24"/>
          <w:szCs w:val="24"/>
          <w:lang w:val="en-US" w:eastAsia="bg-BG"/>
        </w:rPr>
        <w:t>Капацитет на услугата: мин. 82 потребители</w:t>
      </w:r>
    </w:p>
    <w:p w14:paraId="01F1E4BB" w14:textId="77777777" w:rsidR="00B240BC" w:rsidRPr="00692E24" w:rsidRDefault="00B240BC" w:rsidP="00B240BC">
      <w:pPr>
        <w:spacing w:after="0" w:line="240" w:lineRule="auto"/>
        <w:jc w:val="both"/>
        <w:rPr>
          <w:rFonts w:ascii="Times New Roman" w:eastAsia="Times New Roman" w:hAnsi="Times New Roman"/>
          <w:b/>
          <w:bCs/>
          <w:sz w:val="24"/>
          <w:szCs w:val="24"/>
          <w:lang w:val="en-US" w:eastAsia="bg-BG"/>
        </w:rPr>
      </w:pPr>
      <w:r w:rsidRPr="00692E24">
        <w:rPr>
          <w:rFonts w:ascii="Times New Roman" w:eastAsia="Times New Roman" w:hAnsi="Times New Roman"/>
          <w:b/>
          <w:bCs/>
          <w:sz w:val="24"/>
          <w:szCs w:val="24"/>
          <w:lang w:val="en-US" w:eastAsia="bg-BG"/>
        </w:rPr>
        <w:t>4. Дейности в обхвата на услугата</w:t>
      </w:r>
    </w:p>
    <w:p w14:paraId="37E0785B"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4.1. Дейности на медицинските специалисти – основни и допълнителни по вид и честота</w:t>
      </w:r>
    </w:p>
    <w:p w14:paraId="39760B29"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4.1.1. Основни дейности:</w:t>
      </w:r>
    </w:p>
    <w:p w14:paraId="0096F50C"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 xml:space="preserve">4.1.1.1. </w:t>
      </w:r>
      <w:r w:rsidRPr="00692E24">
        <w:rPr>
          <w:rFonts w:ascii="Times New Roman" w:hAnsi="Times New Roman"/>
          <w:sz w:val="24"/>
          <w:szCs w:val="24"/>
          <w:lang w:val="en-US" w:eastAsia="bg-BG"/>
        </w:rPr>
        <w:t>предоставяне и събиране на здравна информация;</w:t>
      </w:r>
    </w:p>
    <w:p w14:paraId="3A4375F9"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hAnsi="Times New Roman"/>
          <w:sz w:val="24"/>
          <w:szCs w:val="24"/>
          <w:lang w:val="en-US" w:eastAsia="bg-BG"/>
        </w:rPr>
        <w:lastRenderedPageBreak/>
        <w:t>4.1.1.</w:t>
      </w:r>
      <w:proofErr w:type="gramStart"/>
      <w:r w:rsidRPr="00692E24">
        <w:rPr>
          <w:rFonts w:ascii="Times New Roman" w:hAnsi="Times New Roman"/>
          <w:sz w:val="24"/>
          <w:szCs w:val="24"/>
          <w:lang w:val="en-US" w:eastAsia="bg-BG"/>
        </w:rPr>
        <w:t>2.</w:t>
      </w:r>
      <w:r w:rsidRPr="00692E24">
        <w:rPr>
          <w:rFonts w:ascii="Times New Roman" w:eastAsia="Times New Roman" w:hAnsi="Times New Roman"/>
          <w:sz w:val="24"/>
          <w:szCs w:val="24"/>
          <w:lang w:val="en-US" w:eastAsia="bg-BG"/>
        </w:rPr>
        <w:t>превенция</w:t>
      </w:r>
      <w:proofErr w:type="gramEnd"/>
      <w:r w:rsidRPr="00692E24">
        <w:rPr>
          <w:rFonts w:ascii="Times New Roman" w:eastAsia="Times New Roman" w:hAnsi="Times New Roman"/>
          <w:sz w:val="24"/>
          <w:szCs w:val="24"/>
          <w:lang w:val="en-US" w:eastAsia="bg-BG"/>
        </w:rPr>
        <w:t xml:space="preserve"> и профилактика на здравето и социално значими заболявания, консултации с диетолог и др. специалисти при необходимост; оказване на психологическа помощ на потребителите.</w:t>
      </w:r>
    </w:p>
    <w:p w14:paraId="4911962B"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4.1.1.3. медицински и здравни грижи и дейности;</w:t>
      </w:r>
    </w:p>
    <w:p w14:paraId="42BAC437"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4.1.1.4. ресоциализация, реадаптация и рехабилитация;</w:t>
      </w:r>
    </w:p>
    <w:p w14:paraId="12064E98"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4.1.1.5. здравни манипулации;</w:t>
      </w:r>
    </w:p>
    <w:p w14:paraId="1701E42E"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4.1.1.6. оказване на спешни и други дейности;</w:t>
      </w:r>
    </w:p>
    <w:p w14:paraId="3E9B6CB6"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4.1.1.7. провеждане на обучение в областта на здравните грижи.</w:t>
      </w:r>
    </w:p>
    <w:p w14:paraId="6BA65E34"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 xml:space="preserve">4.1.2. Допълнителни дейности: по писмено лекарско назначение. </w:t>
      </w:r>
    </w:p>
    <w:p w14:paraId="6878D3CB"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4.2. Дейности на специалистите в областта на социалните дейности – основни и допълнителни по вид и честота</w:t>
      </w:r>
    </w:p>
    <w:p w14:paraId="7E6209F4"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4.2.1. Основни дейности:</w:t>
      </w:r>
    </w:p>
    <w:p w14:paraId="1224D579"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4.2.1.1. предоставяне и събиране на информация</w:t>
      </w:r>
    </w:p>
    <w:p w14:paraId="2A1E31F0"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 xml:space="preserve">4.2.1.2. социално-битови дейности </w:t>
      </w:r>
    </w:p>
    <w:p w14:paraId="636E99C1"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4.2.1.3. доставка на храна, хранителни продукти и продукти от първа необходимост, заплащане на битови сметки, заявяване и получаване на неотложни административни и битови услуги (със средства на потребителите.</w:t>
      </w:r>
    </w:p>
    <w:p w14:paraId="250D6B97"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sz w:val="24"/>
          <w:szCs w:val="24"/>
          <w:lang w:val="en-US" w:eastAsia="bg-BG"/>
        </w:rPr>
        <w:t xml:space="preserve">4.2.1.4. подпомагане на специалиста по „здравни </w:t>
      </w:r>
      <w:proofErr w:type="gramStart"/>
      <w:r w:rsidRPr="00692E24">
        <w:rPr>
          <w:rFonts w:ascii="Times New Roman" w:hAnsi="Times New Roman"/>
          <w:sz w:val="24"/>
          <w:szCs w:val="24"/>
          <w:lang w:val="en-US" w:eastAsia="bg-BG"/>
        </w:rPr>
        <w:t>грижи“ при</w:t>
      </w:r>
      <w:proofErr w:type="gramEnd"/>
      <w:r w:rsidRPr="00692E24">
        <w:rPr>
          <w:rFonts w:ascii="Times New Roman" w:hAnsi="Times New Roman"/>
          <w:sz w:val="24"/>
          <w:szCs w:val="24"/>
          <w:lang w:val="en-US" w:eastAsia="bg-BG"/>
        </w:rPr>
        <w:t xml:space="preserve"> извършване на дейности</w:t>
      </w:r>
    </w:p>
    <w:p w14:paraId="0EE5379B" w14:textId="77777777" w:rsidR="00B240BC" w:rsidRPr="00692E24" w:rsidRDefault="00B240BC" w:rsidP="00B240BC">
      <w:pPr>
        <w:spacing w:after="0" w:line="240" w:lineRule="auto"/>
        <w:contextualSpacing/>
        <w:jc w:val="both"/>
        <w:rPr>
          <w:rFonts w:ascii="Times New Roman" w:hAnsi="Times New Roman"/>
          <w:sz w:val="24"/>
          <w:szCs w:val="24"/>
          <w:lang w:val="en-US" w:eastAsia="bg-BG"/>
        </w:rPr>
      </w:pPr>
      <w:r w:rsidRPr="00692E24">
        <w:rPr>
          <w:rFonts w:ascii="Times New Roman" w:hAnsi="Times New Roman"/>
          <w:bCs/>
          <w:sz w:val="24"/>
          <w:szCs w:val="24"/>
          <w:lang w:val="en-US" w:eastAsia="bg-BG"/>
        </w:rPr>
        <w:t>4.2.2.</w:t>
      </w:r>
      <w:r w:rsidRPr="00692E24">
        <w:rPr>
          <w:rFonts w:ascii="Times New Roman" w:hAnsi="Times New Roman"/>
          <w:b/>
          <w:sz w:val="24"/>
          <w:szCs w:val="24"/>
          <w:lang w:val="en-US" w:eastAsia="bg-BG"/>
        </w:rPr>
        <w:t xml:space="preserve"> </w:t>
      </w:r>
      <w:r w:rsidRPr="00692E24">
        <w:rPr>
          <w:rFonts w:ascii="Times New Roman" w:hAnsi="Times New Roman"/>
          <w:sz w:val="24"/>
          <w:szCs w:val="24"/>
          <w:lang w:val="en-US" w:eastAsia="bg-BG"/>
        </w:rPr>
        <w:t>Допълнителни дейности – при необходимост.</w:t>
      </w:r>
    </w:p>
    <w:p w14:paraId="0A92EE2F"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 xml:space="preserve">Дейностите се извършват в съответствие с </w:t>
      </w:r>
      <w:bookmarkStart w:id="30" w:name="_Hlk126858820"/>
      <w:r w:rsidRPr="00692E24">
        <w:rPr>
          <w:rFonts w:ascii="Times New Roman" w:eastAsia="Times New Roman" w:hAnsi="Times New Roman"/>
          <w:sz w:val="24"/>
          <w:szCs w:val="24"/>
          <w:lang w:val="en-US" w:eastAsia="bg-BG"/>
        </w:rPr>
        <w:t>План за здравни грижи и План за социални дейности</w:t>
      </w:r>
      <w:bookmarkEnd w:id="30"/>
      <w:r w:rsidRPr="00692E24">
        <w:rPr>
          <w:rFonts w:ascii="Times New Roman" w:eastAsia="Times New Roman" w:hAnsi="Times New Roman"/>
          <w:sz w:val="24"/>
          <w:szCs w:val="24"/>
          <w:lang w:val="en-US" w:eastAsia="bg-BG"/>
        </w:rPr>
        <w:t>, изготвени от съответните специалисти.</w:t>
      </w:r>
    </w:p>
    <w:p w14:paraId="41C82F61"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eastAsia="Times New Roman" w:hAnsi="Times New Roman"/>
          <w:b/>
          <w:bCs/>
          <w:sz w:val="24"/>
          <w:szCs w:val="24"/>
          <w:lang w:val="en-US" w:eastAsia="bg-BG"/>
        </w:rPr>
        <w:t>5. Човешки ресурси:</w:t>
      </w:r>
      <w:r w:rsidRPr="00692E24">
        <w:rPr>
          <w:rFonts w:ascii="Times New Roman" w:eastAsia="Times New Roman" w:hAnsi="Times New Roman"/>
          <w:sz w:val="24"/>
          <w:szCs w:val="24"/>
          <w:lang w:val="en-US" w:eastAsia="bg-BG"/>
        </w:rPr>
        <w:t xml:space="preserve"> </w:t>
      </w:r>
      <w:r w:rsidRPr="00692E24">
        <w:rPr>
          <w:rFonts w:ascii="Times New Roman" w:hAnsi="Times New Roman"/>
          <w:bCs/>
          <w:sz w:val="24"/>
          <w:szCs w:val="24"/>
          <w:lang w:val="en-US" w:eastAsia="bg-BG"/>
        </w:rPr>
        <w:t>Екип за предоставяне на грижа в дома - Екипът се състои от медицински специалисти – 2 медицински сестри, специалисти по социални дейности – 21 домашни помощници и психолог; Екип за управление на услугата – включва двама координатори.</w:t>
      </w:r>
    </w:p>
    <w:p w14:paraId="37CE7FD2" w14:textId="77777777" w:rsidR="00B240BC" w:rsidRPr="00692E24" w:rsidRDefault="00B240BC" w:rsidP="00B240BC">
      <w:pPr>
        <w:spacing w:after="0" w:line="240" w:lineRule="auto"/>
        <w:jc w:val="both"/>
        <w:rPr>
          <w:rFonts w:ascii="Times New Roman" w:hAnsi="Times New Roman"/>
          <w:b/>
          <w:sz w:val="24"/>
          <w:szCs w:val="24"/>
          <w:lang w:val="en-US" w:eastAsia="bg-BG"/>
        </w:rPr>
      </w:pPr>
      <w:r w:rsidRPr="00692E24">
        <w:rPr>
          <w:rFonts w:ascii="Times New Roman" w:hAnsi="Times New Roman"/>
          <w:b/>
          <w:sz w:val="24"/>
          <w:szCs w:val="24"/>
          <w:lang w:val="en-US" w:eastAsia="bg-BG"/>
        </w:rPr>
        <w:t xml:space="preserve">6. Материална база: </w:t>
      </w:r>
      <w:r w:rsidRPr="00692E24">
        <w:rPr>
          <w:rFonts w:ascii="Times New Roman" w:hAnsi="Times New Roman"/>
          <w:sz w:val="24"/>
          <w:szCs w:val="24"/>
          <w:lang w:val="en-US" w:eastAsia="bg-BG"/>
        </w:rPr>
        <w:t>С решение на Общински съвет Никопол и със заповед на Кмета на Община Никопол</w:t>
      </w:r>
      <w:r w:rsidRPr="00692E24">
        <w:rPr>
          <w:rFonts w:ascii="Times New Roman" w:eastAsia="Times New Roman" w:hAnsi="Times New Roman"/>
          <w:sz w:val="24"/>
          <w:szCs w:val="24"/>
          <w:lang w:val="en-US" w:eastAsia="bg-BG"/>
        </w:rPr>
        <w:t xml:space="preserve"> </w:t>
      </w:r>
      <w:r w:rsidRPr="00692E24">
        <w:rPr>
          <w:rFonts w:ascii="Times New Roman" w:hAnsi="Times New Roman"/>
          <w:sz w:val="24"/>
          <w:szCs w:val="24"/>
          <w:lang w:val="en-US" w:eastAsia="bg-BG"/>
        </w:rPr>
        <w:t xml:space="preserve">предоставянето на мобилни почасови интегрирани здравно-социални услуги в дома на потребителите – грижа в дома по Проект BG05SFPR002-2.001-0143 „Грижа в дома в община Никопол” се възлага на Дирекция „Икономически </w:t>
      </w:r>
      <w:proofErr w:type="gramStart"/>
      <w:r w:rsidRPr="00692E24">
        <w:rPr>
          <w:rFonts w:ascii="Times New Roman" w:hAnsi="Times New Roman"/>
          <w:sz w:val="24"/>
          <w:szCs w:val="24"/>
          <w:lang w:val="en-US" w:eastAsia="bg-BG"/>
        </w:rPr>
        <w:t>дейности“ в</w:t>
      </w:r>
      <w:proofErr w:type="gramEnd"/>
      <w:r w:rsidRPr="00692E24">
        <w:rPr>
          <w:rFonts w:ascii="Times New Roman" w:hAnsi="Times New Roman"/>
          <w:sz w:val="24"/>
          <w:szCs w:val="24"/>
          <w:lang w:val="en-US" w:eastAsia="bg-BG"/>
        </w:rPr>
        <w:t xml:space="preserve"> Общинска администрация Никопол. Дирекция „Икономически </w:t>
      </w:r>
      <w:proofErr w:type="gramStart"/>
      <w:r w:rsidRPr="00692E24">
        <w:rPr>
          <w:rFonts w:ascii="Times New Roman" w:hAnsi="Times New Roman"/>
          <w:sz w:val="24"/>
          <w:szCs w:val="24"/>
          <w:lang w:val="en-US" w:eastAsia="bg-BG"/>
        </w:rPr>
        <w:t>дейности“ придобива</w:t>
      </w:r>
      <w:proofErr w:type="gramEnd"/>
      <w:r w:rsidRPr="00692E24">
        <w:rPr>
          <w:rFonts w:ascii="Times New Roman" w:hAnsi="Times New Roman"/>
          <w:sz w:val="24"/>
          <w:szCs w:val="24"/>
          <w:lang w:val="en-US" w:eastAsia="bg-BG"/>
        </w:rPr>
        <w:t xml:space="preserve"> качеството на доставчик на услугата /оператор/. Офисът за администриране на услугата е в сградата на общинска администрация Никопол, гр. Никопол, ул. „Ал. </w:t>
      </w:r>
      <w:proofErr w:type="gramStart"/>
      <w:r w:rsidRPr="00692E24">
        <w:rPr>
          <w:rFonts w:ascii="Times New Roman" w:hAnsi="Times New Roman"/>
          <w:sz w:val="24"/>
          <w:szCs w:val="24"/>
          <w:lang w:val="en-US" w:eastAsia="bg-BG"/>
        </w:rPr>
        <w:t>Стамболийски“ №</w:t>
      </w:r>
      <w:proofErr w:type="gramEnd"/>
      <w:r w:rsidRPr="00692E24">
        <w:rPr>
          <w:rFonts w:ascii="Times New Roman" w:hAnsi="Times New Roman"/>
          <w:sz w:val="24"/>
          <w:szCs w:val="24"/>
          <w:lang w:val="en-US" w:eastAsia="bg-BG"/>
        </w:rPr>
        <w:t xml:space="preserve"> 5.</w:t>
      </w:r>
    </w:p>
    <w:p w14:paraId="080A5E21" w14:textId="77777777" w:rsidR="00B240BC" w:rsidRPr="00692E24" w:rsidRDefault="00B240BC" w:rsidP="00B240BC">
      <w:pPr>
        <w:spacing w:after="0" w:line="240" w:lineRule="auto"/>
        <w:jc w:val="both"/>
        <w:rPr>
          <w:rFonts w:ascii="Times New Roman" w:hAnsi="Times New Roman"/>
          <w:b/>
          <w:bCs/>
          <w:sz w:val="24"/>
          <w:szCs w:val="24"/>
          <w:lang w:val="en-US" w:eastAsia="bg-BG"/>
        </w:rPr>
      </w:pPr>
      <w:r w:rsidRPr="00692E24">
        <w:rPr>
          <w:rFonts w:ascii="Times New Roman" w:hAnsi="Times New Roman"/>
          <w:b/>
          <w:bCs/>
          <w:sz w:val="24"/>
          <w:szCs w:val="24"/>
          <w:lang w:val="en-US" w:eastAsia="bg-BG"/>
        </w:rPr>
        <w:t xml:space="preserve">7. Достъп до услугата: </w:t>
      </w:r>
      <w:r w:rsidRPr="00692E24">
        <w:rPr>
          <w:rFonts w:ascii="Times New Roman" w:hAnsi="Times New Roman"/>
          <w:sz w:val="24"/>
          <w:szCs w:val="24"/>
          <w:lang w:val="en-US" w:eastAsia="bg-BG"/>
        </w:rPr>
        <w:t>Достъп до услугата имат всички лица, които попадат в целевите групи, при недопускане на</w:t>
      </w:r>
      <w:r w:rsidRPr="00692E24">
        <w:rPr>
          <w:rFonts w:ascii="Times New Roman" w:hAnsi="Times New Roman"/>
          <w:b/>
          <w:sz w:val="24"/>
          <w:szCs w:val="24"/>
          <w:lang w:val="en-US" w:eastAsia="bg-BG"/>
        </w:rPr>
        <w:t xml:space="preserve"> </w:t>
      </w:r>
      <w:r w:rsidRPr="00692E24">
        <w:rPr>
          <w:rFonts w:ascii="Times New Roman" w:hAnsi="Times New Roman"/>
          <w:sz w:val="24"/>
          <w:szCs w:val="24"/>
          <w:lang w:val="en-US" w:eastAsia="bg-BG"/>
        </w:rPr>
        <w:t>дискриминация на основата на пол, раса, народност, етническа принадлежност, гражданство, произход, религия, образование, убеждения, политическа принадлежност, лично/обществено положение, увреждане, възраст, сексуална ориентация, имуществено състояние и други признаци.</w:t>
      </w:r>
    </w:p>
    <w:p w14:paraId="10C9CC5E"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Cs/>
          <w:sz w:val="24"/>
          <w:szCs w:val="24"/>
          <w:lang w:val="en-US" w:eastAsia="bg-BG"/>
        </w:rPr>
        <w:t>7.1</w:t>
      </w:r>
      <w:r w:rsidRPr="00692E24">
        <w:rPr>
          <w:rFonts w:ascii="Times New Roman" w:hAnsi="Times New Roman"/>
          <w:b/>
          <w:sz w:val="24"/>
          <w:szCs w:val="24"/>
          <w:lang w:val="en-US" w:eastAsia="bg-BG"/>
        </w:rPr>
        <w:t xml:space="preserve">. </w:t>
      </w:r>
      <w:r w:rsidRPr="00692E24">
        <w:rPr>
          <w:rFonts w:ascii="Times New Roman" w:hAnsi="Times New Roman"/>
          <w:bCs/>
          <w:sz w:val="24"/>
          <w:szCs w:val="24"/>
          <w:lang w:val="en-US" w:eastAsia="bg-BG"/>
        </w:rPr>
        <w:t>Насочване към услугата –</w:t>
      </w:r>
      <w:r w:rsidRPr="00692E24">
        <w:rPr>
          <w:rFonts w:ascii="Times New Roman" w:hAnsi="Times New Roman"/>
          <w:b/>
          <w:sz w:val="24"/>
          <w:szCs w:val="24"/>
          <w:lang w:val="en-US" w:eastAsia="bg-BG"/>
        </w:rPr>
        <w:t xml:space="preserve"> </w:t>
      </w:r>
      <w:r w:rsidRPr="00692E24">
        <w:rPr>
          <w:rFonts w:ascii="Times New Roman" w:hAnsi="Times New Roman"/>
          <w:bCs/>
          <w:sz w:val="24"/>
          <w:szCs w:val="24"/>
          <w:lang w:val="en-US" w:eastAsia="bg-BG"/>
        </w:rPr>
        <w:t>насочването се осъществява от компетентно лице или орган – общопрактикуващ лекар, специалисти от извънболничната и болничната помощ или самонасочване;</w:t>
      </w:r>
    </w:p>
    <w:p w14:paraId="28B1E45A"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Cs/>
          <w:sz w:val="24"/>
          <w:szCs w:val="24"/>
          <w:lang w:val="en-US" w:eastAsia="bg-BG"/>
        </w:rPr>
        <w:t>7.2. Условия и ред за ползване на услугата – спазват се правилата по т.9.2.</w:t>
      </w:r>
    </w:p>
    <w:p w14:paraId="4B921EFF"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hAnsi="Times New Roman"/>
          <w:b/>
          <w:sz w:val="24"/>
          <w:szCs w:val="24"/>
          <w:lang w:val="en-US" w:eastAsia="bg-BG"/>
        </w:rPr>
        <w:t>8. Предоставяне на услугата</w:t>
      </w:r>
      <w:r w:rsidRPr="00692E24">
        <w:rPr>
          <w:rFonts w:ascii="Times New Roman" w:hAnsi="Times New Roman"/>
          <w:bCs/>
          <w:sz w:val="24"/>
          <w:szCs w:val="24"/>
          <w:lang w:val="en-US" w:eastAsia="bg-BG"/>
        </w:rPr>
        <w:t xml:space="preserve">: започва с оценка на индивидуалните потребности от здравни и социални дейности, разработване на </w:t>
      </w:r>
      <w:bookmarkStart w:id="31" w:name="_Hlk126858992"/>
      <w:r w:rsidRPr="00692E24">
        <w:rPr>
          <w:rFonts w:ascii="Times New Roman" w:eastAsia="Times New Roman" w:hAnsi="Times New Roman"/>
          <w:sz w:val="24"/>
          <w:szCs w:val="24"/>
          <w:lang w:val="en-US" w:eastAsia="bg-BG"/>
        </w:rPr>
        <w:t xml:space="preserve">План за здравни грижи и План за социални дейности </w:t>
      </w:r>
      <w:bookmarkEnd w:id="31"/>
      <w:r w:rsidRPr="00692E24">
        <w:rPr>
          <w:rFonts w:ascii="Times New Roman" w:eastAsia="Times New Roman" w:hAnsi="Times New Roman"/>
          <w:sz w:val="24"/>
          <w:szCs w:val="24"/>
          <w:lang w:val="en-US" w:eastAsia="bg-BG"/>
        </w:rPr>
        <w:t>за всеки потребител, срокове за изпълнение на дейностите и актуализиране на плановете.</w:t>
      </w:r>
    </w:p>
    <w:p w14:paraId="3FBBEF5C" w14:textId="77777777" w:rsidR="00B240BC" w:rsidRPr="00692E24" w:rsidRDefault="00B240BC" w:rsidP="00B240BC">
      <w:pPr>
        <w:spacing w:after="0" w:line="240" w:lineRule="auto"/>
        <w:jc w:val="both"/>
        <w:rPr>
          <w:rFonts w:ascii="Times New Roman" w:eastAsia="Times New Roman" w:hAnsi="Times New Roman"/>
          <w:b/>
          <w:bCs/>
          <w:sz w:val="24"/>
          <w:szCs w:val="24"/>
          <w:lang w:val="en-US" w:eastAsia="bg-BG"/>
        </w:rPr>
      </w:pPr>
      <w:r w:rsidRPr="00692E24">
        <w:rPr>
          <w:rFonts w:ascii="Times New Roman" w:eastAsia="Times New Roman" w:hAnsi="Times New Roman"/>
          <w:b/>
          <w:bCs/>
          <w:sz w:val="24"/>
          <w:szCs w:val="24"/>
          <w:lang w:val="en-US" w:eastAsia="bg-BG"/>
        </w:rPr>
        <w:t>9. Управление на услугата</w:t>
      </w:r>
    </w:p>
    <w:p w14:paraId="27DA6448"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9.1. План за развитие на услугата – развитието на услугата следва Плана за здравни грижи и Плана за социални дейности.</w:t>
      </w:r>
    </w:p>
    <w:p w14:paraId="0045D90E"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lastRenderedPageBreak/>
        <w:t xml:space="preserve">9.2. Организация на работа – работното време, вътрешният ред, координацията и взаимодействието между специалистите, както и с други институции и организации се определят във вътрешни правила за организацията и реда за предоставяне на услугата, утвърдени от Кмета на Община Никопол. Задължителна документация:  Приложение 1/Декларация за информирано съгласие/, Приложение 2/План за здравни грижи/, Приложение 3/Лист с манипулации/, Приложение 4/Отчет за вложени лекарствени продукти и медицински изделия/, Приложение 5/План за социални дейности/, Приложение 6/Лист за извършени социални дейности/, Приложение 7/Анкета за проучване на удовлетвореността на потребителите/. За всеки потребител се създава досие. Досието се съхранява в продължение на 5 години. Потребителите полагат подписи в отчетните форми, в потвърждение на получените от тях услуги. </w:t>
      </w:r>
    </w:p>
    <w:p w14:paraId="12A498B9" w14:textId="77777777" w:rsidR="00B240BC" w:rsidRPr="00692E24" w:rsidRDefault="00B240BC" w:rsidP="00B240BC">
      <w:pPr>
        <w:spacing w:after="0" w:line="240" w:lineRule="auto"/>
        <w:jc w:val="both"/>
        <w:rPr>
          <w:rFonts w:ascii="Times New Roman" w:eastAsia="Times New Roman" w:hAnsi="Times New Roman"/>
          <w:sz w:val="24"/>
          <w:szCs w:val="24"/>
          <w:lang w:val="en-US" w:eastAsia="bg-BG"/>
        </w:rPr>
      </w:pPr>
      <w:r w:rsidRPr="00692E24">
        <w:rPr>
          <w:rFonts w:ascii="Times New Roman" w:eastAsia="Times New Roman" w:hAnsi="Times New Roman"/>
          <w:sz w:val="24"/>
          <w:szCs w:val="24"/>
          <w:lang w:val="en-US" w:eastAsia="bg-BG"/>
        </w:rPr>
        <w:t>9.3. Управление на човешките ресурси – набиране, обучение/въвеждащо, надграждащо/, мониториране на процеса на обучение, план за развитие.</w:t>
      </w:r>
    </w:p>
    <w:p w14:paraId="4F83B23F"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Cs/>
          <w:sz w:val="24"/>
          <w:szCs w:val="24"/>
          <w:lang w:val="en-US" w:eastAsia="bg-BG"/>
        </w:rPr>
        <w:t xml:space="preserve">9.4. Финансово управление – услугата „грижа в </w:t>
      </w:r>
      <w:proofErr w:type="gramStart"/>
      <w:r w:rsidRPr="00692E24">
        <w:rPr>
          <w:rFonts w:ascii="Times New Roman" w:hAnsi="Times New Roman"/>
          <w:bCs/>
          <w:sz w:val="24"/>
          <w:szCs w:val="24"/>
          <w:lang w:val="en-US" w:eastAsia="bg-BG"/>
        </w:rPr>
        <w:t>дома“ се</w:t>
      </w:r>
      <w:proofErr w:type="gramEnd"/>
      <w:r w:rsidRPr="00692E24">
        <w:rPr>
          <w:rFonts w:ascii="Times New Roman" w:hAnsi="Times New Roman"/>
          <w:bCs/>
          <w:sz w:val="24"/>
          <w:szCs w:val="24"/>
          <w:lang w:val="en-US" w:eastAsia="bg-BG"/>
        </w:rPr>
        <w:t xml:space="preserve"> финансира по Проек BG05SFPR002-2.001-0143„Грижа в дома в община Никопол”, Договор BG05SFPR002-2.001-0143-С01, финансиран от Европейски социален фонд плюс чрез Програма „Развитие на човешките ресурси“ 2021-2027.</w:t>
      </w:r>
      <w:r w:rsidRPr="00692E24">
        <w:rPr>
          <w:rFonts w:ascii="Times New Roman" w:eastAsia="Times New Roman" w:hAnsi="Times New Roman"/>
          <w:sz w:val="24"/>
          <w:szCs w:val="24"/>
          <w:lang w:val="en-US" w:eastAsia="bg-BG"/>
        </w:rPr>
        <w:t xml:space="preserve"> Задължение за разделно счетоводство: о</w:t>
      </w:r>
      <w:r w:rsidRPr="00692E24">
        <w:rPr>
          <w:rFonts w:ascii="Times New Roman" w:eastAsia="Times New Roman" w:hAnsi="Times New Roman"/>
          <w:sz w:val="24"/>
          <w:szCs w:val="24"/>
          <w:lang w:val="en-US" w:eastAsia="en-GB"/>
        </w:rPr>
        <w:t xml:space="preserve">сигурява се отделна аналитична счетоводна отчетност, във връзка с предоставянето на услугата „грижа в </w:t>
      </w:r>
      <w:proofErr w:type="gramStart"/>
      <w:r w:rsidRPr="00692E24">
        <w:rPr>
          <w:rFonts w:ascii="Times New Roman" w:eastAsia="Times New Roman" w:hAnsi="Times New Roman"/>
          <w:sz w:val="24"/>
          <w:szCs w:val="24"/>
          <w:lang w:val="en-US" w:eastAsia="en-GB"/>
        </w:rPr>
        <w:t>дома“ като</w:t>
      </w:r>
      <w:proofErr w:type="gramEnd"/>
      <w:r w:rsidRPr="00692E24">
        <w:rPr>
          <w:rFonts w:ascii="Times New Roman" w:eastAsia="Times New Roman" w:hAnsi="Times New Roman"/>
          <w:sz w:val="24"/>
          <w:szCs w:val="24"/>
          <w:lang w:val="en-US" w:eastAsia="en-GB"/>
        </w:rPr>
        <w:t xml:space="preserve"> Услуга от общ икономически интерес /УОИИ/.</w:t>
      </w:r>
    </w:p>
    <w:p w14:paraId="0A59F636"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Cs/>
          <w:sz w:val="24"/>
          <w:szCs w:val="24"/>
          <w:lang w:val="en-US" w:eastAsia="bg-BG"/>
        </w:rPr>
        <w:t xml:space="preserve">9.5. Защита от </w:t>
      </w:r>
      <w:bookmarkStart w:id="32" w:name="_Hlk126860663"/>
      <w:r w:rsidRPr="00692E24">
        <w:rPr>
          <w:rFonts w:ascii="Times New Roman" w:hAnsi="Times New Roman"/>
          <w:bCs/>
          <w:sz w:val="24"/>
          <w:szCs w:val="24"/>
          <w:lang w:val="en-US" w:eastAsia="bg-BG"/>
        </w:rPr>
        <w:t xml:space="preserve">злоупотреба, насилие и дискриминация </w:t>
      </w:r>
      <w:bookmarkEnd w:id="32"/>
      <w:r w:rsidRPr="00692E24">
        <w:rPr>
          <w:rFonts w:ascii="Times New Roman" w:hAnsi="Times New Roman"/>
          <w:bCs/>
          <w:sz w:val="24"/>
          <w:szCs w:val="24"/>
          <w:lang w:val="en-US" w:eastAsia="bg-BG"/>
        </w:rPr>
        <w:t>– Акт на злоупотреба, насилие и дискриминация е абсолютно недопустим по отношение както на потребителите, така и на специалистите. Доказани актове се наказват по действащото законодателство.</w:t>
      </w:r>
    </w:p>
    <w:p w14:paraId="38471AB5"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Cs/>
          <w:sz w:val="24"/>
          <w:szCs w:val="24"/>
          <w:lang w:val="en-US" w:eastAsia="bg-BG"/>
        </w:rPr>
        <w:t>9.6. Вътрешна система за наблюдение и контрол и повишаване качеството на услугата.</w:t>
      </w:r>
    </w:p>
    <w:p w14:paraId="1AD86839"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
          <w:sz w:val="24"/>
          <w:szCs w:val="24"/>
          <w:lang w:val="en-US" w:eastAsia="bg-BG"/>
        </w:rPr>
        <w:t>10. Прекратяване предоставянето на услугата</w:t>
      </w:r>
      <w:r w:rsidRPr="00692E24">
        <w:rPr>
          <w:rFonts w:ascii="Times New Roman" w:hAnsi="Times New Roman"/>
          <w:bCs/>
          <w:sz w:val="24"/>
          <w:szCs w:val="24"/>
          <w:lang w:val="en-US" w:eastAsia="bg-BG"/>
        </w:rPr>
        <w:t xml:space="preserve">: при изтичане срока на проекта, при отказ на потребителя, системно/повече от три пъти/ неизпълнение на указанията на специалистите, умишлено причиняване на вреди, проявена агресия към специалистите, смърт на потребителя. </w:t>
      </w:r>
    </w:p>
    <w:p w14:paraId="7B231DB5" w14:textId="77777777" w:rsidR="00B240BC" w:rsidRPr="00692E24" w:rsidRDefault="00B240BC" w:rsidP="00B240BC">
      <w:pPr>
        <w:spacing w:after="0" w:line="240" w:lineRule="auto"/>
        <w:jc w:val="both"/>
        <w:rPr>
          <w:rFonts w:ascii="Times New Roman" w:hAnsi="Times New Roman"/>
          <w:bCs/>
          <w:sz w:val="24"/>
          <w:szCs w:val="24"/>
          <w:lang w:val="en-US" w:eastAsia="bg-BG"/>
        </w:rPr>
      </w:pPr>
      <w:r w:rsidRPr="00692E24">
        <w:rPr>
          <w:rFonts w:ascii="Times New Roman" w:hAnsi="Times New Roman"/>
          <w:b/>
          <w:sz w:val="24"/>
          <w:szCs w:val="24"/>
          <w:lang w:val="en-US" w:eastAsia="bg-BG"/>
        </w:rPr>
        <w:t>11. Супервизия</w:t>
      </w:r>
      <w:r w:rsidRPr="00692E24">
        <w:rPr>
          <w:rFonts w:ascii="Times New Roman" w:hAnsi="Times New Roman"/>
          <w:bCs/>
          <w:sz w:val="24"/>
          <w:szCs w:val="24"/>
          <w:lang w:val="en-US" w:eastAsia="bg-BG"/>
        </w:rPr>
        <w:t>: с цел ефективно използване на ресурсите, ще се извършва мониторинг на процеса на обучение и супервизия на предоставянето на грижа в дома.</w:t>
      </w:r>
    </w:p>
    <w:p w14:paraId="0D37A224" w14:textId="77777777" w:rsidR="00B240BC" w:rsidRPr="00692E24" w:rsidRDefault="00B240BC" w:rsidP="00B240BC">
      <w:pPr>
        <w:spacing w:after="0" w:line="240" w:lineRule="auto"/>
        <w:jc w:val="both"/>
        <w:rPr>
          <w:rFonts w:ascii="Times New Roman" w:hAnsi="Times New Roman"/>
          <w:b/>
          <w:sz w:val="24"/>
          <w:szCs w:val="24"/>
          <w:lang w:val="en-US" w:eastAsia="bg-BG"/>
        </w:rPr>
      </w:pPr>
      <w:r w:rsidRPr="00692E24">
        <w:rPr>
          <w:rFonts w:ascii="Times New Roman" w:hAnsi="Times New Roman"/>
          <w:b/>
          <w:sz w:val="24"/>
          <w:szCs w:val="24"/>
          <w:lang w:val="en-US" w:eastAsia="bg-BG"/>
        </w:rPr>
        <w:t xml:space="preserve">12. Защита на личните данни: </w:t>
      </w:r>
      <w:r w:rsidRPr="00692E24">
        <w:rPr>
          <w:rFonts w:ascii="Times New Roman" w:hAnsi="Times New Roman"/>
          <w:sz w:val="24"/>
          <w:szCs w:val="24"/>
          <w:lang w:val="en-US" w:eastAsia="en-GB"/>
        </w:rPr>
        <w:t xml:space="preserve">При предоставянето на </w:t>
      </w:r>
      <w:r w:rsidRPr="00692E24">
        <w:rPr>
          <w:rFonts w:ascii="Times New Roman" w:hAnsi="Times New Roman"/>
          <w:sz w:val="24"/>
          <w:szCs w:val="24"/>
          <w:lang w:val="en-US" w:eastAsia="bg-BG"/>
        </w:rPr>
        <w:t>мобилни почасови интегрирани здравно-социални услуги в дома на потребителите –грижа в дома да се спазват изискванията за защита на личните данни съобразно разпоредбите на Регламент</w:t>
      </w:r>
      <w:r w:rsidRPr="00692E24">
        <w:rPr>
          <w:rFonts w:ascii="Times New Roman" w:hAnsi="Times New Roman"/>
          <w:sz w:val="24"/>
          <w:szCs w:val="24"/>
          <w:lang w:val="en-US" w:eastAsia="en-GB"/>
        </w:rPr>
        <w:t>(ЕС)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и приложимото национално законодателство.</w:t>
      </w:r>
    </w:p>
    <w:p w14:paraId="2A53FC72" w14:textId="77777777" w:rsidR="00B240BC" w:rsidRPr="00692E24" w:rsidRDefault="00B240BC" w:rsidP="00B240BC">
      <w:pPr>
        <w:spacing w:after="0" w:line="240" w:lineRule="auto"/>
        <w:jc w:val="both"/>
        <w:rPr>
          <w:rFonts w:ascii="Times New Roman" w:eastAsia="Times New Roman" w:hAnsi="Times New Roman"/>
          <w:b/>
          <w:bCs/>
          <w:sz w:val="24"/>
          <w:szCs w:val="24"/>
          <w:lang w:val="en-US" w:eastAsia="bg-BG"/>
        </w:rPr>
      </w:pPr>
    </w:p>
    <w:p w14:paraId="7308722F" w14:textId="77777777" w:rsidR="00B240BC" w:rsidRPr="00692E24" w:rsidRDefault="00B240BC" w:rsidP="00B240BC">
      <w:pPr>
        <w:spacing w:after="0" w:line="240" w:lineRule="auto"/>
        <w:jc w:val="both"/>
        <w:rPr>
          <w:rFonts w:ascii="Times New Roman" w:eastAsia="Times New Roman" w:hAnsi="Times New Roman"/>
          <w:b/>
          <w:bCs/>
          <w:sz w:val="24"/>
          <w:szCs w:val="24"/>
          <w:lang w:val="en-US" w:eastAsia="bg-BG"/>
        </w:rPr>
      </w:pPr>
      <w:r w:rsidRPr="00692E24">
        <w:rPr>
          <w:rFonts w:ascii="Times New Roman" w:eastAsia="Times New Roman" w:hAnsi="Times New Roman"/>
          <w:b/>
          <w:bCs/>
          <w:sz w:val="24"/>
          <w:szCs w:val="24"/>
          <w:lang w:val="en-US" w:eastAsia="bg-BG"/>
        </w:rPr>
        <w:t xml:space="preserve">Настоящата Методика за предоставяне на интегрираната здравно-социална услуга „Грижа в </w:t>
      </w:r>
      <w:proofErr w:type="gramStart"/>
      <w:r w:rsidRPr="00692E24">
        <w:rPr>
          <w:rFonts w:ascii="Times New Roman" w:eastAsia="Times New Roman" w:hAnsi="Times New Roman"/>
          <w:b/>
          <w:bCs/>
          <w:sz w:val="24"/>
          <w:szCs w:val="24"/>
          <w:lang w:val="en-US" w:eastAsia="bg-BG"/>
        </w:rPr>
        <w:t>дома“ е</w:t>
      </w:r>
      <w:proofErr w:type="gramEnd"/>
      <w:r w:rsidRPr="00692E24">
        <w:rPr>
          <w:rFonts w:ascii="Times New Roman" w:eastAsia="Times New Roman" w:hAnsi="Times New Roman"/>
          <w:b/>
          <w:bCs/>
          <w:sz w:val="24"/>
          <w:szCs w:val="24"/>
          <w:lang w:val="en-US" w:eastAsia="bg-BG"/>
        </w:rPr>
        <w:t xml:space="preserve"> разработена от Екипа за организация и управление на Проект BG05SFPR002-2.001-0143„Грижа в дома в община Никопол”. Методиката може да бъде актуализирана при необходимост.</w:t>
      </w:r>
    </w:p>
    <w:p w14:paraId="26116DEF" w14:textId="6B2C25F6" w:rsidR="00B240BC" w:rsidRDefault="00B240BC" w:rsidP="00B240BC"/>
    <w:p w14:paraId="17B94F19" w14:textId="2026D9A8" w:rsidR="00260D33" w:rsidRDefault="00260D33" w:rsidP="00B240BC"/>
    <w:p w14:paraId="0D78B5E3" w14:textId="6AE66D40" w:rsidR="00260D33" w:rsidRDefault="00260D33" w:rsidP="00B240BC"/>
    <w:p w14:paraId="24FA1B66" w14:textId="77777777" w:rsidR="00260D33" w:rsidRDefault="00260D33" w:rsidP="00B240BC"/>
    <w:p w14:paraId="4E6D273B" w14:textId="59AE0EE7" w:rsidR="00B240BC" w:rsidRDefault="00B240BC"/>
    <w:p w14:paraId="0204FC27" w14:textId="77777777" w:rsidR="00B240BC" w:rsidRPr="00CA2F1E" w:rsidRDefault="00B240BC" w:rsidP="00B240BC">
      <w:pPr>
        <w:keepNext/>
        <w:suppressAutoHyphens/>
        <w:autoSpaceDN w:val="0"/>
        <w:spacing w:after="0" w:line="240" w:lineRule="auto"/>
        <w:jc w:val="center"/>
        <w:textAlignment w:val="baseline"/>
        <w:outlineLvl w:val="7"/>
        <w:rPr>
          <w:sz w:val="28"/>
          <w:szCs w:val="28"/>
        </w:rPr>
      </w:pPr>
      <w:r w:rsidRPr="00CA2F1E">
        <w:rPr>
          <w:rFonts w:ascii="Times New Roman" w:eastAsia="Times New Roman" w:hAnsi="Times New Roman"/>
          <w:b/>
          <w:sz w:val="28"/>
          <w:szCs w:val="28"/>
          <w:lang w:eastAsia="bg-BG"/>
        </w:rPr>
        <w:lastRenderedPageBreak/>
        <w:t>О Б Щ И Н С К И   С Ъ В Е Т  –  Н И К О П О Л</w:t>
      </w:r>
    </w:p>
    <w:p w14:paraId="144A2489" w14:textId="77777777" w:rsidR="00B240BC" w:rsidRPr="00CA2F1E" w:rsidRDefault="00B240BC" w:rsidP="00B240BC">
      <w:pPr>
        <w:suppressAutoHyphens/>
        <w:autoSpaceDN w:val="0"/>
        <w:spacing w:after="0" w:line="240" w:lineRule="auto"/>
        <w:textAlignment w:val="baseline"/>
        <w:rPr>
          <w:sz w:val="28"/>
          <w:szCs w:val="28"/>
        </w:rPr>
      </w:pPr>
      <w:r w:rsidRPr="00CA2F1E">
        <w:rPr>
          <w:rFonts w:ascii="Times New Roman" w:eastAsia="Times New Roman" w:hAnsi="Times New Roman"/>
          <w:noProof/>
          <w:sz w:val="28"/>
          <w:szCs w:val="28"/>
          <w:lang w:eastAsia="bg-BG"/>
        </w:rPr>
        <mc:AlternateContent>
          <mc:Choice Requires="wps">
            <w:drawing>
              <wp:anchor distT="0" distB="0" distL="114300" distR="114300" simplePos="0" relativeHeight="251691008" behindDoc="0" locked="0" layoutInCell="1" allowOverlap="1" wp14:anchorId="476AE591" wp14:editId="6AF5C763">
                <wp:simplePos x="0" y="0"/>
                <wp:positionH relativeFrom="column">
                  <wp:posOffset>-127001</wp:posOffset>
                </wp:positionH>
                <wp:positionV relativeFrom="paragraph">
                  <wp:posOffset>109856</wp:posOffset>
                </wp:positionV>
                <wp:extent cx="6628769" cy="0"/>
                <wp:effectExtent l="0" t="0" r="0" b="0"/>
                <wp:wrapNone/>
                <wp:docPr id="57"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4F46D2AF" id="Право съединение 4" o:spid="_x0000_s1026" type="#_x0000_t32" style="position:absolute;margin-left:-10pt;margin-top:8.65pt;width:521.9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7B68505E"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6BE02A9F"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11CFF500"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ПРЕПИС-ИЗВЛЕЧЕНИЕ!</w:t>
      </w:r>
    </w:p>
    <w:p w14:paraId="71F6AF61"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от Протокол №</w:t>
      </w:r>
      <w:r w:rsidRPr="00CA2F1E">
        <w:rPr>
          <w:rFonts w:ascii="Times New Roman" w:eastAsia="Times New Roman" w:hAnsi="Times New Roman"/>
          <w:b/>
          <w:sz w:val="28"/>
          <w:szCs w:val="28"/>
          <w:lang w:val="ru-RU" w:eastAsia="bg-BG"/>
        </w:rPr>
        <w:t xml:space="preserve"> </w:t>
      </w:r>
      <w:r>
        <w:rPr>
          <w:rFonts w:ascii="Times New Roman" w:eastAsia="Times New Roman" w:hAnsi="Times New Roman"/>
          <w:b/>
          <w:sz w:val="28"/>
          <w:szCs w:val="28"/>
          <w:lang w:eastAsia="bg-BG"/>
        </w:rPr>
        <w:t>51</w:t>
      </w:r>
    </w:p>
    <w:p w14:paraId="1FB306CA"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 xml:space="preserve">от проведеното  заседание на </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 г.</w:t>
      </w:r>
    </w:p>
    <w:p w14:paraId="32183240" w14:textId="77777777" w:rsidR="00B240BC" w:rsidRPr="00CA2F1E" w:rsidRDefault="00B240BC" w:rsidP="00B240BC">
      <w:pPr>
        <w:suppressAutoHyphens/>
        <w:autoSpaceDN w:val="0"/>
        <w:spacing w:after="0" w:line="240" w:lineRule="auto"/>
        <w:jc w:val="center"/>
        <w:textAlignment w:val="baseline"/>
        <w:rPr>
          <w:sz w:val="28"/>
          <w:szCs w:val="28"/>
        </w:rPr>
      </w:pPr>
      <w:r>
        <w:rPr>
          <w:rFonts w:ascii="Times New Roman" w:eastAsia="Times New Roman" w:hAnsi="Times New Roman"/>
          <w:b/>
          <w:sz w:val="28"/>
          <w:szCs w:val="28"/>
          <w:lang w:eastAsia="bg-BG"/>
        </w:rPr>
        <w:t>шестнадесета</w:t>
      </w:r>
      <w:r w:rsidRPr="00CA2F1E">
        <w:rPr>
          <w:rFonts w:ascii="Times New Roman" w:eastAsia="Times New Roman" w:hAnsi="Times New Roman"/>
          <w:b/>
          <w:sz w:val="28"/>
          <w:szCs w:val="28"/>
          <w:lang w:eastAsia="bg-BG"/>
        </w:rPr>
        <w:t xml:space="preserve"> точка от дневния ред</w:t>
      </w:r>
    </w:p>
    <w:p w14:paraId="654C83EF"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436E5AFD"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val="ru-RU" w:eastAsia="bg-BG"/>
        </w:rPr>
      </w:pPr>
    </w:p>
    <w:p w14:paraId="7BA57CB7" w14:textId="77777777" w:rsidR="00B240BC" w:rsidRPr="00CA2F1E" w:rsidRDefault="00B240BC" w:rsidP="00B240BC">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РЕШЕНИЕ</w:t>
      </w:r>
    </w:p>
    <w:p w14:paraId="16AE6C66" w14:textId="77777777" w:rsidR="00B240BC" w:rsidRPr="00CA2F1E" w:rsidRDefault="00B240BC" w:rsidP="00B240BC">
      <w:pPr>
        <w:suppressAutoHyphens/>
        <w:autoSpaceDN w:val="0"/>
        <w:spacing w:after="0" w:line="240" w:lineRule="auto"/>
        <w:jc w:val="center"/>
        <w:textAlignment w:val="baseline"/>
        <w:rPr>
          <w:sz w:val="28"/>
          <w:szCs w:val="28"/>
        </w:rPr>
      </w:pPr>
      <w:r w:rsidRPr="00CA2F1E">
        <w:rPr>
          <w:rFonts w:ascii="Times New Roman" w:eastAsia="Times New Roman" w:hAnsi="Times New Roman"/>
          <w:b/>
          <w:sz w:val="28"/>
          <w:szCs w:val="28"/>
          <w:lang w:eastAsia="bg-BG"/>
        </w:rPr>
        <w:t>№4</w:t>
      </w:r>
      <w:r>
        <w:rPr>
          <w:rFonts w:ascii="Times New Roman" w:eastAsia="Times New Roman" w:hAnsi="Times New Roman"/>
          <w:b/>
          <w:sz w:val="28"/>
          <w:szCs w:val="28"/>
          <w:lang w:eastAsia="bg-BG"/>
        </w:rPr>
        <w:t>95</w:t>
      </w:r>
      <w:r w:rsidRPr="00CA2F1E">
        <w:rPr>
          <w:rFonts w:ascii="Times New Roman" w:eastAsia="Times New Roman" w:hAnsi="Times New Roman"/>
          <w:b/>
          <w:sz w:val="28"/>
          <w:szCs w:val="28"/>
          <w:lang w:eastAsia="bg-BG"/>
        </w:rPr>
        <w:t>/</w:t>
      </w:r>
      <w:r>
        <w:rPr>
          <w:rFonts w:ascii="Times New Roman" w:eastAsia="Times New Roman" w:hAnsi="Times New Roman"/>
          <w:b/>
          <w:sz w:val="28"/>
          <w:szCs w:val="28"/>
          <w:lang w:val="ru-RU" w:eastAsia="bg-BG"/>
        </w:rPr>
        <w:t>23</w:t>
      </w:r>
      <w:r w:rsidRPr="00CA2F1E">
        <w:rPr>
          <w:rFonts w:ascii="Times New Roman" w:eastAsia="Times New Roman" w:hAnsi="Times New Roman"/>
          <w:b/>
          <w:sz w:val="28"/>
          <w:szCs w:val="28"/>
          <w:lang w:eastAsia="bg-BG"/>
        </w:rPr>
        <w:t>.0</w:t>
      </w:r>
      <w:r>
        <w:rPr>
          <w:rFonts w:ascii="Times New Roman" w:eastAsia="Times New Roman" w:hAnsi="Times New Roman"/>
          <w:b/>
          <w:sz w:val="28"/>
          <w:szCs w:val="28"/>
          <w:lang w:eastAsia="bg-BG"/>
        </w:rPr>
        <w:t>2</w:t>
      </w:r>
      <w:r w:rsidRPr="00CA2F1E">
        <w:rPr>
          <w:rFonts w:ascii="Times New Roman" w:eastAsia="Times New Roman" w:hAnsi="Times New Roman"/>
          <w:b/>
          <w:sz w:val="28"/>
          <w:szCs w:val="28"/>
          <w:lang w:eastAsia="bg-BG"/>
        </w:rPr>
        <w:t>.2023г.</w:t>
      </w:r>
    </w:p>
    <w:p w14:paraId="3C813888"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44628B14" w14:textId="77777777" w:rsidR="00B240BC" w:rsidRPr="00CA2F1E" w:rsidRDefault="00B240BC" w:rsidP="00B240BC">
      <w:pPr>
        <w:suppressAutoHyphens/>
        <w:autoSpaceDN w:val="0"/>
        <w:spacing w:after="0" w:line="240" w:lineRule="auto"/>
        <w:textAlignment w:val="baseline"/>
        <w:rPr>
          <w:rFonts w:ascii="Times New Roman" w:eastAsia="Times New Roman" w:hAnsi="Times New Roman"/>
          <w:b/>
          <w:sz w:val="28"/>
          <w:szCs w:val="28"/>
          <w:lang w:eastAsia="bg-BG"/>
        </w:rPr>
      </w:pPr>
    </w:p>
    <w:p w14:paraId="137E57A8" w14:textId="77777777" w:rsidR="00B240BC" w:rsidRPr="003A2E74" w:rsidRDefault="00B240BC" w:rsidP="00B240BC">
      <w:pPr>
        <w:spacing w:after="0" w:line="240" w:lineRule="auto"/>
        <w:ind w:firstLine="708"/>
        <w:jc w:val="both"/>
        <w:rPr>
          <w:sz w:val="24"/>
          <w:szCs w:val="24"/>
        </w:rPr>
      </w:pPr>
      <w:r w:rsidRPr="003A2E74">
        <w:rPr>
          <w:rFonts w:ascii="Times New Roman" w:eastAsia="Times New Roman" w:hAnsi="Times New Roman"/>
          <w:b/>
          <w:bCs/>
          <w:color w:val="000000"/>
          <w:sz w:val="28"/>
          <w:szCs w:val="28"/>
          <w:u w:val="single"/>
          <w:lang w:val="en-US" w:eastAsia="bg-BG"/>
        </w:rPr>
        <w:t>ОТНОСНО</w:t>
      </w:r>
      <w:r w:rsidRPr="003A2E74">
        <w:rPr>
          <w:rFonts w:ascii="Times New Roman" w:eastAsia="Times New Roman" w:hAnsi="Times New Roman"/>
          <w:b/>
          <w:bCs/>
          <w:color w:val="000000"/>
          <w:sz w:val="28"/>
          <w:szCs w:val="28"/>
          <w:lang w:val="en-US" w:eastAsia="bg-BG"/>
        </w:rPr>
        <w:t>:</w:t>
      </w:r>
      <w:r w:rsidRPr="00CA2F1E">
        <w:rPr>
          <w:rFonts w:ascii="Times New Roman" w:eastAsia="Times New Roman" w:hAnsi="Times New Roman"/>
          <w:b/>
          <w:bCs/>
          <w:i/>
          <w:iCs/>
          <w:color w:val="000000"/>
          <w:sz w:val="28"/>
          <w:szCs w:val="28"/>
          <w:lang w:val="en-US" w:eastAsia="bg-BG"/>
        </w:rPr>
        <w:t xml:space="preserve"> </w:t>
      </w:r>
      <w:r w:rsidRPr="003A2E74">
        <w:rPr>
          <w:rFonts w:ascii="Times New Roman" w:eastAsia="Times New Roman" w:hAnsi="Times New Roman"/>
          <w:sz w:val="28"/>
          <w:szCs w:val="28"/>
          <w:lang w:eastAsia="bg-BG"/>
        </w:rPr>
        <w:t xml:space="preserve">Отчет за дейността на Общински съвет – Никопол и неговите комисии за </w:t>
      </w:r>
      <w:proofErr w:type="gramStart"/>
      <w:r w:rsidRPr="003A2E74">
        <w:rPr>
          <w:rFonts w:ascii="Times New Roman" w:eastAsia="Times New Roman" w:hAnsi="Times New Roman"/>
          <w:sz w:val="28"/>
          <w:szCs w:val="28"/>
          <w:lang w:eastAsia="bg-BG"/>
        </w:rPr>
        <w:t>периода  07.11.2019г.</w:t>
      </w:r>
      <w:proofErr w:type="gramEnd"/>
      <w:r w:rsidRPr="003A2E74">
        <w:rPr>
          <w:rFonts w:ascii="Times New Roman" w:eastAsia="Times New Roman" w:hAnsi="Times New Roman"/>
          <w:sz w:val="28"/>
          <w:szCs w:val="28"/>
          <w:lang w:eastAsia="bg-BG"/>
        </w:rPr>
        <w:t xml:space="preserve"> до 31.01.2023г..</w:t>
      </w:r>
    </w:p>
    <w:p w14:paraId="70F59641" w14:textId="77777777" w:rsidR="00B240BC" w:rsidRPr="00343F26" w:rsidRDefault="00B240BC" w:rsidP="00B240BC">
      <w:pPr>
        <w:spacing w:after="0" w:line="240" w:lineRule="auto"/>
        <w:ind w:firstLine="708"/>
        <w:jc w:val="both"/>
        <w:rPr>
          <w:rFonts w:ascii="Times New Roman" w:eastAsia="Times New Roman" w:hAnsi="Times New Roman"/>
          <w:sz w:val="28"/>
          <w:szCs w:val="28"/>
          <w:lang w:eastAsia="bg-BG"/>
        </w:rPr>
      </w:pPr>
      <w:r w:rsidRPr="00343F26">
        <w:rPr>
          <w:rFonts w:ascii="Times New Roman" w:eastAsia="Times New Roman" w:hAnsi="Times New Roman"/>
          <w:sz w:val="28"/>
          <w:szCs w:val="28"/>
          <w:lang w:eastAsia="bg-BG"/>
        </w:rPr>
        <w:t xml:space="preserve">На основание чл. 21, ал. 1, т .23 и чл.27, ал.6 от ЗМСМА, във връзка с чл. 109, ал.1 и ал.2  от Правилника за  организацията и дейността  на Общински съвет- Никопол, неговите комисии и взаимодействието му с Общинска администрация за периода 2019 г. -2023 г., Общински съвет-Никопол </w:t>
      </w:r>
    </w:p>
    <w:p w14:paraId="18922DBB" w14:textId="77777777" w:rsidR="00B240BC" w:rsidRPr="00343F26" w:rsidRDefault="00B240BC" w:rsidP="00B240BC">
      <w:pPr>
        <w:suppressAutoHyphens/>
        <w:autoSpaceDN w:val="0"/>
        <w:spacing w:after="0" w:line="240" w:lineRule="auto"/>
        <w:ind w:firstLine="708"/>
        <w:jc w:val="both"/>
        <w:textAlignment w:val="baseline"/>
        <w:rPr>
          <w:rFonts w:ascii="Times New Roman" w:hAnsi="Times New Roman"/>
          <w:sz w:val="28"/>
          <w:szCs w:val="28"/>
        </w:rPr>
      </w:pPr>
    </w:p>
    <w:p w14:paraId="3AF12AFD" w14:textId="77777777" w:rsidR="00B240BC" w:rsidRDefault="00B240BC" w:rsidP="00B240BC">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r w:rsidRPr="00CA2F1E">
        <w:rPr>
          <w:rFonts w:ascii="Times New Roman" w:eastAsia="Times New Roman" w:hAnsi="Times New Roman"/>
          <w:b/>
          <w:sz w:val="28"/>
          <w:szCs w:val="28"/>
          <w:lang w:eastAsia="bg-BG"/>
        </w:rPr>
        <w:t>Р Е Ш И:</w:t>
      </w:r>
    </w:p>
    <w:p w14:paraId="510AED66" w14:textId="77777777" w:rsidR="00B240BC" w:rsidRPr="00343F26" w:rsidRDefault="00B240BC" w:rsidP="00B240BC">
      <w:pPr>
        <w:spacing w:after="0" w:line="240" w:lineRule="auto"/>
        <w:jc w:val="both"/>
        <w:rPr>
          <w:rFonts w:ascii="Times New Roman" w:eastAsia="Times New Roman" w:hAnsi="Times New Roman"/>
          <w:b/>
          <w:sz w:val="28"/>
          <w:szCs w:val="28"/>
          <w:lang w:eastAsia="bg-BG"/>
        </w:rPr>
      </w:pPr>
    </w:p>
    <w:p w14:paraId="2B423274" w14:textId="77777777" w:rsidR="00B240BC" w:rsidRPr="00343F26" w:rsidRDefault="00B240BC" w:rsidP="00B240BC">
      <w:pPr>
        <w:spacing w:after="0" w:line="240" w:lineRule="auto"/>
        <w:ind w:firstLine="708"/>
        <w:jc w:val="both"/>
        <w:rPr>
          <w:rFonts w:ascii="Times New Roman" w:eastAsia="Times New Roman" w:hAnsi="Times New Roman"/>
          <w:sz w:val="28"/>
          <w:szCs w:val="28"/>
          <w:lang w:eastAsia="bg-BG"/>
        </w:rPr>
      </w:pPr>
      <w:r w:rsidRPr="00343F26">
        <w:rPr>
          <w:rFonts w:ascii="Times New Roman" w:eastAsia="Times New Roman" w:hAnsi="Times New Roman"/>
          <w:b/>
          <w:bCs/>
          <w:sz w:val="28"/>
          <w:szCs w:val="28"/>
          <w:lang w:eastAsia="bg-BG"/>
        </w:rPr>
        <w:t>1.</w:t>
      </w:r>
      <w:r w:rsidRPr="00343F26">
        <w:rPr>
          <w:rFonts w:ascii="Times New Roman" w:eastAsia="Times New Roman" w:hAnsi="Times New Roman"/>
          <w:sz w:val="28"/>
          <w:szCs w:val="28"/>
          <w:lang w:eastAsia="bg-BG"/>
        </w:rPr>
        <w:t xml:space="preserve"> Приема Отчета за дейността на Общински съвет- Никопол и неговите  комисии за периода 07.11.2019г. до 31.01.2023 година.</w:t>
      </w:r>
    </w:p>
    <w:p w14:paraId="25966229" w14:textId="77777777" w:rsidR="00B240BC" w:rsidRPr="00154B7D" w:rsidRDefault="00B240BC" w:rsidP="00B240BC">
      <w:pPr>
        <w:pStyle w:val="4"/>
        <w:spacing w:before="0" w:line="240" w:lineRule="auto"/>
        <w:ind w:firstLine="708"/>
        <w:jc w:val="both"/>
        <w:rPr>
          <w:rFonts w:ascii="Times New Roman" w:eastAsia="Times New Roman" w:hAnsi="Times New Roman" w:cs="Times New Roman"/>
          <w:i w:val="0"/>
          <w:iCs w:val="0"/>
          <w:sz w:val="28"/>
          <w:szCs w:val="28"/>
          <w:lang w:eastAsia="bg-BG"/>
        </w:rPr>
      </w:pPr>
    </w:p>
    <w:p w14:paraId="15408674" w14:textId="77777777" w:rsidR="00B240BC" w:rsidRPr="00154B7D" w:rsidRDefault="00B240BC" w:rsidP="00B240BC">
      <w:pPr>
        <w:suppressAutoHyphens/>
        <w:autoSpaceDN w:val="0"/>
        <w:spacing w:after="0" w:line="240" w:lineRule="auto"/>
        <w:ind w:firstLine="708"/>
        <w:jc w:val="both"/>
        <w:textAlignment w:val="baseline"/>
        <w:rPr>
          <w:rFonts w:ascii="Times New Roman" w:hAnsi="Times New Roman"/>
          <w:sz w:val="28"/>
          <w:szCs w:val="28"/>
        </w:rPr>
      </w:pPr>
    </w:p>
    <w:p w14:paraId="6772D586" w14:textId="77777777" w:rsidR="00B240BC"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3B765729" w14:textId="77777777" w:rsidR="00B240BC"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45FAA5CC" w14:textId="77777777" w:rsidR="00B240BC" w:rsidRPr="00154B7D"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14:paraId="3BB75E26" w14:textId="77777777" w:rsidR="00B240BC" w:rsidRPr="00CA2F1E" w:rsidRDefault="00B240BC" w:rsidP="00B240BC">
      <w:pPr>
        <w:tabs>
          <w:tab w:val="left" w:pos="-2127"/>
        </w:tabs>
        <w:suppressAutoHyphens/>
        <w:autoSpaceDN w:val="0"/>
        <w:spacing w:after="0" w:line="240" w:lineRule="auto"/>
        <w:jc w:val="both"/>
        <w:textAlignment w:val="baseline"/>
        <w:rPr>
          <w:sz w:val="28"/>
          <w:szCs w:val="28"/>
        </w:rPr>
      </w:pPr>
      <w:r w:rsidRPr="00CA2F1E">
        <w:rPr>
          <w:rFonts w:ascii="Times New Roman" w:eastAsia="Times New Roman" w:hAnsi="Times New Roman"/>
          <w:b/>
          <w:sz w:val="28"/>
          <w:szCs w:val="28"/>
          <w:lang w:eastAsia="bg-BG"/>
        </w:rPr>
        <w:t>д</w:t>
      </w:r>
      <w:r w:rsidRPr="00CA2F1E">
        <w:rPr>
          <w:rFonts w:ascii="Times New Roman" w:eastAsia="Times New Roman" w:hAnsi="Times New Roman"/>
          <w:b/>
          <w:bCs/>
          <w:sz w:val="28"/>
          <w:szCs w:val="28"/>
          <w:lang w:eastAsia="bg-BG"/>
        </w:rPr>
        <w:t>-р  ЦВЕТАН АНДРЕЕВ -</w:t>
      </w:r>
    </w:p>
    <w:p w14:paraId="04A3A5E2" w14:textId="77777777" w:rsidR="00B240BC" w:rsidRPr="00CA2F1E" w:rsidRDefault="00B240BC" w:rsidP="00B240BC">
      <w:pPr>
        <w:suppressAutoHyphens/>
        <w:autoSpaceDN w:val="0"/>
        <w:spacing w:after="0" w:line="240" w:lineRule="auto"/>
        <w:jc w:val="both"/>
        <w:textAlignment w:val="baseline"/>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 xml:space="preserve">Председател на </w:t>
      </w:r>
    </w:p>
    <w:p w14:paraId="151F8CEC" w14:textId="77777777" w:rsidR="00B240BC" w:rsidRDefault="00B240BC" w:rsidP="00B240BC">
      <w:pPr>
        <w:rPr>
          <w:rFonts w:ascii="Times New Roman" w:eastAsia="Times New Roman" w:hAnsi="Times New Roman"/>
          <w:b/>
          <w:bCs/>
          <w:sz w:val="28"/>
          <w:szCs w:val="28"/>
          <w:lang w:eastAsia="bg-BG"/>
        </w:rPr>
      </w:pPr>
      <w:r w:rsidRPr="00CA2F1E">
        <w:rPr>
          <w:rFonts w:ascii="Times New Roman" w:eastAsia="Times New Roman" w:hAnsi="Times New Roman"/>
          <w:b/>
          <w:bCs/>
          <w:sz w:val="28"/>
          <w:szCs w:val="28"/>
          <w:lang w:eastAsia="bg-BG"/>
        </w:rPr>
        <w:t>Общински Съвет – Никопол</w:t>
      </w:r>
    </w:p>
    <w:p w14:paraId="766DE796" w14:textId="77777777" w:rsidR="00B240BC" w:rsidRDefault="00B240BC" w:rsidP="00B240BC"/>
    <w:p w14:paraId="715A6BFC" w14:textId="77777777" w:rsidR="00B240BC" w:rsidRDefault="00B240BC" w:rsidP="00B240BC"/>
    <w:p w14:paraId="34EDA48C" w14:textId="77777777" w:rsidR="00B240BC" w:rsidRDefault="00B240BC" w:rsidP="00B240BC"/>
    <w:p w14:paraId="1BCE6E65" w14:textId="77777777" w:rsidR="00B240BC" w:rsidRDefault="00B240BC" w:rsidP="00B240BC"/>
    <w:p w14:paraId="596DE2DF" w14:textId="77777777" w:rsidR="00B240BC" w:rsidRDefault="00B240BC" w:rsidP="00B240BC"/>
    <w:p w14:paraId="67A5581B" w14:textId="77777777" w:rsidR="00B240BC" w:rsidRDefault="00B240BC" w:rsidP="00B240BC"/>
    <w:p w14:paraId="4D31EE82" w14:textId="77777777" w:rsidR="00B240BC" w:rsidRPr="00A40F67" w:rsidRDefault="00B240BC" w:rsidP="00B240BC">
      <w:pPr>
        <w:suppressAutoHyphens/>
        <w:autoSpaceDN w:val="0"/>
        <w:spacing w:line="240" w:lineRule="auto"/>
        <w:jc w:val="both"/>
        <w:textAlignment w:val="baseline"/>
      </w:pPr>
    </w:p>
    <w:p w14:paraId="0F97BDE2" w14:textId="77777777" w:rsidR="00B240BC" w:rsidRPr="00A40F67" w:rsidRDefault="00B240BC" w:rsidP="00B240BC">
      <w:pPr>
        <w:spacing w:after="0" w:line="240" w:lineRule="auto"/>
        <w:ind w:firstLine="708"/>
        <w:jc w:val="center"/>
        <w:rPr>
          <w:rFonts w:ascii="Times New Roman" w:eastAsia="Times New Roman" w:hAnsi="Times New Roman"/>
          <w:b/>
          <w:sz w:val="36"/>
          <w:szCs w:val="36"/>
          <w:lang w:eastAsia="bg-BG"/>
        </w:rPr>
      </w:pPr>
      <w:r w:rsidRPr="00A40F67">
        <w:rPr>
          <w:rFonts w:ascii="Times New Roman" w:eastAsia="Times New Roman" w:hAnsi="Times New Roman"/>
          <w:b/>
          <w:sz w:val="36"/>
          <w:szCs w:val="36"/>
          <w:lang w:eastAsia="bg-BG"/>
        </w:rPr>
        <w:t xml:space="preserve">Отчет </w:t>
      </w:r>
    </w:p>
    <w:p w14:paraId="4B5C339C" w14:textId="77777777" w:rsidR="00B240BC" w:rsidRPr="00A40F67" w:rsidRDefault="00B240BC" w:rsidP="00B240BC">
      <w:pPr>
        <w:spacing w:after="0" w:line="240" w:lineRule="auto"/>
        <w:ind w:firstLine="708"/>
        <w:jc w:val="center"/>
        <w:rPr>
          <w:rFonts w:ascii="Times New Roman" w:eastAsia="Times New Roman" w:hAnsi="Times New Roman"/>
          <w:b/>
          <w:sz w:val="32"/>
          <w:szCs w:val="32"/>
          <w:lang w:eastAsia="bg-BG"/>
        </w:rPr>
      </w:pPr>
      <w:r w:rsidRPr="00A40F67">
        <w:rPr>
          <w:rFonts w:ascii="Times New Roman" w:eastAsia="Times New Roman" w:hAnsi="Times New Roman"/>
          <w:b/>
          <w:sz w:val="32"/>
          <w:szCs w:val="32"/>
          <w:lang w:eastAsia="bg-BG"/>
        </w:rPr>
        <w:t xml:space="preserve">за дейността на Общински съвет – Никопол и неговите комисии за периода  </w:t>
      </w:r>
      <w:r w:rsidRPr="00A40F67">
        <w:rPr>
          <w:rFonts w:ascii="Times New Roman" w:eastAsia="Times New Roman" w:hAnsi="Times New Roman"/>
          <w:b/>
          <w:bCs/>
          <w:sz w:val="28"/>
          <w:szCs w:val="28"/>
          <w:lang w:eastAsia="bg-BG"/>
        </w:rPr>
        <w:t>07.11.2019г. до 31.01.2023г.</w:t>
      </w:r>
      <w:r w:rsidRPr="00A40F67">
        <w:rPr>
          <w:rFonts w:ascii="Times New Roman" w:eastAsia="Times New Roman" w:hAnsi="Times New Roman"/>
          <w:b/>
          <w:sz w:val="32"/>
          <w:szCs w:val="32"/>
          <w:lang w:eastAsia="bg-BG"/>
        </w:rPr>
        <w:t>.</w:t>
      </w:r>
    </w:p>
    <w:p w14:paraId="2B34BD77" w14:textId="77777777" w:rsidR="00B240BC" w:rsidRPr="00A40F67" w:rsidRDefault="00B240BC" w:rsidP="00B240BC">
      <w:pPr>
        <w:spacing w:after="0" w:line="240" w:lineRule="auto"/>
        <w:ind w:firstLine="708"/>
        <w:jc w:val="center"/>
        <w:rPr>
          <w:rFonts w:ascii="Times New Roman" w:eastAsia="Times New Roman" w:hAnsi="Times New Roman"/>
          <w:b/>
          <w:sz w:val="32"/>
          <w:szCs w:val="32"/>
          <w:lang w:eastAsia="bg-BG"/>
        </w:rPr>
      </w:pPr>
    </w:p>
    <w:p w14:paraId="2155573F"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p>
    <w:p w14:paraId="6200DDA2" w14:textId="77777777" w:rsidR="00B240BC" w:rsidRPr="00A40F67" w:rsidRDefault="00B240BC" w:rsidP="00B240BC">
      <w:pPr>
        <w:spacing w:after="0" w:line="240" w:lineRule="auto"/>
        <w:jc w:val="both"/>
        <w:rPr>
          <w:rFonts w:ascii="Times New Roman" w:eastAsia="Times New Roman" w:hAnsi="Times New Roman"/>
          <w:b/>
          <w:sz w:val="28"/>
          <w:szCs w:val="28"/>
          <w:lang w:eastAsia="bg-BG"/>
        </w:rPr>
      </w:pPr>
      <w:r w:rsidRPr="00A40F67">
        <w:rPr>
          <w:rFonts w:ascii="Times New Roman" w:eastAsia="Times New Roman" w:hAnsi="Times New Roman"/>
          <w:sz w:val="28"/>
          <w:szCs w:val="28"/>
          <w:lang w:eastAsia="bg-BG"/>
        </w:rPr>
        <w:tab/>
      </w:r>
      <w:r w:rsidRPr="00A40F67">
        <w:rPr>
          <w:rFonts w:ascii="Times New Roman" w:eastAsia="Times New Roman" w:hAnsi="Times New Roman"/>
          <w:b/>
          <w:sz w:val="28"/>
          <w:szCs w:val="28"/>
          <w:lang w:eastAsia="bg-BG"/>
        </w:rPr>
        <w:t xml:space="preserve">Уважаеми дами и господа общински съветници,  </w:t>
      </w:r>
    </w:p>
    <w:p w14:paraId="56437035" w14:textId="77777777" w:rsidR="00B240BC" w:rsidRPr="00A40F67" w:rsidRDefault="00B240BC" w:rsidP="00B240BC">
      <w:pPr>
        <w:spacing w:after="0" w:line="240" w:lineRule="auto"/>
        <w:jc w:val="both"/>
        <w:rPr>
          <w:rFonts w:ascii="Times New Roman" w:eastAsia="Times New Roman" w:hAnsi="Times New Roman"/>
          <w:b/>
          <w:sz w:val="28"/>
          <w:szCs w:val="28"/>
          <w:lang w:eastAsia="bg-BG"/>
        </w:rPr>
      </w:pPr>
    </w:p>
    <w:p w14:paraId="743491B8"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Отчетът, който Ви предлагам е преди всичко фактологичен, той обхваща периода от 07.11.2019г. до 31.01.2023г. и представлява първи отчет за мандат 2019-2023 година.</w:t>
      </w:r>
    </w:p>
    <w:p w14:paraId="1FC73256"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През отчетния период има промяна в поименния състав на Общинския съвет. Тодор Стефанов Бузев е подал заявление с Вх.№ 188/30.11.2021г. за прекратяване на правомощията му като общински съветник, следващия в листата на ПП“ ГЕРБ-ВМРО“ е Иван Стоилов Павлов, който положи клетва на заседание  на ОбС-Никопол на 28.01.2021г.</w:t>
      </w:r>
    </w:p>
    <w:p w14:paraId="37E2D5B3"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Съответно беше направена промяна в сформираните Постоянни комисии към съвета и по-точно в  Постоянните комисии по „</w:t>
      </w:r>
      <w:r w:rsidRPr="00A40F67">
        <w:rPr>
          <w:rFonts w:ascii="Times New Roman" w:eastAsia="Times New Roman" w:hAnsi="Times New Roman"/>
          <w:bCs/>
          <w:sz w:val="28"/>
          <w:szCs w:val="28"/>
          <w:lang w:eastAsia="bg-BG"/>
        </w:rPr>
        <w:t>Социални дейности, здравеопазване, трудова заетост, европейска интеграция, международно сътрудничество и демографски проблеми“</w:t>
      </w:r>
      <w:r w:rsidRPr="00A40F67">
        <w:rPr>
          <w:rFonts w:ascii="Times New Roman" w:eastAsia="Times New Roman" w:hAnsi="Times New Roman"/>
          <w:sz w:val="28"/>
          <w:szCs w:val="28"/>
          <w:lang w:eastAsia="bg-BG"/>
        </w:rPr>
        <w:t xml:space="preserve">  и  </w:t>
      </w:r>
      <w:r w:rsidRPr="00A40F67">
        <w:rPr>
          <w:rFonts w:ascii="Times New Roman" w:eastAsia="Times New Roman" w:hAnsi="Times New Roman"/>
          <w:bCs/>
          <w:sz w:val="28"/>
          <w:szCs w:val="28"/>
          <w:lang w:eastAsia="bg-BG"/>
        </w:rPr>
        <w:t>„Образование, култура, спорт, туризъм, младежки дейности и  вероизповедания“</w:t>
      </w:r>
      <w:r w:rsidRPr="00A40F67">
        <w:rPr>
          <w:rFonts w:ascii="Times New Roman" w:eastAsia="Times New Roman" w:hAnsi="Times New Roman"/>
          <w:sz w:val="28"/>
          <w:szCs w:val="28"/>
          <w:lang w:eastAsia="bg-BG"/>
        </w:rPr>
        <w:t>.</w:t>
      </w:r>
    </w:p>
    <w:p w14:paraId="142D004F" w14:textId="77777777" w:rsidR="00B240BC" w:rsidRPr="00A40F67" w:rsidRDefault="00B240BC" w:rsidP="00B240BC">
      <w:pPr>
        <w:spacing w:after="0" w:line="240" w:lineRule="auto"/>
        <w:ind w:firstLine="708"/>
        <w:jc w:val="both"/>
        <w:rPr>
          <w:rFonts w:ascii="Times New Roman" w:hAnsi="Times New Roman"/>
          <w:sz w:val="28"/>
          <w:szCs w:val="28"/>
        </w:rPr>
      </w:pPr>
      <w:r w:rsidRPr="00A40F67">
        <w:rPr>
          <w:rFonts w:ascii="Times New Roman" w:hAnsi="Times New Roman"/>
          <w:sz w:val="28"/>
          <w:szCs w:val="28"/>
        </w:rPr>
        <w:t>Съгласно ЗМСМА и Правилника  за организацията и дейността на Общински съвет – Никопол, неговите комисии и взаимодействието му с общинската администрация  /чл.20/ в Общински съвет се създава Председателски съвет, който подпомага дейността на председателя на Общинския съвет, в неговия състав влизат – председателя на ОбС, зам. председателите на съвета и председателите на групи общински съветници.</w:t>
      </w:r>
    </w:p>
    <w:p w14:paraId="1D7186BB"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hAnsi="Times New Roman"/>
          <w:sz w:val="28"/>
          <w:szCs w:val="28"/>
        </w:rPr>
        <w:t>За отчетния период има проведени двадесет и осем заседания, след което с Решение №193 от 03.05.2022г. на Административен съд-Плевен, Председателския съвет е отменен.</w:t>
      </w:r>
    </w:p>
    <w:p w14:paraId="274A77F8"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Общински съвет – Никопол осъществява своите правомощия при спазване на принципите на законност, публичност, отговорност и самостоятелност при взимане на решенията.</w:t>
      </w:r>
    </w:p>
    <w:p w14:paraId="6EE93C3C"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През изтеклия тригодишен период в качеството ми на председател на Общински съвет – Никопол има не проведено едно заседание на съвета, поради настъпилата пандемия от Корона вирус /29.04.2020г./</w:t>
      </w:r>
    </w:p>
    <w:p w14:paraId="04B8AD28"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Заседанията на Общинския съвет се провеждат по утвърден от ОбС тримесечен план-график, съгласно чл.65, ал.2 от Правилника за организацията и дейността на Общински съвет – Никопол, неговите комисии и взаимодействието му с общинската администрация за периода 2019-2023  година.</w:t>
      </w:r>
    </w:p>
    <w:p w14:paraId="3BD7859D" w14:textId="77777777" w:rsidR="00B240BC" w:rsidRPr="00A40F67" w:rsidRDefault="00B240BC" w:rsidP="00B240BC">
      <w:pPr>
        <w:spacing w:after="0" w:line="240" w:lineRule="auto"/>
        <w:ind w:firstLine="708"/>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lastRenderedPageBreak/>
        <w:t xml:space="preserve">През отчетния период са проведени  четиридесет и девет заседания на Общински съвет-Никопол: </w:t>
      </w:r>
    </w:p>
    <w:p w14:paraId="562DA6B5"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07.11.2019г., 28.11.2019г., 18.12.2019г., 03.01.2020г., 16.01.2020г., 29.01.2020г., 13.02.2020г., 27.02.2020г., 27.03.2020г., 29.05.2020г., 26.06.2020г., 29.07.2020г., 26.08.2020г., 11.09.2020г., 29.09.2020г., 29.10.2020г., 26.11.2020г., 18.12.2020г., 27.01.2021г., 25.02.2021г., 29.03.2021г., 29.04.2021г., 27.05.2021г., 29.06.2021г., 29.07.2021г., 25.08.2021г., 27.09.2021г., 30.09.2021г., 28.10.2021г., 26.11.2021г., 17.12.2021г.,     28.01.2022г.,      25.02.2022г.,     28.03.2022г.,      28.04.2022г.,</w:t>
      </w:r>
    </w:p>
    <w:p w14:paraId="30616351"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19.05.2022г.,     27.05.2022г.,      09.06.2022г.,     23.06.2022г.,      22.07.2022г.,</w:t>
      </w:r>
    </w:p>
    <w:p w14:paraId="232BF40B"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09.08.2022г.,     24.08.2022г.,      21.09.2022г.,     10.10.2022г.,      24.10.2022г.,</w:t>
      </w:r>
    </w:p>
    <w:p w14:paraId="683E06C3"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25.11.2022г.,     20.12.2022г.,      20.01.2023г.,     25.01.2023г.</w:t>
      </w:r>
    </w:p>
    <w:p w14:paraId="2E964C98" w14:textId="77777777" w:rsidR="00B240BC" w:rsidRPr="00A40F67" w:rsidRDefault="00B240BC" w:rsidP="00B240BC">
      <w:pPr>
        <w:spacing w:after="0" w:line="240" w:lineRule="auto"/>
        <w:ind w:firstLine="708"/>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Всички заседания на Общински съвет – Никопол са проведени открито, като е осигурена възможност гражданите да присъстват и участват в работата им. </w:t>
      </w:r>
    </w:p>
    <w:p w14:paraId="57053052"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На заседанията са разгледани  479 докладни записки, от които внесени:</w:t>
      </w:r>
    </w:p>
    <w:p w14:paraId="7D1B901A" w14:textId="77777777" w:rsidR="00B240BC" w:rsidRPr="00A40F67" w:rsidRDefault="00B240BC" w:rsidP="00B240BC">
      <w:pPr>
        <w:spacing w:after="0" w:line="240" w:lineRule="auto"/>
        <w:ind w:left="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от Председателя на Общински съвет – 27 бр.</w:t>
      </w:r>
    </w:p>
    <w:p w14:paraId="25743F3E"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от Кмета на общината -  443 бр.</w:t>
      </w:r>
    </w:p>
    <w:p w14:paraId="77AAE27F"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от зам. кметовете – 8 бр.</w:t>
      </w:r>
    </w:p>
    <w:p w14:paraId="71C00C15"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от А.Пашала – общински съветник – 1 бр.</w:t>
      </w:r>
    </w:p>
    <w:p w14:paraId="6F9C7BD6"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За отчетния период са приети  478 решения, свързани с подобряване на нормативната база, приемане на планове, програми, стратегии и отчети, разпореждане с общинска собственост, отчети на общински дружества, кандидатстване по различни проекти, устройство на територията, култура, образование, социални дейности и структурно- организационни решения във връзка с промяната в състава и ръководството на комисиите определени от Общински съвет, и други важни за Община Никопол и нейните граждани решения.</w:t>
      </w:r>
    </w:p>
    <w:p w14:paraId="6147A478"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За популяризиране работата на Общински съвет, приетите решения от Общински съвет, на хартиен носител се поставят на определено за целта място в сградата на общината и се публикуват на сайта на общината. Всеки гражданин, който проявява интерес може да се запознае от сайта със структурата на местния законодателен орган, нормативните документи и решенията приети от него, протоколите от заседанията, както и с проекта за дневен ред на предстоящите заседания.</w:t>
      </w:r>
    </w:p>
    <w:p w14:paraId="147D86CF"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Решенията на Общински съвет подлежат на административен и съдебен контрол.</w:t>
      </w:r>
    </w:p>
    <w:p w14:paraId="2EA9664D"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Съгласно изискванията на чл.22, ал.1 и ал.2 от ЗМСМА протоколите от заседанията и материалите към тях се изпращат в седмодневен срок на Областния управител, в същия срок се изпращат и на Районна Прокуратура за общ надзор. Актовете на Общински съвет – Никопол се изпращат на  Кмета на общината за изпълнение.</w:t>
      </w:r>
    </w:p>
    <w:p w14:paraId="33C66D2B"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lastRenderedPageBreak/>
        <w:t>Съгласно чл.32, ал.2 от Закона за администрацията, Областния Управител във връзка с чл.45, ал.4 от ЗМСМА упражнява контрол за законосъобразността на актовете на общинските съвети. Той може да върне незаконосъобразните актове за ново разглеждане и обсъждане в Общински съвет или да ги оспорва пред Административен съд – Плевен, през отчетния период има пет върнати за ново обсъждане решения на Общински съвет -Никопол  от Областен управител на Област Плевен. Върнатите Решения са: №379, №380, №381, №382, №383 по Протокол №37/27.05.2022г. Решенията бяха внесени на следващо заседание на ОбС за преразглеждане.</w:t>
      </w:r>
    </w:p>
    <w:p w14:paraId="5E56D240" w14:textId="77777777" w:rsidR="00B240BC" w:rsidRPr="00A40F67" w:rsidRDefault="00B240BC" w:rsidP="00B240BC">
      <w:pPr>
        <w:spacing w:after="0" w:line="240" w:lineRule="auto"/>
        <w:ind w:firstLine="705"/>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Освен Областния управител, Кметът на общината, съгласно чл.45, ал.5 от ЗМСМА има право да върне за ново обсъждане незаконосъобразните или нецелесъобразните актове на Общинския съвет, или да оспорва  незаконосъобразните актове пред съответния Административен съд. През отчетния период Кметът на Община Никопол не е върнал решение на Общински съвет  за ново обсъждане, както и не е оспорил нито едно   решение пред Административен съд - Плевен .</w:t>
      </w:r>
    </w:p>
    <w:p w14:paraId="43CCD3F7"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В Общински съвет Никопол са създадени пет Постоянни комисии, четири от тях пет членни и една тричленна:</w:t>
      </w:r>
    </w:p>
    <w:p w14:paraId="23EC8818" w14:textId="77777777" w:rsidR="00B240BC" w:rsidRPr="00A40F67" w:rsidRDefault="00B240BC" w:rsidP="00B240BC">
      <w:pPr>
        <w:spacing w:after="0" w:line="240" w:lineRule="auto"/>
        <w:ind w:firstLine="708"/>
        <w:contextualSpacing/>
        <w:jc w:val="both"/>
        <w:rPr>
          <w:rFonts w:ascii="Times New Roman" w:eastAsia="Times New Roman" w:hAnsi="Times New Roman"/>
          <w:bCs/>
          <w:sz w:val="28"/>
          <w:szCs w:val="28"/>
          <w:lang w:eastAsia="bg-BG"/>
        </w:rPr>
      </w:pPr>
      <w:r w:rsidRPr="00A40F67">
        <w:rPr>
          <w:rFonts w:ascii="Times New Roman" w:eastAsia="Times New Roman" w:hAnsi="Times New Roman"/>
          <w:bCs/>
          <w:sz w:val="28"/>
          <w:szCs w:val="28"/>
          <w:lang w:eastAsia="bg-BG"/>
        </w:rPr>
        <w:t xml:space="preserve">1.ПК. </w:t>
      </w:r>
      <w:bookmarkStart w:id="33" w:name="_Hlk94018512"/>
      <w:r w:rsidRPr="00A40F67">
        <w:rPr>
          <w:rFonts w:ascii="Times New Roman" w:eastAsia="Times New Roman" w:hAnsi="Times New Roman"/>
          <w:bCs/>
          <w:sz w:val="28"/>
          <w:szCs w:val="28"/>
          <w:lang w:eastAsia="bg-BG"/>
        </w:rPr>
        <w:t xml:space="preserve">„Бюджет, финанси, общинска собственост и фирми, инвестиционна политика и икономически дейности“ </w:t>
      </w:r>
    </w:p>
    <w:bookmarkEnd w:id="33"/>
    <w:p w14:paraId="442DC0A2"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eastAsia="Times New Roman" w:hAnsi="Times New Roman"/>
          <w:bCs/>
          <w:sz w:val="28"/>
          <w:szCs w:val="28"/>
          <w:lang w:eastAsia="bg-BG"/>
        </w:rPr>
        <w:t xml:space="preserve">2. ПК „Социални дейности, здравеопазване, трудова заетост, европейска интеграция, международно сътрудничество и демографски проблеми“ </w:t>
      </w:r>
    </w:p>
    <w:p w14:paraId="2A43DE5F"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eastAsia="Times New Roman" w:hAnsi="Times New Roman"/>
          <w:bCs/>
          <w:sz w:val="28"/>
          <w:szCs w:val="28"/>
          <w:lang w:eastAsia="bg-BG"/>
        </w:rPr>
        <w:t>3.ПК „Образование, култура, спорт, туризъм, младежки дейности и  вероизповедания“</w:t>
      </w:r>
    </w:p>
    <w:p w14:paraId="08B69BFC" w14:textId="77777777" w:rsidR="00B240BC" w:rsidRPr="00A40F67" w:rsidRDefault="00B240BC" w:rsidP="00B240BC">
      <w:pPr>
        <w:spacing w:after="0" w:line="240" w:lineRule="auto"/>
        <w:ind w:firstLine="720"/>
        <w:rPr>
          <w:rFonts w:ascii="Times New Roman" w:eastAsia="Times New Roman" w:hAnsi="Times New Roman"/>
          <w:bCs/>
          <w:sz w:val="28"/>
          <w:szCs w:val="28"/>
          <w:lang w:eastAsia="bg-BG"/>
        </w:rPr>
      </w:pPr>
      <w:r w:rsidRPr="00A40F67">
        <w:rPr>
          <w:rFonts w:ascii="Times New Roman" w:eastAsia="Times New Roman" w:hAnsi="Times New Roman"/>
          <w:bCs/>
          <w:sz w:val="28"/>
          <w:szCs w:val="28"/>
          <w:lang w:eastAsia="bg-BG"/>
        </w:rPr>
        <w:t xml:space="preserve">4.ПК  „Местно самоуправление, обществен ред и сигурност, нормативна уредба, устройство на територията и транспорт „ </w:t>
      </w:r>
    </w:p>
    <w:p w14:paraId="608AD23C"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eastAsia="Times New Roman" w:hAnsi="Times New Roman"/>
          <w:bCs/>
          <w:sz w:val="28"/>
          <w:szCs w:val="28"/>
          <w:lang w:eastAsia="bg-BG"/>
        </w:rPr>
        <w:t xml:space="preserve">5.ПК  „ Противодействие на корупцията и за отнемане на незаконно придобитото имущество, предотвратяване и установяване конфликт на интереси“  </w:t>
      </w:r>
    </w:p>
    <w:p w14:paraId="48B030C5"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Работата на Постоянните комисии при Общинския съвет е отговорна, тя е ефективна, професионална и компетентна. Заседанията на Постоянните комисии са свързани с дневния ред на заседанията на Общинския съвет. Приемат се становища по разглежданите докладни записки включени в проекта за дневен ред на заседанието и по такива, които се включват допълнително в дневния ред. Становищата се предават на Председателя на Общински съвет и екземпляр от тях се предоставят на техническия сътрудник за прилагане към протокола от заседанието на Общински съвет. </w:t>
      </w:r>
    </w:p>
    <w:p w14:paraId="2A4BE1C4"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На заседанията на Постоянните комисии присъстват общинските съветници, управители на търговски дружества с общинско участие, Кмета на общината или упълномощени от него зам.</w:t>
      </w:r>
      <w:r w:rsidRPr="00A40F67">
        <w:rPr>
          <w:rFonts w:ascii="Times New Roman" w:eastAsia="Times New Roman" w:hAnsi="Times New Roman"/>
          <w:sz w:val="28"/>
          <w:szCs w:val="28"/>
          <w:lang w:val="en-US" w:eastAsia="bg-BG"/>
        </w:rPr>
        <w:t xml:space="preserve"> </w:t>
      </w:r>
      <w:r w:rsidRPr="00A40F67">
        <w:rPr>
          <w:rFonts w:ascii="Times New Roman" w:eastAsia="Times New Roman" w:hAnsi="Times New Roman"/>
          <w:sz w:val="28"/>
          <w:szCs w:val="28"/>
          <w:lang w:eastAsia="bg-BG"/>
        </w:rPr>
        <w:t xml:space="preserve">кметове на общината, директори на дирекции, експерти и специалисти, които с компетентните си </w:t>
      </w:r>
      <w:r w:rsidRPr="00A40F67">
        <w:rPr>
          <w:rFonts w:ascii="Times New Roman" w:eastAsia="Times New Roman" w:hAnsi="Times New Roman"/>
          <w:sz w:val="28"/>
          <w:szCs w:val="28"/>
          <w:lang w:eastAsia="bg-BG"/>
        </w:rPr>
        <w:lastRenderedPageBreak/>
        <w:t>разяснения подпомагат работата на Постоянните комисии и общинските съветници при гласуването им на заседание на Общински съвет.</w:t>
      </w:r>
    </w:p>
    <w:p w14:paraId="3C20DAC5"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През отчетния период:</w:t>
      </w:r>
    </w:p>
    <w:p w14:paraId="537584BE" w14:textId="77777777" w:rsidR="00B240BC" w:rsidRPr="00A40F67" w:rsidRDefault="00B240BC" w:rsidP="00B240BC">
      <w:pPr>
        <w:spacing w:after="0" w:line="240" w:lineRule="auto"/>
        <w:ind w:firstLine="708"/>
        <w:contextualSpacing/>
        <w:jc w:val="both"/>
        <w:rPr>
          <w:rFonts w:ascii="Times New Roman" w:eastAsia="Times New Roman" w:hAnsi="Times New Roman"/>
          <w:bCs/>
          <w:sz w:val="28"/>
          <w:szCs w:val="28"/>
          <w:lang w:eastAsia="bg-BG"/>
        </w:rPr>
      </w:pPr>
      <w:r w:rsidRPr="00A40F67">
        <w:rPr>
          <w:rFonts w:ascii="Times New Roman" w:eastAsia="Times New Roman" w:hAnsi="Times New Roman"/>
          <w:sz w:val="28"/>
          <w:szCs w:val="28"/>
          <w:lang w:eastAsia="bg-BG"/>
        </w:rPr>
        <w:t xml:space="preserve">1.Постоянната комисия по </w:t>
      </w:r>
      <w:r w:rsidRPr="00A40F67">
        <w:rPr>
          <w:rFonts w:ascii="Times New Roman" w:eastAsia="Times New Roman" w:hAnsi="Times New Roman"/>
          <w:bCs/>
          <w:sz w:val="28"/>
          <w:szCs w:val="28"/>
          <w:lang w:eastAsia="bg-BG"/>
        </w:rPr>
        <w:t xml:space="preserve">„Бюджет, финанси, общинска собственост и фирми, инвестиционна политика и икономически дейности“ </w:t>
      </w:r>
      <w:r w:rsidRPr="00A40F67">
        <w:rPr>
          <w:rFonts w:ascii="Times New Roman" w:eastAsia="Times New Roman" w:hAnsi="Times New Roman"/>
          <w:sz w:val="28"/>
          <w:szCs w:val="28"/>
          <w:lang w:eastAsia="bg-BG"/>
        </w:rPr>
        <w:t xml:space="preserve"> е провела  тридесет и осем заседания и е приела  329бр. становища по разглежданите докладни записки.</w:t>
      </w:r>
    </w:p>
    <w:p w14:paraId="5E724A4F"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eastAsia="Times New Roman" w:hAnsi="Times New Roman"/>
          <w:sz w:val="28"/>
          <w:szCs w:val="28"/>
          <w:lang w:eastAsia="bg-BG"/>
        </w:rPr>
        <w:t xml:space="preserve">2.Постоянната комисия по </w:t>
      </w:r>
      <w:r w:rsidRPr="00A40F67">
        <w:rPr>
          <w:rFonts w:ascii="Times New Roman" w:eastAsia="Times New Roman" w:hAnsi="Times New Roman"/>
          <w:bCs/>
          <w:sz w:val="28"/>
          <w:szCs w:val="28"/>
          <w:lang w:eastAsia="bg-BG"/>
        </w:rPr>
        <w:t xml:space="preserve">„Социални дейности, здравеопазване, трудова заетост, европейска интеграция, международно сътрудничество и демографски проблеми“ </w:t>
      </w:r>
      <w:r w:rsidRPr="00A40F67">
        <w:rPr>
          <w:rFonts w:ascii="Times New Roman" w:eastAsia="Times New Roman" w:hAnsi="Times New Roman"/>
          <w:sz w:val="28"/>
          <w:szCs w:val="28"/>
          <w:lang w:eastAsia="bg-BG"/>
        </w:rPr>
        <w:t xml:space="preserve"> е провела тридесет и седем заседания и е приела 13 бр. становища по разглежданите докладни записки.</w:t>
      </w:r>
      <w:r w:rsidRPr="00A40F67">
        <w:rPr>
          <w:rFonts w:ascii="Times New Roman" w:eastAsia="Times New Roman" w:hAnsi="Times New Roman"/>
          <w:b/>
          <w:sz w:val="28"/>
          <w:szCs w:val="28"/>
          <w:lang w:eastAsia="bg-BG"/>
        </w:rPr>
        <w:t xml:space="preserve"> </w:t>
      </w:r>
    </w:p>
    <w:p w14:paraId="61999802"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eastAsia="Times New Roman" w:hAnsi="Times New Roman"/>
          <w:sz w:val="28"/>
          <w:szCs w:val="28"/>
          <w:lang w:eastAsia="bg-BG"/>
        </w:rPr>
        <w:t xml:space="preserve">3.Постоянната комисия по </w:t>
      </w:r>
      <w:r w:rsidRPr="00A40F67">
        <w:rPr>
          <w:rFonts w:ascii="Times New Roman" w:eastAsia="Times New Roman" w:hAnsi="Times New Roman"/>
          <w:bCs/>
          <w:sz w:val="28"/>
          <w:szCs w:val="28"/>
          <w:lang w:eastAsia="bg-BG"/>
        </w:rPr>
        <w:t>„Образование, култура, спорт, туризъм, младежки дейности и  вероизповедания“</w:t>
      </w:r>
      <w:r w:rsidRPr="00A40F67">
        <w:rPr>
          <w:rFonts w:ascii="Times New Roman" w:eastAsia="Times New Roman" w:hAnsi="Times New Roman"/>
          <w:sz w:val="28"/>
          <w:szCs w:val="28"/>
          <w:lang w:eastAsia="bg-BG"/>
        </w:rPr>
        <w:t xml:space="preserve"> е провела тридесет и седем заседания и е приела 13 бр. становища по разглежданите докладни записки.</w:t>
      </w:r>
    </w:p>
    <w:p w14:paraId="5C69605D" w14:textId="77777777" w:rsidR="00B240BC" w:rsidRPr="00A40F67" w:rsidRDefault="00B240BC" w:rsidP="00B240BC">
      <w:pPr>
        <w:spacing w:after="0" w:line="240" w:lineRule="auto"/>
        <w:ind w:firstLine="720"/>
        <w:jc w:val="both"/>
        <w:rPr>
          <w:rFonts w:ascii="Times New Roman" w:eastAsia="Times New Roman" w:hAnsi="Times New Roman"/>
          <w:bCs/>
          <w:sz w:val="28"/>
          <w:szCs w:val="28"/>
          <w:lang w:eastAsia="bg-BG"/>
        </w:rPr>
      </w:pPr>
      <w:r w:rsidRPr="00A40F67">
        <w:rPr>
          <w:rFonts w:ascii="Times New Roman" w:eastAsia="Times New Roman" w:hAnsi="Times New Roman"/>
          <w:sz w:val="28"/>
          <w:szCs w:val="28"/>
          <w:lang w:eastAsia="bg-BG"/>
        </w:rPr>
        <w:t xml:space="preserve">4.Постоянната комисия по </w:t>
      </w:r>
      <w:r w:rsidRPr="00A40F67">
        <w:rPr>
          <w:rFonts w:ascii="Times New Roman" w:eastAsia="Times New Roman" w:hAnsi="Times New Roman"/>
          <w:bCs/>
          <w:sz w:val="28"/>
          <w:szCs w:val="28"/>
          <w:lang w:eastAsia="bg-BG"/>
        </w:rPr>
        <w:t xml:space="preserve">„Местно самоуправление, обществен ред и сигурност, нормативна уредба, устройство на територията и транспорт „ </w:t>
      </w:r>
      <w:r w:rsidRPr="00A40F67">
        <w:rPr>
          <w:rFonts w:ascii="Times New Roman" w:eastAsia="Times New Roman" w:hAnsi="Times New Roman"/>
          <w:sz w:val="28"/>
          <w:szCs w:val="28"/>
          <w:lang w:eastAsia="bg-BG"/>
        </w:rPr>
        <w:t>е провела тридесет и седем заседания и е приела 33 бр. становища по разглежданите докладни записки.</w:t>
      </w:r>
    </w:p>
    <w:p w14:paraId="51A2AF3E"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5.Постоянната комисия по </w:t>
      </w:r>
      <w:r w:rsidRPr="00A40F67">
        <w:rPr>
          <w:rFonts w:ascii="Times New Roman" w:eastAsia="Times New Roman" w:hAnsi="Times New Roman"/>
          <w:bCs/>
          <w:sz w:val="28"/>
          <w:szCs w:val="28"/>
          <w:lang w:eastAsia="bg-BG"/>
        </w:rPr>
        <w:t xml:space="preserve">„ Противодействие на корупцията и за отнемане на незаконно придобитото имущество, предотвратяване и установяване конфликт на интереси“  </w:t>
      </w:r>
      <w:r w:rsidRPr="00A40F67">
        <w:rPr>
          <w:rFonts w:ascii="Times New Roman" w:eastAsia="Times New Roman" w:hAnsi="Times New Roman"/>
          <w:sz w:val="28"/>
          <w:szCs w:val="28"/>
          <w:lang w:eastAsia="bg-BG"/>
        </w:rPr>
        <w:t xml:space="preserve"> е провела пет заседания и е приела  0 бр. становища по разглежданите докладни записки.</w:t>
      </w:r>
    </w:p>
    <w:p w14:paraId="6929C718"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Съгласно чл.170, ал.2 от Закона за изпълнение на наказанията и задържането под стража към ОбС – Никопол е създадена Наблюдателна комисия, която през отчетния период е заседавала три пъти.</w:t>
      </w:r>
    </w:p>
    <w:p w14:paraId="02C7E14D"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През отчетния период бяха приети следните подзаконови нормативни актове:</w:t>
      </w:r>
    </w:p>
    <w:p w14:paraId="491B0AEF" w14:textId="77777777" w:rsidR="00B240BC" w:rsidRPr="00A40F67" w:rsidRDefault="00B240BC" w:rsidP="00B240BC">
      <w:pPr>
        <w:spacing w:after="0"/>
        <w:ind w:firstLine="708"/>
        <w:jc w:val="both"/>
        <w:rPr>
          <w:bCs/>
          <w:sz w:val="24"/>
          <w:szCs w:val="24"/>
        </w:rPr>
      </w:pPr>
      <w:r w:rsidRPr="00A40F67">
        <w:rPr>
          <w:rFonts w:ascii="Times New Roman" w:eastAsia="Times New Roman" w:hAnsi="Times New Roman"/>
          <w:sz w:val="28"/>
          <w:szCs w:val="28"/>
          <w:lang w:eastAsia="bg-BG"/>
        </w:rPr>
        <w:t xml:space="preserve">1. </w:t>
      </w:r>
      <w:r w:rsidRPr="00A40F67">
        <w:rPr>
          <w:rFonts w:ascii="Times New Roman" w:hAnsi="Times New Roman"/>
          <w:bCs/>
          <w:sz w:val="28"/>
          <w:szCs w:val="28"/>
        </w:rPr>
        <w:t>Правилник</w:t>
      </w:r>
      <w:r w:rsidRPr="00A40F67">
        <w:rPr>
          <w:rFonts w:ascii="Times New Roman" w:hAnsi="Times New Roman"/>
          <w:sz w:val="28"/>
          <w:szCs w:val="28"/>
        </w:rPr>
        <w:t xml:space="preserve"> за организацията и дейността на Общински Съвет Никопол, неговите комисии и взаимодействието му с общинската администрация за периода 2019-2023г., приет с Решение №3/28.11.2019г., изменен и допълнен с Решение №17/18.12.2019г., изменен и допълнен с Решение №78/29.05.2020г., изменен и допълнен с Решение №128/29.09.2020г., изменен и допълнен с Решение №185/25.02.2021г., </w:t>
      </w:r>
      <w:r w:rsidRPr="00A40F67">
        <w:rPr>
          <w:rFonts w:ascii="Times New Roman" w:eastAsia="Times New Roman" w:hAnsi="Times New Roman"/>
          <w:bCs/>
          <w:color w:val="000000"/>
          <w:sz w:val="28"/>
          <w:szCs w:val="28"/>
          <w:lang w:eastAsia="bg-BG"/>
        </w:rPr>
        <w:t>Отменени чл.19, ал.1, чл.20, чл.21, чл.68, ал.1 и ал.4, чл.99, ал.1 с Решение №193/03.05.2022г. на Административен съд Плевен</w:t>
      </w:r>
    </w:p>
    <w:p w14:paraId="2D7F4300" w14:textId="77777777" w:rsidR="00B240BC" w:rsidRPr="00A40F67" w:rsidRDefault="00B240BC" w:rsidP="00B240BC">
      <w:pPr>
        <w:spacing w:after="0"/>
        <w:ind w:firstLine="708"/>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2.</w:t>
      </w:r>
      <w:r w:rsidRPr="00A40F67">
        <w:rPr>
          <w:rFonts w:ascii="Times New Roman" w:eastAsia="Times New Roman" w:hAnsi="Times New Roman"/>
          <w:b/>
          <w:sz w:val="24"/>
          <w:szCs w:val="24"/>
          <w:lang w:eastAsia="bg-BG"/>
        </w:rPr>
        <w:t xml:space="preserve">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sz w:val="28"/>
          <w:szCs w:val="28"/>
          <w:lang w:eastAsia="bg-BG"/>
        </w:rPr>
        <w:t xml:space="preserve"> за изграждане и опазване на зелената система на територията на Община Никопол, приета нова с  Решение №85/29.05.2020г..</w:t>
      </w:r>
    </w:p>
    <w:p w14:paraId="063A2F1F"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3.</w:t>
      </w:r>
      <w:r w:rsidRPr="00A40F67">
        <w:rPr>
          <w:rFonts w:ascii="Times New Roman" w:eastAsia="Times New Roman" w:hAnsi="Times New Roman"/>
          <w:b/>
          <w:sz w:val="24"/>
          <w:szCs w:val="24"/>
          <w:lang w:eastAsia="bg-BG"/>
        </w:rPr>
        <w:t xml:space="preserve">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sz w:val="28"/>
          <w:szCs w:val="28"/>
          <w:lang w:eastAsia="bg-BG"/>
        </w:rPr>
        <w:t xml:space="preserve"> за управление на  отпадъците на територията на Община Никопол, </w:t>
      </w:r>
      <w:bookmarkStart w:id="34" w:name="_Hlk94108172"/>
      <w:r w:rsidRPr="00A40F67">
        <w:rPr>
          <w:rFonts w:ascii="Times New Roman" w:eastAsia="Times New Roman" w:hAnsi="Times New Roman"/>
          <w:sz w:val="28"/>
          <w:szCs w:val="28"/>
          <w:lang w:eastAsia="bg-BG"/>
        </w:rPr>
        <w:t>приета нова с Решение №86/29.05.2020г..</w:t>
      </w:r>
    </w:p>
    <w:bookmarkEnd w:id="34"/>
    <w:p w14:paraId="012E5CC2"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4.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b/>
          <w:sz w:val="28"/>
          <w:szCs w:val="28"/>
          <w:lang w:eastAsia="bg-BG"/>
        </w:rPr>
        <w:t xml:space="preserve"> </w:t>
      </w:r>
      <w:r w:rsidRPr="00A40F67">
        <w:rPr>
          <w:rFonts w:ascii="Times New Roman" w:eastAsia="Times New Roman" w:hAnsi="Times New Roman"/>
          <w:sz w:val="28"/>
          <w:szCs w:val="28"/>
          <w:lang w:eastAsia="bg-BG"/>
        </w:rPr>
        <w:t>за определяне размера на местните данъци</w:t>
      </w:r>
      <w:r w:rsidRPr="00A40F67">
        <w:rPr>
          <w:rFonts w:ascii="Times New Roman" w:eastAsia="Times New Roman" w:hAnsi="Times New Roman"/>
          <w:sz w:val="28"/>
          <w:szCs w:val="28"/>
          <w:u w:val="single"/>
          <w:lang w:eastAsia="bg-BG"/>
        </w:rPr>
        <w:t xml:space="preserve"> </w:t>
      </w:r>
      <w:r w:rsidRPr="00A40F67">
        <w:rPr>
          <w:rFonts w:ascii="Times New Roman" w:eastAsia="Times New Roman" w:hAnsi="Times New Roman"/>
          <w:sz w:val="28"/>
          <w:szCs w:val="28"/>
          <w:lang w:eastAsia="bg-BG"/>
        </w:rPr>
        <w:t xml:space="preserve"> на територията на Община Никопол, приета нова с Решение №115/26.08.2020г..</w:t>
      </w:r>
    </w:p>
    <w:p w14:paraId="6AA91D32"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lastRenderedPageBreak/>
        <w:t>5</w:t>
      </w:r>
      <w:bookmarkStart w:id="35" w:name="_Hlk94865929"/>
      <w:r w:rsidRPr="00A40F67">
        <w:rPr>
          <w:rFonts w:ascii="Times New Roman" w:eastAsia="Times New Roman" w:hAnsi="Times New Roman"/>
          <w:sz w:val="28"/>
          <w:szCs w:val="28"/>
          <w:lang w:eastAsia="bg-BG"/>
        </w:rPr>
        <w:t xml:space="preserve">.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b/>
          <w:sz w:val="28"/>
          <w:szCs w:val="28"/>
          <w:lang w:eastAsia="bg-BG"/>
        </w:rPr>
        <w:t xml:space="preserve"> </w:t>
      </w:r>
      <w:r w:rsidRPr="00A40F67">
        <w:rPr>
          <w:rFonts w:ascii="Times New Roman" w:eastAsia="Times New Roman" w:hAnsi="Times New Roman"/>
          <w:bCs/>
          <w:sz w:val="28"/>
          <w:szCs w:val="28"/>
          <w:lang w:eastAsia="bg-BG"/>
        </w:rPr>
        <w:t xml:space="preserve">за определяне на обема на животновъдната дейност и местата за отглеждане на селскостопански животни на територията на община Никопол, </w:t>
      </w:r>
      <w:r w:rsidRPr="00A40F67">
        <w:rPr>
          <w:rFonts w:ascii="Times New Roman" w:eastAsia="Times New Roman" w:hAnsi="Times New Roman"/>
          <w:sz w:val="28"/>
          <w:szCs w:val="28"/>
          <w:lang w:eastAsia="bg-BG"/>
        </w:rPr>
        <w:t>приета нова с Решение №236/27.05.2021г..</w:t>
      </w:r>
    </w:p>
    <w:p w14:paraId="74D1F322" w14:textId="77777777" w:rsidR="00B240BC" w:rsidRPr="00A40F67" w:rsidRDefault="00B240BC" w:rsidP="00B240BC">
      <w:pPr>
        <w:spacing w:after="0" w:line="240" w:lineRule="auto"/>
        <w:ind w:firstLine="720"/>
        <w:jc w:val="both"/>
        <w:rPr>
          <w:rFonts w:ascii="Times New Roman" w:hAnsi="Times New Roman"/>
          <w:sz w:val="28"/>
          <w:szCs w:val="28"/>
        </w:rPr>
      </w:pPr>
      <w:r w:rsidRPr="00A40F67">
        <w:rPr>
          <w:rFonts w:ascii="Times New Roman" w:eastAsia="Times New Roman" w:hAnsi="Times New Roman"/>
          <w:sz w:val="28"/>
          <w:szCs w:val="28"/>
          <w:lang w:eastAsia="bg-BG"/>
        </w:rPr>
        <w:t xml:space="preserve">6. </w:t>
      </w:r>
      <w:r w:rsidRPr="00A40F67">
        <w:rPr>
          <w:rFonts w:ascii="Times New Roman" w:hAnsi="Times New Roman"/>
          <w:sz w:val="28"/>
          <w:szCs w:val="28"/>
        </w:rPr>
        <w:t>Наредба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приета нова с Решение №384/27.05.2022г.</w:t>
      </w:r>
    </w:p>
    <w:bookmarkEnd w:id="35"/>
    <w:p w14:paraId="35696134"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 xml:space="preserve">Във връзка с упражняване на  правен контрол върху издадените нормативни актове на Общински съвет от Окръжен  Прокурор - Плевен бе образувана преписка №5336/2019г., във връзка с Наредба за определяне размера на местните данъци на територията на община Никопол, на основание чл.145, ал.1, т.1 от ЗСВ, до Административен съд – Плевен, </w:t>
      </w:r>
      <w:proofErr w:type="spellStart"/>
      <w:r w:rsidRPr="00A40F67">
        <w:rPr>
          <w:rFonts w:ascii="Times New Roman" w:eastAsia="Times New Roman" w:hAnsi="Times New Roman"/>
          <w:sz w:val="28"/>
          <w:szCs w:val="28"/>
          <w:lang w:eastAsia="bg-BG"/>
        </w:rPr>
        <w:t>Адм.дело</w:t>
      </w:r>
      <w:proofErr w:type="spellEnd"/>
      <w:r w:rsidRPr="00A40F67">
        <w:rPr>
          <w:rFonts w:ascii="Times New Roman" w:eastAsia="Times New Roman" w:hAnsi="Times New Roman"/>
          <w:sz w:val="28"/>
          <w:szCs w:val="28"/>
          <w:lang w:eastAsia="bg-BG"/>
        </w:rPr>
        <w:t xml:space="preserve"> №425/2020г.  Производството по </w:t>
      </w:r>
      <w:proofErr w:type="spellStart"/>
      <w:r w:rsidRPr="00A40F67">
        <w:rPr>
          <w:rFonts w:ascii="Times New Roman" w:eastAsia="Times New Roman" w:hAnsi="Times New Roman"/>
          <w:sz w:val="28"/>
          <w:szCs w:val="28"/>
          <w:lang w:eastAsia="bg-BG"/>
        </w:rPr>
        <w:t>Ад.дело</w:t>
      </w:r>
      <w:proofErr w:type="spellEnd"/>
      <w:r w:rsidRPr="00A40F67">
        <w:rPr>
          <w:rFonts w:ascii="Times New Roman" w:eastAsia="Times New Roman" w:hAnsi="Times New Roman"/>
          <w:sz w:val="28"/>
          <w:szCs w:val="28"/>
          <w:lang w:eastAsia="bg-BG"/>
        </w:rPr>
        <w:t xml:space="preserve"> №425/2020г. е приключило, приета е нова Наредба с Решение №115/26.08.2020г..</w:t>
      </w:r>
    </w:p>
    <w:p w14:paraId="26C2D97D"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ab/>
        <w:t xml:space="preserve">Депозиран протест от Окръжен прокурор – Плевен №0536/2019г., във връзка с Наредба за изграждане и опазване на зелената система на територията на община Никопол, на основание чл.196 във вр. Чл.152, ал.2 от АПК, до Административен съд – Плевен, </w:t>
      </w:r>
      <w:proofErr w:type="spellStart"/>
      <w:r w:rsidRPr="00A40F67">
        <w:rPr>
          <w:rFonts w:ascii="Times New Roman" w:eastAsia="Times New Roman" w:hAnsi="Times New Roman"/>
          <w:sz w:val="28"/>
          <w:szCs w:val="28"/>
          <w:lang w:eastAsia="bg-BG"/>
        </w:rPr>
        <w:t>Адм.дело</w:t>
      </w:r>
      <w:proofErr w:type="spellEnd"/>
      <w:r w:rsidRPr="00A40F67">
        <w:rPr>
          <w:rFonts w:ascii="Times New Roman" w:eastAsia="Times New Roman" w:hAnsi="Times New Roman"/>
          <w:sz w:val="28"/>
          <w:szCs w:val="28"/>
          <w:lang w:eastAsia="bg-BG"/>
        </w:rPr>
        <w:t xml:space="preserve"> №164/2020г., Административен съд – Плевен с разпореждане прекратява производството по  </w:t>
      </w:r>
      <w:proofErr w:type="spellStart"/>
      <w:r w:rsidRPr="00A40F67">
        <w:rPr>
          <w:rFonts w:ascii="Times New Roman" w:eastAsia="Times New Roman" w:hAnsi="Times New Roman"/>
          <w:sz w:val="28"/>
          <w:szCs w:val="28"/>
          <w:lang w:eastAsia="bg-BG"/>
        </w:rPr>
        <w:t>Адм.дело</w:t>
      </w:r>
      <w:proofErr w:type="spellEnd"/>
      <w:r w:rsidRPr="00A40F67">
        <w:rPr>
          <w:rFonts w:ascii="Times New Roman" w:eastAsia="Times New Roman" w:hAnsi="Times New Roman"/>
          <w:sz w:val="28"/>
          <w:szCs w:val="28"/>
          <w:lang w:eastAsia="bg-BG"/>
        </w:rPr>
        <w:t xml:space="preserve"> №164/2020г. Приета нова Наредба с Решение №85/29.05.2020г..</w:t>
      </w:r>
    </w:p>
    <w:p w14:paraId="1C1E62D5"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Образувана  преписка от Окръжна прокуратура – Плевен №998/2019г., по предложение на Окръжен прокурор - Плевен на основание чл.145, ал.1, т.6 от ЗСВ за изготвяне на нова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sz w:val="28"/>
          <w:szCs w:val="28"/>
          <w:lang w:eastAsia="bg-BG"/>
        </w:rPr>
        <w:t xml:space="preserve"> за управление на  отпадъците на територията на Община Никопол. Не е образувано Адм. дело, приета нова Наредба с Решение №86/29.05.2020г..</w:t>
      </w:r>
    </w:p>
    <w:p w14:paraId="54C257B9"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Във връзка с извършваща  се проверка и на основание чл.145, ал.1, т.1 от ЗСВ, от Окръжна  Прокуратура – Плевен №3569/2020г., изискват уведомление за приета Наредба по чл.133 от Закона за ветеринарномедицинската дейност. По предложение на Окръжен прокурор – Плевен, за изготвяне на нова Наредба по чл.133 от ЗВМД, е приета нова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b/>
          <w:sz w:val="28"/>
          <w:szCs w:val="28"/>
          <w:lang w:eastAsia="bg-BG"/>
        </w:rPr>
        <w:t xml:space="preserve"> </w:t>
      </w:r>
      <w:r w:rsidRPr="00A40F67">
        <w:rPr>
          <w:rFonts w:ascii="Times New Roman" w:eastAsia="Times New Roman" w:hAnsi="Times New Roman"/>
          <w:bCs/>
          <w:sz w:val="28"/>
          <w:szCs w:val="28"/>
          <w:lang w:eastAsia="bg-BG"/>
        </w:rPr>
        <w:t>за определяне на обема на животновъдната дейност и местата за отглеждане на селскостопански животни на територията на община Никопол</w:t>
      </w:r>
      <w:r w:rsidRPr="00A40F67">
        <w:rPr>
          <w:rFonts w:ascii="Times New Roman" w:eastAsia="Times New Roman" w:hAnsi="Times New Roman"/>
          <w:sz w:val="28"/>
          <w:szCs w:val="28"/>
          <w:lang w:eastAsia="bg-BG"/>
        </w:rPr>
        <w:t>, с  Решение №236/27.05.2021г..</w:t>
      </w:r>
    </w:p>
    <w:p w14:paraId="3EAC45F3"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Образувани са преписки от: </w:t>
      </w:r>
    </w:p>
    <w:p w14:paraId="72044AC6" w14:textId="77777777" w:rsidR="00B240BC" w:rsidRPr="00A40F67" w:rsidRDefault="00B240BC" w:rsidP="00B240BC">
      <w:pPr>
        <w:spacing w:after="0" w:line="240" w:lineRule="auto"/>
        <w:ind w:firstLine="708"/>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Районна прокуратура – Плевен, ТО-Никопол с №1326/2020г., на основание чл.145, ал.1, т.6 от ЗСВ, във връзка с проверка за законосъобразност на Правилниците за организацията и дейността на Общинските свети за мандат 2019-2023г. – изменен и допълнен  е </w:t>
      </w:r>
      <w:r w:rsidRPr="00A40F67">
        <w:rPr>
          <w:rFonts w:ascii="Times New Roman" w:hAnsi="Times New Roman"/>
          <w:bCs/>
          <w:sz w:val="28"/>
          <w:szCs w:val="28"/>
        </w:rPr>
        <w:t>Правилник</w:t>
      </w:r>
      <w:r w:rsidRPr="00A40F67">
        <w:rPr>
          <w:rFonts w:ascii="Times New Roman" w:hAnsi="Times New Roman"/>
          <w:sz w:val="28"/>
          <w:szCs w:val="28"/>
        </w:rPr>
        <w:t xml:space="preserve"> за организацията и дейността на Общински Съвет Никопол, неговите комисии и взаимодействието му с общинската администрация за периода 2019-2023г. с Решение №78/29.05.2020г.</w:t>
      </w:r>
    </w:p>
    <w:p w14:paraId="29B5836B"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lastRenderedPageBreak/>
        <w:t xml:space="preserve">  Окръжна прокуратура – Плевен  е образувала преписка №4715/2021г. по материали от Върховна административна  прокуратура, за Правилника изменен и допълнен с Решение №185/25.02.2021г. Отговорено е с Писмо №134/19.11.2021г.</w:t>
      </w:r>
    </w:p>
    <w:p w14:paraId="337F7285"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От Районна прокуратура Плевен е образувана преписка №3484/2021г. на основание чл.145, ал.1, т.6 от ЗСВ, по спазване изискванията на Наредба №1 от 12.01.2009г. за условията и реда за устройството и безопасността на площадките за игра, стопанисвани от общините, на територията на Община Никопол. Отговорено е с Писмо с Из.№143/09.12.2021г.</w:t>
      </w:r>
    </w:p>
    <w:p w14:paraId="3B591934"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Административен съд - Плевен, по </w:t>
      </w:r>
      <w:proofErr w:type="spellStart"/>
      <w:r w:rsidRPr="00A40F67">
        <w:rPr>
          <w:rFonts w:ascii="Times New Roman" w:eastAsia="Times New Roman" w:hAnsi="Times New Roman"/>
          <w:sz w:val="28"/>
          <w:szCs w:val="28"/>
          <w:lang w:eastAsia="bg-BG"/>
        </w:rPr>
        <w:t>Адм.дело</w:t>
      </w:r>
      <w:proofErr w:type="spellEnd"/>
      <w:r w:rsidRPr="00A40F67">
        <w:rPr>
          <w:rFonts w:ascii="Times New Roman" w:eastAsia="Times New Roman" w:hAnsi="Times New Roman"/>
          <w:sz w:val="28"/>
          <w:szCs w:val="28"/>
          <w:lang w:eastAsia="bg-BG"/>
        </w:rPr>
        <w:t xml:space="preserve"> №908/2021г., по протест на Окръжен  прокурор – Плевен срещу чл.16, ал.1, т.1, във вр. чл.186, ал.2, вр. чл.185 от АПК, срещу чл.19, т.1, чл.20, чл.21, чл.68, ал.1, в частта“…ПРЕДСЕДАТЕЛСКИЯ СЪВЕТ…“ и ал.4, чл.99, ал.1 в частта: „…Председателски съвет…“ от Правилника. Отменени и отразени в Правилника с Решение №193/03.05.2022г. на Административен съд – Плевен.</w:t>
      </w:r>
    </w:p>
    <w:p w14:paraId="6428C544"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 xml:space="preserve">Окръжна прокуратура – Плевен  е образувала преписка №05225/2022г. по материали от Върховна административна  прокуратура, за </w:t>
      </w:r>
      <w:r w:rsidRPr="00A40F67">
        <w:rPr>
          <w:rFonts w:ascii="Times New Roman" w:eastAsia="Times New Roman" w:hAnsi="Times New Roman"/>
          <w:bCs/>
          <w:sz w:val="28"/>
          <w:szCs w:val="28"/>
          <w:lang w:eastAsia="bg-BG"/>
        </w:rPr>
        <w:t>Наредба</w:t>
      </w:r>
      <w:r w:rsidRPr="00A40F67">
        <w:rPr>
          <w:rFonts w:ascii="Times New Roman" w:eastAsia="Times New Roman" w:hAnsi="Times New Roman"/>
          <w:sz w:val="28"/>
          <w:szCs w:val="28"/>
          <w:lang w:eastAsia="bg-BG"/>
        </w:rPr>
        <w:t xml:space="preserve"> за определянето и администрирането на местните  такси и цени на услуги на територията  на Община Никопол. Отговорено е с Писмо №140/22.11.2022г.</w:t>
      </w:r>
    </w:p>
    <w:p w14:paraId="0B24B8B1" w14:textId="77777777" w:rsidR="00B240BC" w:rsidRPr="00A40F67" w:rsidRDefault="00B240BC" w:rsidP="00B240BC">
      <w:pPr>
        <w:spacing w:after="0" w:line="240" w:lineRule="auto"/>
        <w:ind w:firstLine="720"/>
        <w:jc w:val="both"/>
        <w:rPr>
          <w:rFonts w:ascii="Times New Roman" w:eastAsia="Times New Roman" w:hAnsi="Times New Roman"/>
          <w:sz w:val="28"/>
          <w:szCs w:val="28"/>
          <w:lang w:eastAsia="bg-BG"/>
        </w:rPr>
      </w:pPr>
      <w:r w:rsidRPr="00A40F67">
        <w:rPr>
          <w:rFonts w:ascii="Times New Roman" w:eastAsia="Times New Roman" w:hAnsi="Times New Roman"/>
          <w:sz w:val="28"/>
          <w:szCs w:val="28"/>
          <w:lang w:eastAsia="bg-BG"/>
        </w:rPr>
        <w:t>Уважаеми общински съветници, изминалия отчетен период дава основание на всеки един от нас за реална преценка на извършеното до сега и приноса му в общия обем от работа за подобряване на местното самоуправление и развитие на общината, спазвайки необходимостта от взаимните усилия на всички ни за по – добри резултати в цялостната работа на Общински съвет – Никопол.</w:t>
      </w:r>
    </w:p>
    <w:p w14:paraId="1ACE22DD"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p>
    <w:p w14:paraId="45137ACB" w14:textId="039F46DB" w:rsidR="00B240BC" w:rsidRDefault="00B240BC" w:rsidP="00B240BC">
      <w:pPr>
        <w:spacing w:after="0" w:line="240" w:lineRule="auto"/>
        <w:jc w:val="both"/>
        <w:rPr>
          <w:rFonts w:ascii="Times New Roman" w:eastAsia="Times New Roman" w:hAnsi="Times New Roman"/>
          <w:sz w:val="28"/>
          <w:szCs w:val="28"/>
          <w:lang w:eastAsia="bg-BG"/>
        </w:rPr>
      </w:pPr>
    </w:p>
    <w:p w14:paraId="106DECBE" w14:textId="641FFCCE" w:rsidR="00B240BC" w:rsidRDefault="00B240BC" w:rsidP="00B240BC">
      <w:pPr>
        <w:spacing w:after="0" w:line="240" w:lineRule="auto"/>
        <w:jc w:val="both"/>
        <w:rPr>
          <w:rFonts w:ascii="Times New Roman" w:eastAsia="Times New Roman" w:hAnsi="Times New Roman"/>
          <w:sz w:val="28"/>
          <w:szCs w:val="28"/>
          <w:lang w:eastAsia="bg-BG"/>
        </w:rPr>
      </w:pPr>
    </w:p>
    <w:p w14:paraId="3A324520" w14:textId="77777777" w:rsidR="00B240BC" w:rsidRPr="00A40F67" w:rsidRDefault="00B240BC" w:rsidP="00B240BC">
      <w:pPr>
        <w:spacing w:after="0" w:line="240" w:lineRule="auto"/>
        <w:jc w:val="both"/>
        <w:rPr>
          <w:rFonts w:ascii="Times New Roman" w:eastAsia="Times New Roman" w:hAnsi="Times New Roman"/>
          <w:sz w:val="28"/>
          <w:szCs w:val="28"/>
          <w:lang w:eastAsia="bg-BG"/>
        </w:rPr>
      </w:pPr>
    </w:p>
    <w:p w14:paraId="175A932B" w14:textId="77777777" w:rsidR="00B240BC" w:rsidRPr="00A40F67" w:rsidRDefault="00B240BC" w:rsidP="00B240BC">
      <w:pPr>
        <w:spacing w:after="0" w:line="240" w:lineRule="auto"/>
        <w:rPr>
          <w:rFonts w:ascii="Times New Roman" w:eastAsia="Times New Roman" w:hAnsi="Times New Roman"/>
          <w:b/>
          <w:sz w:val="28"/>
          <w:szCs w:val="28"/>
          <w:lang w:eastAsia="bg-BG"/>
        </w:rPr>
      </w:pPr>
      <w:r w:rsidRPr="00A40F67">
        <w:rPr>
          <w:rFonts w:ascii="Times New Roman" w:eastAsia="Times New Roman" w:hAnsi="Times New Roman"/>
          <w:b/>
          <w:sz w:val="28"/>
          <w:szCs w:val="28"/>
          <w:lang w:eastAsia="bg-BG"/>
        </w:rPr>
        <w:t>Цветан Андреев -</w:t>
      </w:r>
    </w:p>
    <w:p w14:paraId="08CC8ECC" w14:textId="77777777" w:rsidR="00B240BC" w:rsidRPr="00A40F67" w:rsidRDefault="00B240BC" w:rsidP="00B240BC">
      <w:pPr>
        <w:spacing w:after="0" w:line="240" w:lineRule="auto"/>
        <w:rPr>
          <w:rFonts w:ascii="Times New Roman" w:eastAsia="Times New Roman" w:hAnsi="Times New Roman"/>
          <w:b/>
          <w:sz w:val="28"/>
          <w:szCs w:val="28"/>
          <w:lang w:eastAsia="bg-BG"/>
        </w:rPr>
      </w:pPr>
      <w:r w:rsidRPr="00A40F67">
        <w:rPr>
          <w:rFonts w:ascii="Times New Roman" w:eastAsia="Times New Roman" w:hAnsi="Times New Roman"/>
          <w:b/>
          <w:sz w:val="28"/>
          <w:szCs w:val="28"/>
          <w:lang w:eastAsia="bg-BG"/>
        </w:rPr>
        <w:t>Председател ОбС-Никопол</w:t>
      </w:r>
    </w:p>
    <w:p w14:paraId="2A8EE81A" w14:textId="77777777" w:rsidR="00B240BC" w:rsidRDefault="00B240BC" w:rsidP="00B240BC"/>
    <w:p w14:paraId="057E9D59" w14:textId="3592B1BF" w:rsidR="00B240BC" w:rsidRDefault="00B240BC"/>
    <w:p w14:paraId="57B9AD0C" w14:textId="09309C33" w:rsidR="00B240BC" w:rsidRDefault="00B240BC"/>
    <w:p w14:paraId="70B5AA7F" w14:textId="77777777" w:rsidR="00B240BC" w:rsidRPr="005C49F2" w:rsidRDefault="00B240BC" w:rsidP="00B240BC">
      <w:pPr>
        <w:keepNext/>
        <w:suppressAutoHyphens/>
        <w:autoSpaceDN w:val="0"/>
        <w:spacing w:after="0" w:line="240" w:lineRule="auto"/>
        <w:jc w:val="center"/>
        <w:textAlignment w:val="baseline"/>
        <w:outlineLvl w:val="7"/>
        <w:rPr>
          <w:sz w:val="24"/>
          <w:szCs w:val="24"/>
        </w:rPr>
      </w:pPr>
      <w:r w:rsidRPr="005C49F2">
        <w:rPr>
          <w:rFonts w:ascii="Times New Roman" w:eastAsia="Times New Roman" w:hAnsi="Times New Roman"/>
          <w:b/>
          <w:sz w:val="24"/>
          <w:szCs w:val="24"/>
          <w:lang w:eastAsia="bg-BG"/>
        </w:rPr>
        <w:t>О Б Щ И Н С К И   С Ъ В Е Т  –  Н И К О П О Л</w:t>
      </w:r>
    </w:p>
    <w:p w14:paraId="045AC8EB" w14:textId="77777777" w:rsidR="00B240BC" w:rsidRPr="005C49F2" w:rsidRDefault="00B240BC" w:rsidP="00B240BC">
      <w:pPr>
        <w:suppressAutoHyphens/>
        <w:autoSpaceDN w:val="0"/>
        <w:spacing w:after="0" w:line="240" w:lineRule="auto"/>
        <w:textAlignment w:val="baseline"/>
        <w:rPr>
          <w:sz w:val="24"/>
          <w:szCs w:val="24"/>
        </w:rPr>
      </w:pPr>
      <w:r w:rsidRPr="005C49F2">
        <w:rPr>
          <w:rFonts w:ascii="Times New Roman" w:eastAsia="Times New Roman" w:hAnsi="Times New Roman"/>
          <w:noProof/>
          <w:sz w:val="24"/>
          <w:szCs w:val="24"/>
          <w:lang w:eastAsia="bg-BG"/>
        </w:rPr>
        <mc:AlternateContent>
          <mc:Choice Requires="wps">
            <w:drawing>
              <wp:anchor distT="0" distB="0" distL="114300" distR="114300" simplePos="0" relativeHeight="251693056" behindDoc="0" locked="0" layoutInCell="1" allowOverlap="1" wp14:anchorId="42DA532F" wp14:editId="4CB600F9">
                <wp:simplePos x="0" y="0"/>
                <wp:positionH relativeFrom="column">
                  <wp:posOffset>-127001</wp:posOffset>
                </wp:positionH>
                <wp:positionV relativeFrom="paragraph">
                  <wp:posOffset>109856</wp:posOffset>
                </wp:positionV>
                <wp:extent cx="6628769" cy="0"/>
                <wp:effectExtent l="0" t="0" r="0" b="0"/>
                <wp:wrapNone/>
                <wp:docPr id="58"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645EA0BE" id="Право съединение 4" o:spid="_x0000_s1026" type="#_x0000_t32" style="position:absolute;margin-left:-10pt;margin-top:8.65pt;width:521.9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14:paraId="29DA9FBC" w14:textId="77777777" w:rsidR="00B240BC" w:rsidRPr="005C49F2"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432ECA43" w14:textId="77777777" w:rsidR="00B240BC" w:rsidRPr="005C49F2"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5123372" w14:textId="77777777" w:rsidR="00B240BC" w:rsidRPr="005C49F2"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C49F2">
        <w:rPr>
          <w:rFonts w:ascii="Times New Roman" w:eastAsia="Times New Roman" w:hAnsi="Times New Roman"/>
          <w:b/>
          <w:sz w:val="24"/>
          <w:szCs w:val="24"/>
          <w:lang w:eastAsia="bg-BG"/>
        </w:rPr>
        <w:t>ПРЕПИС-ИЗВЛЕЧЕНИЕ!</w:t>
      </w:r>
    </w:p>
    <w:p w14:paraId="564C84B7" w14:textId="77777777" w:rsidR="00B240BC" w:rsidRPr="005C49F2" w:rsidRDefault="00B240BC" w:rsidP="00B240BC">
      <w:pPr>
        <w:suppressAutoHyphens/>
        <w:autoSpaceDN w:val="0"/>
        <w:spacing w:after="0" w:line="240" w:lineRule="auto"/>
        <w:jc w:val="center"/>
        <w:textAlignment w:val="baseline"/>
        <w:rPr>
          <w:sz w:val="24"/>
          <w:szCs w:val="24"/>
        </w:rPr>
      </w:pPr>
      <w:r w:rsidRPr="005C49F2">
        <w:rPr>
          <w:rFonts w:ascii="Times New Roman" w:eastAsia="Times New Roman" w:hAnsi="Times New Roman"/>
          <w:b/>
          <w:sz w:val="24"/>
          <w:szCs w:val="24"/>
          <w:lang w:eastAsia="bg-BG"/>
        </w:rPr>
        <w:t>от Протокол №</w:t>
      </w:r>
      <w:r w:rsidRPr="005C49F2">
        <w:rPr>
          <w:rFonts w:ascii="Times New Roman" w:eastAsia="Times New Roman" w:hAnsi="Times New Roman"/>
          <w:b/>
          <w:sz w:val="24"/>
          <w:szCs w:val="24"/>
          <w:lang w:val="ru-RU" w:eastAsia="bg-BG"/>
        </w:rPr>
        <w:t xml:space="preserve"> </w:t>
      </w:r>
      <w:r w:rsidRPr="005C49F2">
        <w:rPr>
          <w:rFonts w:ascii="Times New Roman" w:eastAsia="Times New Roman" w:hAnsi="Times New Roman"/>
          <w:b/>
          <w:sz w:val="24"/>
          <w:szCs w:val="24"/>
          <w:lang w:eastAsia="bg-BG"/>
        </w:rPr>
        <w:t>51</w:t>
      </w:r>
    </w:p>
    <w:p w14:paraId="508C3453" w14:textId="77777777" w:rsidR="00B240BC" w:rsidRPr="005C49F2" w:rsidRDefault="00B240BC" w:rsidP="00B240BC">
      <w:pPr>
        <w:suppressAutoHyphens/>
        <w:autoSpaceDN w:val="0"/>
        <w:spacing w:after="0" w:line="240" w:lineRule="auto"/>
        <w:jc w:val="center"/>
        <w:textAlignment w:val="baseline"/>
        <w:rPr>
          <w:sz w:val="24"/>
          <w:szCs w:val="24"/>
        </w:rPr>
      </w:pPr>
      <w:r w:rsidRPr="005C49F2">
        <w:rPr>
          <w:rFonts w:ascii="Times New Roman" w:eastAsia="Times New Roman" w:hAnsi="Times New Roman"/>
          <w:b/>
          <w:sz w:val="24"/>
          <w:szCs w:val="24"/>
          <w:lang w:eastAsia="bg-BG"/>
        </w:rPr>
        <w:t xml:space="preserve">от проведеното  заседание на </w:t>
      </w:r>
      <w:r w:rsidRPr="005C49F2">
        <w:rPr>
          <w:rFonts w:ascii="Times New Roman" w:eastAsia="Times New Roman" w:hAnsi="Times New Roman"/>
          <w:b/>
          <w:sz w:val="24"/>
          <w:szCs w:val="24"/>
          <w:lang w:val="ru-RU" w:eastAsia="bg-BG"/>
        </w:rPr>
        <w:t>23</w:t>
      </w:r>
      <w:r w:rsidRPr="005C49F2">
        <w:rPr>
          <w:rFonts w:ascii="Times New Roman" w:eastAsia="Times New Roman" w:hAnsi="Times New Roman"/>
          <w:b/>
          <w:sz w:val="24"/>
          <w:szCs w:val="24"/>
          <w:lang w:eastAsia="bg-BG"/>
        </w:rPr>
        <w:t>.02.2023 г.</w:t>
      </w:r>
    </w:p>
    <w:p w14:paraId="2DC037CF" w14:textId="77777777" w:rsidR="00B240BC" w:rsidRPr="005C49F2" w:rsidRDefault="00B240BC" w:rsidP="00B240BC">
      <w:pPr>
        <w:suppressAutoHyphens/>
        <w:autoSpaceDN w:val="0"/>
        <w:spacing w:after="0" w:line="240" w:lineRule="auto"/>
        <w:jc w:val="center"/>
        <w:textAlignment w:val="baseline"/>
        <w:rPr>
          <w:sz w:val="24"/>
          <w:szCs w:val="24"/>
        </w:rPr>
      </w:pPr>
      <w:r w:rsidRPr="005C49F2">
        <w:rPr>
          <w:rFonts w:ascii="Times New Roman" w:eastAsia="Times New Roman" w:hAnsi="Times New Roman"/>
          <w:b/>
          <w:sz w:val="24"/>
          <w:szCs w:val="24"/>
          <w:lang w:eastAsia="bg-BG"/>
        </w:rPr>
        <w:t>седемнадесета точка от дневния ред</w:t>
      </w:r>
    </w:p>
    <w:p w14:paraId="4229CA01" w14:textId="77777777" w:rsidR="00B240BC" w:rsidRPr="005C49F2"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58375EFB" w14:textId="77777777" w:rsidR="00B240BC" w:rsidRPr="005C49F2" w:rsidRDefault="00B240BC" w:rsidP="00B240BC">
      <w:pPr>
        <w:suppressAutoHyphens/>
        <w:autoSpaceDN w:val="0"/>
        <w:spacing w:after="0" w:line="240" w:lineRule="auto"/>
        <w:textAlignment w:val="baseline"/>
        <w:rPr>
          <w:rFonts w:ascii="Times New Roman" w:eastAsia="Times New Roman" w:hAnsi="Times New Roman"/>
          <w:b/>
          <w:sz w:val="24"/>
          <w:szCs w:val="24"/>
          <w:lang w:val="ru-RU" w:eastAsia="bg-BG"/>
        </w:rPr>
      </w:pPr>
    </w:p>
    <w:p w14:paraId="5F439C1F" w14:textId="77777777" w:rsidR="00B240BC" w:rsidRPr="005C49F2" w:rsidRDefault="00B240BC" w:rsidP="00B240BC">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C49F2">
        <w:rPr>
          <w:rFonts w:ascii="Times New Roman" w:eastAsia="Times New Roman" w:hAnsi="Times New Roman"/>
          <w:b/>
          <w:sz w:val="24"/>
          <w:szCs w:val="24"/>
          <w:lang w:eastAsia="bg-BG"/>
        </w:rPr>
        <w:t>РЕШЕНИЕ</w:t>
      </w:r>
    </w:p>
    <w:p w14:paraId="3FC94267" w14:textId="77777777" w:rsidR="00B240BC" w:rsidRPr="005C49F2" w:rsidRDefault="00B240BC" w:rsidP="00B240BC">
      <w:pPr>
        <w:suppressAutoHyphens/>
        <w:autoSpaceDN w:val="0"/>
        <w:spacing w:after="0" w:line="240" w:lineRule="auto"/>
        <w:jc w:val="center"/>
        <w:textAlignment w:val="baseline"/>
        <w:rPr>
          <w:sz w:val="24"/>
          <w:szCs w:val="24"/>
        </w:rPr>
      </w:pPr>
      <w:r w:rsidRPr="005C49F2">
        <w:rPr>
          <w:rFonts w:ascii="Times New Roman" w:eastAsia="Times New Roman" w:hAnsi="Times New Roman"/>
          <w:b/>
          <w:sz w:val="24"/>
          <w:szCs w:val="24"/>
          <w:lang w:eastAsia="bg-BG"/>
        </w:rPr>
        <w:t>№496/</w:t>
      </w:r>
      <w:r w:rsidRPr="005C49F2">
        <w:rPr>
          <w:rFonts w:ascii="Times New Roman" w:eastAsia="Times New Roman" w:hAnsi="Times New Roman"/>
          <w:b/>
          <w:sz w:val="24"/>
          <w:szCs w:val="24"/>
          <w:lang w:val="ru-RU" w:eastAsia="bg-BG"/>
        </w:rPr>
        <w:t>23</w:t>
      </w:r>
      <w:r w:rsidRPr="005C49F2">
        <w:rPr>
          <w:rFonts w:ascii="Times New Roman" w:eastAsia="Times New Roman" w:hAnsi="Times New Roman"/>
          <w:b/>
          <w:sz w:val="24"/>
          <w:szCs w:val="24"/>
          <w:lang w:eastAsia="bg-BG"/>
        </w:rPr>
        <w:t>.02.2023г.</w:t>
      </w:r>
    </w:p>
    <w:p w14:paraId="27054DE6" w14:textId="77777777" w:rsidR="00B240BC" w:rsidRPr="005C49F2"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118A3A4A" w14:textId="77777777" w:rsidR="00B240BC" w:rsidRPr="005C49F2" w:rsidRDefault="00B240BC" w:rsidP="00B240BC">
      <w:pPr>
        <w:suppressAutoHyphens/>
        <w:autoSpaceDN w:val="0"/>
        <w:spacing w:after="0" w:line="240" w:lineRule="auto"/>
        <w:textAlignment w:val="baseline"/>
        <w:rPr>
          <w:rFonts w:ascii="Times New Roman" w:eastAsia="Times New Roman" w:hAnsi="Times New Roman"/>
          <w:b/>
          <w:sz w:val="24"/>
          <w:szCs w:val="24"/>
          <w:lang w:eastAsia="bg-BG"/>
        </w:rPr>
      </w:pPr>
    </w:p>
    <w:p w14:paraId="7EEAD22A" w14:textId="77777777" w:rsidR="00B240BC" w:rsidRPr="005C49F2" w:rsidRDefault="00B240BC" w:rsidP="00B240BC">
      <w:pPr>
        <w:shd w:val="clear" w:color="auto" w:fill="FFFFFF"/>
        <w:spacing w:after="0" w:line="240" w:lineRule="auto"/>
        <w:ind w:firstLine="708"/>
        <w:jc w:val="both"/>
        <w:rPr>
          <w:rFonts w:ascii="Times New Roman" w:eastAsia="Times New Roman" w:hAnsi="Times New Roman"/>
          <w:sz w:val="24"/>
          <w:szCs w:val="24"/>
          <w:lang w:eastAsia="bg-BG"/>
        </w:rPr>
      </w:pPr>
      <w:r w:rsidRPr="005C49F2">
        <w:rPr>
          <w:rFonts w:ascii="Times New Roman" w:eastAsia="Times New Roman" w:hAnsi="Times New Roman"/>
          <w:b/>
          <w:bCs/>
          <w:color w:val="000000"/>
          <w:sz w:val="24"/>
          <w:szCs w:val="24"/>
          <w:u w:val="single"/>
          <w:lang w:val="en-US" w:eastAsia="bg-BG"/>
        </w:rPr>
        <w:t>ОТНОСНО</w:t>
      </w:r>
      <w:r w:rsidRPr="005C49F2">
        <w:rPr>
          <w:rFonts w:ascii="Times New Roman" w:eastAsia="Times New Roman" w:hAnsi="Times New Roman"/>
          <w:b/>
          <w:bCs/>
          <w:color w:val="000000"/>
          <w:sz w:val="24"/>
          <w:szCs w:val="24"/>
          <w:lang w:val="en-US" w:eastAsia="bg-BG"/>
        </w:rPr>
        <w:t>:</w:t>
      </w:r>
      <w:r w:rsidRPr="005C49F2">
        <w:rPr>
          <w:rFonts w:ascii="Times New Roman" w:eastAsia="Times New Roman" w:hAnsi="Times New Roman"/>
          <w:b/>
          <w:bCs/>
          <w:i/>
          <w:iCs/>
          <w:color w:val="000000"/>
          <w:sz w:val="24"/>
          <w:szCs w:val="24"/>
          <w:lang w:val="en-US" w:eastAsia="bg-BG"/>
        </w:rPr>
        <w:t xml:space="preserve"> </w:t>
      </w:r>
      <w:r w:rsidRPr="005C49F2">
        <w:rPr>
          <w:rFonts w:ascii="Times New Roman" w:eastAsia="Times New Roman" w:hAnsi="Times New Roman"/>
          <w:sz w:val="24"/>
          <w:szCs w:val="24"/>
          <w:lang w:eastAsia="bg-BG"/>
        </w:rPr>
        <w:t xml:space="preserve">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w:t>
      </w:r>
      <w:r w:rsidRPr="005C49F2">
        <w:rPr>
          <w:rFonts w:ascii="Times New Roman" w:eastAsia="Times New Roman" w:hAnsi="Times New Roman"/>
          <w:b/>
          <w:sz w:val="24"/>
          <w:szCs w:val="24"/>
          <w:lang w:eastAsia="bg-BG"/>
        </w:rPr>
        <w:t>2023/2024</w:t>
      </w:r>
      <w:r w:rsidRPr="005C49F2">
        <w:rPr>
          <w:rFonts w:ascii="Times New Roman" w:eastAsia="Times New Roman" w:hAnsi="Times New Roman"/>
          <w:sz w:val="24"/>
          <w:szCs w:val="24"/>
          <w:lang w:eastAsia="bg-BG"/>
        </w:rPr>
        <w:t xml:space="preserve"> година.</w:t>
      </w:r>
    </w:p>
    <w:p w14:paraId="118D98AF" w14:textId="77777777" w:rsidR="00B240BC" w:rsidRPr="005C49F2" w:rsidRDefault="00B240BC" w:rsidP="00B240BC">
      <w:pPr>
        <w:spacing w:after="0" w:line="240" w:lineRule="auto"/>
        <w:ind w:firstLine="708"/>
        <w:jc w:val="both"/>
        <w:rPr>
          <w:rFonts w:ascii="Times New Roman" w:eastAsia="Times New Roman" w:hAnsi="Times New Roman"/>
          <w:sz w:val="24"/>
          <w:szCs w:val="24"/>
          <w:lang w:eastAsia="bg-BG"/>
        </w:rPr>
      </w:pPr>
      <w:r w:rsidRPr="005C49F2">
        <w:rPr>
          <w:rFonts w:ascii="Times New Roman" w:eastAsia="Times New Roman" w:hAnsi="Times New Roman"/>
          <w:bCs/>
          <w:sz w:val="24"/>
          <w:szCs w:val="24"/>
          <w:lang w:eastAsia="bg-BG"/>
        </w:rPr>
        <w:t xml:space="preserve">На основание чл.21, ал.1, т.8 от Закона за местното самоуправление и местната администрация, чл.37и, ал.3 и чл.37о, ал. 1 и ал. 4 от Закона за собствеността и ползването на земеделските земи, чл.98, ал.4 от Правилника за прилагане на Закона за собствеността и ползването на земеделските земи и чл. 60, ал. 1, предложение второ от АПК, </w:t>
      </w:r>
      <w:r w:rsidRPr="005C49F2">
        <w:rPr>
          <w:rFonts w:ascii="Times New Roman" w:eastAsia="Times New Roman" w:hAnsi="Times New Roman"/>
          <w:sz w:val="24"/>
          <w:szCs w:val="24"/>
          <w:lang w:eastAsia="bg-BG"/>
        </w:rPr>
        <w:t xml:space="preserve">Общински съвет-Никопол </w:t>
      </w:r>
    </w:p>
    <w:p w14:paraId="00273C22" w14:textId="77777777" w:rsidR="00B240BC" w:rsidRPr="005C49F2" w:rsidRDefault="00B240BC" w:rsidP="00B240BC">
      <w:pPr>
        <w:suppressAutoHyphens/>
        <w:autoSpaceDN w:val="0"/>
        <w:spacing w:after="0" w:line="240" w:lineRule="auto"/>
        <w:ind w:firstLine="708"/>
        <w:jc w:val="both"/>
        <w:textAlignment w:val="baseline"/>
        <w:rPr>
          <w:rFonts w:ascii="Times New Roman" w:hAnsi="Times New Roman"/>
          <w:sz w:val="24"/>
          <w:szCs w:val="24"/>
        </w:rPr>
      </w:pPr>
    </w:p>
    <w:p w14:paraId="7C3A8D8F" w14:textId="77777777" w:rsidR="00B240BC" w:rsidRPr="005C49F2" w:rsidRDefault="00B240BC" w:rsidP="00B240BC">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5C49F2">
        <w:rPr>
          <w:rFonts w:ascii="Times New Roman" w:eastAsia="Times New Roman" w:hAnsi="Times New Roman"/>
          <w:b/>
          <w:sz w:val="24"/>
          <w:szCs w:val="24"/>
          <w:lang w:eastAsia="bg-BG"/>
        </w:rPr>
        <w:t>Р Е Ш И:</w:t>
      </w:r>
    </w:p>
    <w:p w14:paraId="6D55A367" w14:textId="77777777" w:rsidR="00B240BC" w:rsidRPr="005C49F2" w:rsidRDefault="00B240BC" w:rsidP="00B240BC">
      <w:pPr>
        <w:spacing w:after="0" w:line="240" w:lineRule="auto"/>
        <w:ind w:firstLine="708"/>
        <w:jc w:val="both"/>
        <w:rPr>
          <w:rFonts w:ascii="Times New Roman" w:eastAsia="Times New Roman" w:hAnsi="Times New Roman"/>
          <w:sz w:val="24"/>
          <w:szCs w:val="24"/>
          <w:u w:val="single"/>
          <w:lang w:eastAsia="bg-BG"/>
        </w:rPr>
      </w:pPr>
    </w:p>
    <w:p w14:paraId="096AA9C5" w14:textId="77777777" w:rsidR="00B240BC" w:rsidRPr="005C49F2" w:rsidRDefault="00B240BC" w:rsidP="00B240BC">
      <w:pPr>
        <w:numPr>
          <w:ilvl w:val="0"/>
          <w:numId w:val="42"/>
        </w:numPr>
        <w:suppressAutoHyphens/>
        <w:autoSpaceDN w:val="0"/>
        <w:spacing w:after="0" w:line="240" w:lineRule="auto"/>
        <w:ind w:left="0" w:firstLine="851"/>
        <w:jc w:val="both"/>
        <w:textAlignment w:val="baseline"/>
        <w:rPr>
          <w:rFonts w:ascii="Times New Roman" w:eastAsia="Times New Roman" w:hAnsi="Times New Roman"/>
          <w:sz w:val="24"/>
          <w:szCs w:val="24"/>
          <w:lang w:eastAsia="bg-BG"/>
        </w:rPr>
      </w:pPr>
      <w:r w:rsidRPr="005C49F2">
        <w:rPr>
          <w:rFonts w:ascii="Times New Roman" w:eastAsia="Times New Roman" w:hAnsi="Times New Roman"/>
          <w:sz w:val="24"/>
          <w:szCs w:val="24"/>
          <w:lang w:eastAsia="bg-BG"/>
        </w:rPr>
        <w:t xml:space="preserve">Определя пасищата, мерите и ливадите, предназначени за индивидуално и общо ползване по землища на територията на община Никопол, описани в Годишния план за паша за стопанската 2023/2024 година, съгласно </w:t>
      </w:r>
      <w:r w:rsidRPr="005C49F2">
        <w:rPr>
          <w:rFonts w:ascii="Times New Roman" w:eastAsia="Times New Roman" w:hAnsi="Times New Roman"/>
          <w:b/>
          <w:sz w:val="24"/>
          <w:szCs w:val="24"/>
          <w:lang w:eastAsia="bg-BG"/>
        </w:rPr>
        <w:t>Приложение №1</w:t>
      </w:r>
      <w:r w:rsidRPr="005C49F2">
        <w:rPr>
          <w:rFonts w:ascii="Times New Roman" w:eastAsia="Times New Roman" w:hAnsi="Times New Roman"/>
          <w:sz w:val="24"/>
          <w:szCs w:val="24"/>
          <w:lang w:eastAsia="bg-BG"/>
        </w:rPr>
        <w:t>.</w:t>
      </w:r>
    </w:p>
    <w:p w14:paraId="5BFFAE13" w14:textId="77777777" w:rsidR="00B240BC" w:rsidRPr="005C49F2" w:rsidRDefault="00B240BC" w:rsidP="00B240BC">
      <w:pPr>
        <w:numPr>
          <w:ilvl w:val="0"/>
          <w:numId w:val="42"/>
        </w:numPr>
        <w:suppressAutoHyphens/>
        <w:autoSpaceDN w:val="0"/>
        <w:spacing w:after="0" w:line="240" w:lineRule="auto"/>
        <w:ind w:left="0" w:firstLine="851"/>
        <w:jc w:val="both"/>
        <w:textAlignment w:val="baseline"/>
        <w:rPr>
          <w:rFonts w:ascii="Times New Roman" w:eastAsia="Times New Roman" w:hAnsi="Times New Roman"/>
          <w:sz w:val="24"/>
          <w:szCs w:val="24"/>
          <w:lang w:eastAsia="bg-BG"/>
        </w:rPr>
      </w:pPr>
      <w:r w:rsidRPr="005C49F2">
        <w:rPr>
          <w:rFonts w:ascii="Times New Roman" w:eastAsia="Times New Roman" w:hAnsi="Times New Roman"/>
          <w:sz w:val="24"/>
          <w:szCs w:val="24"/>
          <w:lang w:eastAsia="bg-BG"/>
        </w:rPr>
        <w:t>Дава съгласие да се предоставят за индивидуално и общо ползване за стопанската 2023/2024 година, имотите по т.1 и приема Годишен план за паша за стопанската 2023/2024 година, съдържащ размера и местоположението им в землищата на населените места.</w:t>
      </w:r>
    </w:p>
    <w:p w14:paraId="7AC601FD" w14:textId="77777777" w:rsidR="00B240BC" w:rsidRPr="005C49F2" w:rsidRDefault="00B240BC" w:rsidP="00B240BC">
      <w:pPr>
        <w:numPr>
          <w:ilvl w:val="0"/>
          <w:numId w:val="42"/>
        </w:numPr>
        <w:suppressAutoHyphens/>
        <w:autoSpaceDN w:val="0"/>
        <w:spacing w:after="0" w:line="240" w:lineRule="auto"/>
        <w:ind w:left="0" w:firstLine="851"/>
        <w:jc w:val="both"/>
        <w:textAlignment w:val="baseline"/>
        <w:rPr>
          <w:rFonts w:ascii="Times New Roman" w:eastAsia="Times New Roman" w:hAnsi="Times New Roman"/>
          <w:sz w:val="24"/>
          <w:szCs w:val="24"/>
          <w:lang w:eastAsia="bg-BG"/>
        </w:rPr>
      </w:pPr>
      <w:r w:rsidRPr="005C49F2">
        <w:rPr>
          <w:rFonts w:ascii="Times New Roman" w:eastAsia="Times New Roman" w:hAnsi="Times New Roman"/>
          <w:sz w:val="24"/>
          <w:szCs w:val="24"/>
          <w:lang w:eastAsia="bg-BG"/>
        </w:rPr>
        <w:t xml:space="preserve">Определя задълженията на Общината и ползвателите за поддържане на пасищата, мерите и ливадите, съгласно </w:t>
      </w:r>
      <w:r w:rsidRPr="005C49F2">
        <w:rPr>
          <w:rFonts w:ascii="Times New Roman" w:eastAsia="Times New Roman" w:hAnsi="Times New Roman"/>
          <w:b/>
          <w:sz w:val="24"/>
          <w:szCs w:val="24"/>
          <w:lang w:eastAsia="bg-BG"/>
        </w:rPr>
        <w:t>Приложение № 2</w:t>
      </w:r>
      <w:r w:rsidRPr="005C49F2">
        <w:rPr>
          <w:rFonts w:ascii="Times New Roman" w:eastAsia="Times New Roman" w:hAnsi="Times New Roman"/>
          <w:sz w:val="24"/>
          <w:szCs w:val="24"/>
          <w:lang w:eastAsia="bg-BG"/>
        </w:rPr>
        <w:t>.</w:t>
      </w:r>
    </w:p>
    <w:p w14:paraId="1947471D" w14:textId="77777777" w:rsidR="00B240BC" w:rsidRPr="005C49F2" w:rsidRDefault="00B240BC" w:rsidP="00B240BC">
      <w:pPr>
        <w:numPr>
          <w:ilvl w:val="0"/>
          <w:numId w:val="42"/>
        </w:numPr>
        <w:suppressAutoHyphens/>
        <w:autoSpaceDN w:val="0"/>
        <w:spacing w:after="0" w:line="240" w:lineRule="auto"/>
        <w:ind w:left="0" w:firstLine="851"/>
        <w:jc w:val="both"/>
        <w:textAlignment w:val="baseline"/>
        <w:rPr>
          <w:rFonts w:ascii="Times New Roman" w:eastAsia="Times New Roman" w:hAnsi="Times New Roman"/>
          <w:sz w:val="24"/>
          <w:szCs w:val="24"/>
          <w:lang w:eastAsia="bg-BG"/>
        </w:rPr>
      </w:pPr>
      <w:r w:rsidRPr="005C49F2">
        <w:rPr>
          <w:rFonts w:ascii="Times New Roman" w:eastAsia="Times New Roman" w:hAnsi="Times New Roman"/>
          <w:sz w:val="24"/>
          <w:szCs w:val="24"/>
          <w:lang w:eastAsia="bg-BG"/>
        </w:rPr>
        <w:t>Пасищата, мерите и ливадите, определени за общо ползване, да се използват безвъзмездно от жителите на населеното място, притежаващи дребни земеделски стопанства с пасищни животни или от образуваните колективни стада.</w:t>
      </w:r>
    </w:p>
    <w:p w14:paraId="5E7FF548" w14:textId="77777777" w:rsidR="00B240BC" w:rsidRPr="005C49F2" w:rsidRDefault="00B240BC" w:rsidP="00B240BC">
      <w:pPr>
        <w:numPr>
          <w:ilvl w:val="0"/>
          <w:numId w:val="42"/>
        </w:numPr>
        <w:suppressAutoHyphens/>
        <w:autoSpaceDN w:val="0"/>
        <w:spacing w:after="0" w:line="240" w:lineRule="auto"/>
        <w:ind w:left="0" w:firstLine="851"/>
        <w:jc w:val="both"/>
        <w:textAlignment w:val="baseline"/>
        <w:rPr>
          <w:rFonts w:ascii="Times New Roman" w:eastAsia="Times New Roman" w:hAnsi="Times New Roman"/>
          <w:sz w:val="24"/>
          <w:szCs w:val="24"/>
          <w:lang w:eastAsia="bg-BG"/>
        </w:rPr>
      </w:pPr>
      <w:r w:rsidRPr="005C49F2">
        <w:rPr>
          <w:rFonts w:ascii="Times New Roman" w:eastAsia="Times New Roman" w:hAnsi="Times New Roman"/>
          <w:sz w:val="24"/>
          <w:szCs w:val="24"/>
          <w:lang w:eastAsia="bg-BG"/>
        </w:rPr>
        <w:t xml:space="preserve">Пасищата, мерите и ливадите, определени за индивидуално ползване, да се отдадат под наем при спазване условията на чл. 37и, във връзка с чл. 24а, ал.2, т.6 от ЗСПЗЗ, за срок от </w:t>
      </w:r>
      <w:r w:rsidRPr="005C49F2">
        <w:rPr>
          <w:rFonts w:ascii="Times New Roman" w:eastAsia="Times New Roman" w:hAnsi="Times New Roman"/>
          <w:sz w:val="24"/>
          <w:szCs w:val="24"/>
          <w:lang w:val="en-US" w:eastAsia="bg-BG"/>
        </w:rPr>
        <w:t>5</w:t>
      </w:r>
      <w:r w:rsidRPr="005C49F2">
        <w:rPr>
          <w:rFonts w:ascii="Times New Roman" w:eastAsia="Times New Roman" w:hAnsi="Times New Roman"/>
          <w:sz w:val="24"/>
          <w:szCs w:val="24"/>
          <w:lang w:eastAsia="bg-BG"/>
        </w:rPr>
        <w:t xml:space="preserve"> </w:t>
      </w:r>
      <w:r w:rsidRPr="005C49F2">
        <w:rPr>
          <w:rFonts w:ascii="Times New Roman" w:eastAsia="Times New Roman" w:hAnsi="Times New Roman"/>
          <w:sz w:val="24"/>
          <w:szCs w:val="24"/>
          <w:lang w:val="en-US" w:eastAsia="bg-BG"/>
        </w:rPr>
        <w:t>(</w:t>
      </w:r>
      <w:r w:rsidRPr="005C49F2">
        <w:rPr>
          <w:rFonts w:ascii="Times New Roman" w:eastAsia="Times New Roman" w:hAnsi="Times New Roman"/>
          <w:sz w:val="24"/>
          <w:szCs w:val="24"/>
          <w:lang w:eastAsia="bg-BG"/>
        </w:rPr>
        <w:t>пет</w:t>
      </w:r>
      <w:r w:rsidRPr="005C49F2">
        <w:rPr>
          <w:rFonts w:ascii="Times New Roman" w:eastAsia="Times New Roman" w:hAnsi="Times New Roman"/>
          <w:sz w:val="24"/>
          <w:szCs w:val="24"/>
          <w:lang w:val="en-US" w:eastAsia="bg-BG"/>
        </w:rPr>
        <w:t>)</w:t>
      </w:r>
      <w:r w:rsidRPr="005C49F2">
        <w:rPr>
          <w:rFonts w:ascii="Times New Roman" w:eastAsia="Times New Roman" w:hAnsi="Times New Roman"/>
          <w:sz w:val="24"/>
          <w:szCs w:val="24"/>
          <w:lang w:eastAsia="bg-BG"/>
        </w:rPr>
        <w:t xml:space="preserve"> стопански години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/съгласно </w:t>
      </w:r>
      <w:r w:rsidRPr="005C49F2">
        <w:rPr>
          <w:rFonts w:ascii="Times New Roman" w:eastAsia="Times New Roman" w:hAnsi="Times New Roman"/>
          <w:b/>
          <w:sz w:val="24"/>
          <w:szCs w:val="24"/>
          <w:lang w:eastAsia="bg-BG"/>
        </w:rPr>
        <w:t>Приложение № 3</w:t>
      </w:r>
      <w:r w:rsidRPr="005C49F2">
        <w:rPr>
          <w:rFonts w:ascii="Times New Roman" w:eastAsia="Times New Roman" w:hAnsi="Times New Roman"/>
          <w:sz w:val="24"/>
          <w:szCs w:val="24"/>
          <w:lang w:eastAsia="bg-BG"/>
        </w:rPr>
        <w:t xml:space="preserve">/, съобразно броя и вида на регистрираните животни, по цена, определена по пазарен механизъм. Пасищата, мерите и ливадите от общинския поземлен фонд да се предоставят под наем на лица, които нямат данъчни задължения, както и задължения към Държавен фонд "Земеделие", държавния поземлен фонд, общинския поземлен фонд и за земи по </w:t>
      </w:r>
      <w:r w:rsidRPr="005C49F2">
        <w:rPr>
          <w:rFonts w:ascii="Times New Roman" w:eastAsia="Times New Roman" w:hAnsi="Times New Roman"/>
          <w:color w:val="8B0000"/>
          <w:sz w:val="24"/>
          <w:szCs w:val="24"/>
          <w:u w:val="single"/>
          <w:lang w:eastAsia="bg-BG"/>
        </w:rPr>
        <w:t>чл. 37в, ал. 3, т. 2</w:t>
      </w:r>
      <w:r w:rsidRPr="005C49F2">
        <w:rPr>
          <w:rFonts w:ascii="Times New Roman" w:eastAsia="Times New Roman" w:hAnsi="Times New Roman"/>
          <w:sz w:val="24"/>
          <w:szCs w:val="24"/>
          <w:lang w:eastAsia="bg-BG"/>
        </w:rPr>
        <w:t xml:space="preserve"> от ЗСПЗЗ.</w:t>
      </w:r>
    </w:p>
    <w:p w14:paraId="6DF1AB83" w14:textId="77777777" w:rsidR="00B240BC" w:rsidRPr="005C49F2" w:rsidRDefault="00B240BC" w:rsidP="00B240BC">
      <w:pPr>
        <w:spacing w:after="0" w:line="240" w:lineRule="auto"/>
        <w:ind w:firstLine="851"/>
        <w:jc w:val="both"/>
        <w:rPr>
          <w:rFonts w:ascii="Times New Roman" w:eastAsia="Times New Roman" w:hAnsi="Times New Roman"/>
          <w:sz w:val="24"/>
          <w:szCs w:val="24"/>
          <w:lang w:eastAsia="bg-BG"/>
        </w:rPr>
      </w:pPr>
      <w:r w:rsidRPr="005C49F2">
        <w:rPr>
          <w:rFonts w:ascii="Times New Roman" w:eastAsia="Times New Roman" w:hAnsi="Times New Roman"/>
          <w:b/>
          <w:sz w:val="24"/>
          <w:szCs w:val="24"/>
          <w:lang w:eastAsia="bg-BG"/>
        </w:rPr>
        <w:t>6.</w:t>
      </w:r>
      <w:r w:rsidRPr="005C49F2">
        <w:rPr>
          <w:rFonts w:ascii="Times New Roman" w:eastAsia="Times New Roman" w:hAnsi="Times New Roman"/>
          <w:sz w:val="24"/>
          <w:szCs w:val="24"/>
          <w:lang w:eastAsia="bg-BG"/>
        </w:rPr>
        <w:t xml:space="preserve"> Пасищата, мерите и ливадите, определени за индивидуално ползване в Приложение №1, да бъдат разпределени между правоимащите лица от комисия, назначена със заповед на Кмета на Община Никопол.</w:t>
      </w:r>
    </w:p>
    <w:p w14:paraId="6B4DB10E" w14:textId="77777777" w:rsidR="00B240BC" w:rsidRPr="005C49F2" w:rsidRDefault="00B240BC" w:rsidP="00B240BC">
      <w:pPr>
        <w:spacing w:after="0" w:line="240" w:lineRule="auto"/>
        <w:ind w:firstLine="851"/>
        <w:jc w:val="both"/>
        <w:rPr>
          <w:rFonts w:ascii="Times New Roman" w:eastAsia="Times New Roman" w:hAnsi="Times New Roman"/>
          <w:b/>
          <w:sz w:val="24"/>
          <w:szCs w:val="24"/>
          <w:lang w:eastAsia="bg-BG"/>
        </w:rPr>
      </w:pPr>
      <w:r w:rsidRPr="005C49F2">
        <w:rPr>
          <w:rFonts w:ascii="Times New Roman" w:eastAsia="Times New Roman" w:hAnsi="Times New Roman"/>
          <w:b/>
          <w:sz w:val="24"/>
          <w:szCs w:val="24"/>
          <w:lang w:eastAsia="bg-BG"/>
        </w:rPr>
        <w:t>7.</w:t>
      </w:r>
      <w:r w:rsidRPr="005C49F2">
        <w:rPr>
          <w:rFonts w:ascii="Times New Roman" w:eastAsia="Times New Roman" w:hAnsi="Times New Roman"/>
          <w:sz w:val="24"/>
          <w:szCs w:val="24"/>
          <w:lang w:eastAsia="bg-BG"/>
        </w:rPr>
        <w:t xml:space="preserve"> Комисията да определи необходимата за всеки кандидат площ, при спазване условията на чл.37 и, ал.1, ал.4 и ал.6 от ЗСПЗЗ, като отчете наличието на притежавани или ползвани на правно основание от заявителя пасища, мери и ливади. Комисията да състави протокол за окончателно разпределение на имотите при наличие на необходимите площи в срок до </w:t>
      </w:r>
      <w:r w:rsidRPr="005C49F2">
        <w:rPr>
          <w:rFonts w:ascii="Times New Roman" w:eastAsia="Times New Roman" w:hAnsi="Times New Roman"/>
          <w:b/>
          <w:sz w:val="24"/>
          <w:szCs w:val="24"/>
          <w:lang w:eastAsia="bg-BG"/>
        </w:rPr>
        <w:t>1 май 2023</w:t>
      </w:r>
      <w:r w:rsidRPr="005C49F2">
        <w:rPr>
          <w:rFonts w:ascii="Times New Roman" w:eastAsia="Times New Roman" w:hAnsi="Times New Roman"/>
          <w:sz w:val="24"/>
          <w:szCs w:val="24"/>
          <w:lang w:eastAsia="bg-BG"/>
        </w:rPr>
        <w:t xml:space="preserve"> </w:t>
      </w:r>
      <w:r w:rsidRPr="005C49F2">
        <w:rPr>
          <w:rFonts w:ascii="Times New Roman" w:eastAsia="Times New Roman" w:hAnsi="Times New Roman"/>
          <w:b/>
          <w:sz w:val="24"/>
          <w:szCs w:val="24"/>
          <w:lang w:eastAsia="bg-BG"/>
        </w:rPr>
        <w:t>година.</w:t>
      </w:r>
    </w:p>
    <w:p w14:paraId="1E8E58A7" w14:textId="77777777" w:rsidR="00B240BC" w:rsidRPr="005C49F2" w:rsidRDefault="00B240BC" w:rsidP="00B240BC">
      <w:pPr>
        <w:spacing w:after="0" w:line="240" w:lineRule="auto"/>
        <w:ind w:firstLine="851"/>
        <w:jc w:val="both"/>
        <w:rPr>
          <w:rFonts w:ascii="Times New Roman" w:eastAsia="Times New Roman" w:hAnsi="Times New Roman"/>
          <w:b/>
          <w:sz w:val="24"/>
          <w:szCs w:val="24"/>
          <w:lang w:eastAsia="bg-BG"/>
        </w:rPr>
      </w:pPr>
      <w:r w:rsidRPr="005C49F2">
        <w:rPr>
          <w:rFonts w:ascii="Times New Roman" w:eastAsia="Times New Roman" w:hAnsi="Times New Roman"/>
          <w:b/>
          <w:sz w:val="24"/>
          <w:szCs w:val="24"/>
          <w:lang w:eastAsia="bg-BG"/>
        </w:rPr>
        <w:t>8.</w:t>
      </w:r>
      <w:r w:rsidRPr="005C49F2">
        <w:rPr>
          <w:rFonts w:ascii="Times New Roman" w:eastAsia="Times New Roman" w:hAnsi="Times New Roman"/>
          <w:sz w:val="24"/>
          <w:szCs w:val="24"/>
          <w:lang w:eastAsia="bg-BG"/>
        </w:rPr>
        <w:t xml:space="preserve"> При недостиг на пасища, мери и ливади в землището, комисията да извърши допълнително разпределение в землища на съседни населени места, до достигане на </w:t>
      </w:r>
      <w:r w:rsidRPr="005C49F2">
        <w:rPr>
          <w:rFonts w:ascii="Times New Roman" w:eastAsia="Times New Roman" w:hAnsi="Times New Roman"/>
          <w:sz w:val="24"/>
          <w:szCs w:val="24"/>
          <w:lang w:eastAsia="bg-BG"/>
        </w:rPr>
        <w:lastRenderedPageBreak/>
        <w:t xml:space="preserve">нормата по чл. 37и, ал. 4 от ЗСПЗЗ или до изчерпване на определените в Приложение №1 пасища, мери и ливади за индивидуално ползване, в срок до </w:t>
      </w:r>
      <w:r w:rsidRPr="005C49F2">
        <w:rPr>
          <w:rFonts w:ascii="Times New Roman" w:eastAsia="Times New Roman" w:hAnsi="Times New Roman"/>
          <w:b/>
          <w:sz w:val="24"/>
          <w:szCs w:val="24"/>
          <w:lang w:eastAsia="bg-BG"/>
        </w:rPr>
        <w:t>1 юни 2023 година.</w:t>
      </w:r>
    </w:p>
    <w:p w14:paraId="55EBCE2A" w14:textId="77777777" w:rsidR="00B240BC" w:rsidRPr="005C49F2" w:rsidRDefault="00B240BC" w:rsidP="00B240BC">
      <w:pPr>
        <w:spacing w:after="0" w:line="240" w:lineRule="auto"/>
        <w:ind w:firstLine="851"/>
        <w:jc w:val="both"/>
        <w:textAlignment w:val="center"/>
        <w:rPr>
          <w:rFonts w:ascii="Times New Roman" w:eastAsia="Times New Roman" w:hAnsi="Times New Roman"/>
          <w:sz w:val="24"/>
          <w:szCs w:val="24"/>
          <w:lang w:eastAsia="bg-BG"/>
        </w:rPr>
      </w:pPr>
      <w:r w:rsidRPr="005C49F2">
        <w:rPr>
          <w:rFonts w:ascii="Times New Roman" w:eastAsia="Times New Roman" w:hAnsi="Times New Roman"/>
          <w:b/>
          <w:sz w:val="24"/>
          <w:szCs w:val="24"/>
          <w:lang w:eastAsia="bg-BG"/>
        </w:rPr>
        <w:t>9.</w:t>
      </w:r>
      <w:r w:rsidRPr="005C49F2">
        <w:rPr>
          <w:rFonts w:ascii="Times New Roman" w:eastAsia="Times New Roman" w:hAnsi="Times New Roman"/>
          <w:sz w:val="24"/>
          <w:szCs w:val="24"/>
          <w:lang w:eastAsia="bg-BG"/>
        </w:rPr>
        <w:t xml:space="preserve"> На основание чл.37и, ал.12 от ЗСПЗЗ, въз основа на протоколите на комисията и след заплащане на наемната цена, Кметът на Общината да сключи договори за наем със срок на действие от 5 стопански години, считано от стопанската 2023/2024 година. На основание чл.37и, ал.15 от ЗСПЗЗ, при сключване на договорите за наем на пасища, мери и ливади от  общинския поземлен фонд, които изцяло или частично не попадат в актуалния към датата на подписване на договора специализиран слой по чл. 5, ал. 2 от Наредба № 2 от 26 март 2018 г. за критериите за допустимост на земеделските площи за подпомагане по схеми и мерки за плащане на площ, не се дължи заплащане на наемна цена, за 2 /две/ стопански години от сключването на договора.</w:t>
      </w:r>
    </w:p>
    <w:p w14:paraId="525116BF" w14:textId="77777777" w:rsidR="00B240BC" w:rsidRPr="005C49F2" w:rsidRDefault="00B240BC" w:rsidP="00B240BC">
      <w:pPr>
        <w:spacing w:after="0" w:line="240" w:lineRule="auto"/>
        <w:ind w:firstLine="900"/>
        <w:jc w:val="both"/>
        <w:textAlignment w:val="center"/>
        <w:rPr>
          <w:rFonts w:ascii="Times New Roman" w:eastAsia="Times New Roman" w:hAnsi="Times New Roman"/>
          <w:sz w:val="24"/>
          <w:szCs w:val="24"/>
          <w:lang w:eastAsia="bg-BG"/>
        </w:rPr>
      </w:pPr>
      <w:r w:rsidRPr="005C49F2">
        <w:rPr>
          <w:rFonts w:ascii="Times New Roman" w:eastAsia="Times New Roman" w:hAnsi="Times New Roman"/>
          <w:b/>
          <w:sz w:val="24"/>
          <w:szCs w:val="24"/>
          <w:lang w:eastAsia="bg-BG"/>
        </w:rPr>
        <w:t>10.</w:t>
      </w:r>
      <w:r w:rsidRPr="005C49F2">
        <w:rPr>
          <w:rFonts w:ascii="Times New Roman" w:eastAsia="Times New Roman" w:hAnsi="Times New Roman"/>
          <w:sz w:val="24"/>
          <w:szCs w:val="24"/>
          <w:lang w:eastAsia="bg-BG"/>
        </w:rPr>
        <w:t xml:space="preserve"> На основание чл.37и, ал.13 от ЗСПЗЗ, да се отдадат под наем по реда на Наредба № 6 за реда за придобиване, управление и разпореждане с общинско имущество на Община Никопол за срок от 1/една/ стопанска година </w:t>
      </w:r>
      <w:r w:rsidRPr="005C49F2">
        <w:rPr>
          <w:rFonts w:ascii="Times New Roman" w:eastAsia="Times New Roman" w:hAnsi="Times New Roman"/>
          <w:sz w:val="24"/>
          <w:szCs w:val="24"/>
          <w:lang w:val="en-US" w:eastAsia="bg-BG"/>
        </w:rPr>
        <w:t>(</w:t>
      </w:r>
      <w:r w:rsidRPr="005C49F2">
        <w:rPr>
          <w:rFonts w:ascii="Times New Roman" w:eastAsia="Times New Roman" w:hAnsi="Times New Roman"/>
          <w:sz w:val="24"/>
          <w:szCs w:val="24"/>
          <w:lang w:eastAsia="bg-BG"/>
        </w:rPr>
        <w:t>за стопанската 2023/2024 г.</w:t>
      </w:r>
      <w:r w:rsidRPr="005C49F2">
        <w:rPr>
          <w:rFonts w:ascii="Times New Roman" w:eastAsia="Times New Roman" w:hAnsi="Times New Roman"/>
          <w:sz w:val="24"/>
          <w:szCs w:val="24"/>
          <w:lang w:val="en-US" w:eastAsia="bg-BG"/>
        </w:rPr>
        <w:t>)</w:t>
      </w:r>
      <w:r w:rsidRPr="005C49F2">
        <w:rPr>
          <w:rFonts w:ascii="Times New Roman" w:eastAsia="Times New Roman" w:hAnsi="Times New Roman"/>
          <w:sz w:val="24"/>
          <w:szCs w:val="24"/>
          <w:lang w:eastAsia="bg-BG"/>
        </w:rPr>
        <w:t>, останалите свободни цели имоти - пасища, мери и ливади, определени за индивидуално ползване, чрез провеждане на публични търгове с тайно наддаване, в които да бъдат допуснати до участие само собственици на пасищни селскостопански животни, регистрирани в Интегрираната информационна система на БАБХ.</w:t>
      </w:r>
    </w:p>
    <w:p w14:paraId="0BE27009" w14:textId="77777777" w:rsidR="00B240BC" w:rsidRPr="005C49F2" w:rsidRDefault="00B240BC" w:rsidP="00B240BC">
      <w:pPr>
        <w:spacing w:after="0" w:line="240" w:lineRule="auto"/>
        <w:ind w:firstLine="900"/>
        <w:jc w:val="both"/>
        <w:textAlignment w:val="center"/>
        <w:rPr>
          <w:rFonts w:ascii="Times New Roman" w:eastAsia="Times New Roman" w:hAnsi="Times New Roman"/>
          <w:sz w:val="24"/>
          <w:szCs w:val="24"/>
          <w:lang w:eastAsia="bg-BG"/>
        </w:rPr>
      </w:pPr>
      <w:r w:rsidRPr="005C49F2">
        <w:rPr>
          <w:rFonts w:ascii="Times New Roman" w:eastAsia="Times New Roman" w:hAnsi="Times New Roman"/>
          <w:b/>
          <w:sz w:val="24"/>
          <w:szCs w:val="24"/>
          <w:lang w:eastAsia="bg-BG"/>
        </w:rPr>
        <w:t>11</w:t>
      </w:r>
      <w:r w:rsidRPr="005C49F2">
        <w:rPr>
          <w:rFonts w:ascii="Times New Roman" w:eastAsia="Times New Roman" w:hAnsi="Times New Roman"/>
          <w:sz w:val="24"/>
          <w:szCs w:val="24"/>
          <w:lang w:eastAsia="bg-BG"/>
        </w:rPr>
        <w:t xml:space="preserve">. На основание чл.37и, ал.14 от ЗСПЗЗ, останалите след провеждане на търга по ал. 13 свободни имоти - пасища, мери и ливади да се отдадат под наем по реда на Наредба №6 за реда за придобиване, управление и разпореждане с общинско имущество на Община Никопол, за срок от 1 /една/ стопанска година (за стопанската 2023/2024 г.), чрез провеждане на публични търгове с тайно наддаване, на собственици на пасищни селскостопански животни и на лица, които поемат задължение да ги поддържат в добро земеделско и екологично състояние, съгласно реда, определен в правилника за прилагане на закона. </w:t>
      </w:r>
    </w:p>
    <w:p w14:paraId="08F0CA29" w14:textId="77777777" w:rsidR="00B240BC" w:rsidRPr="005C49F2" w:rsidRDefault="00B240BC" w:rsidP="00B240BC">
      <w:pPr>
        <w:spacing w:after="0" w:line="240" w:lineRule="auto"/>
        <w:jc w:val="both"/>
        <w:textAlignment w:val="center"/>
        <w:rPr>
          <w:rFonts w:ascii="Times New Roman" w:eastAsia="Times New Roman" w:hAnsi="Times New Roman"/>
          <w:b/>
          <w:sz w:val="24"/>
          <w:szCs w:val="24"/>
          <w:lang w:eastAsia="bg-BG"/>
        </w:rPr>
      </w:pPr>
      <w:r w:rsidRPr="005C49F2">
        <w:rPr>
          <w:rFonts w:ascii="Times New Roman" w:eastAsia="Times New Roman" w:hAnsi="Times New Roman"/>
          <w:sz w:val="24"/>
          <w:szCs w:val="24"/>
          <w:lang w:eastAsia="bg-BG"/>
        </w:rPr>
        <w:tab/>
      </w:r>
      <w:r w:rsidRPr="005C49F2">
        <w:rPr>
          <w:rFonts w:ascii="Times New Roman" w:eastAsia="Times New Roman" w:hAnsi="Times New Roman"/>
          <w:b/>
          <w:sz w:val="24"/>
          <w:szCs w:val="24"/>
          <w:lang w:eastAsia="bg-BG"/>
        </w:rPr>
        <w:t xml:space="preserve">  12.</w:t>
      </w:r>
      <w:r w:rsidRPr="005C49F2">
        <w:rPr>
          <w:rFonts w:ascii="Times New Roman" w:eastAsia="Times New Roman" w:hAnsi="Times New Roman"/>
          <w:b/>
          <w:bCs/>
          <w:sz w:val="24"/>
          <w:szCs w:val="24"/>
          <w:lang w:eastAsia="bg-BG"/>
        </w:rPr>
        <w:t xml:space="preserve"> </w:t>
      </w:r>
      <w:r w:rsidRPr="005C49F2">
        <w:rPr>
          <w:rFonts w:ascii="Times New Roman" w:eastAsia="Times New Roman" w:hAnsi="Times New Roman"/>
          <w:bCs/>
          <w:sz w:val="24"/>
          <w:szCs w:val="24"/>
          <w:lang w:eastAsia="bg-BG"/>
        </w:rPr>
        <w:t>На основание чл. 37п от ЗСПЗЗ</w:t>
      </w:r>
      <w:r w:rsidRPr="005C49F2">
        <w:rPr>
          <w:rFonts w:ascii="Times New Roman" w:eastAsia="Times New Roman" w:hAnsi="Times New Roman"/>
          <w:b/>
          <w:bCs/>
          <w:sz w:val="24"/>
          <w:szCs w:val="24"/>
          <w:lang w:eastAsia="bg-BG"/>
        </w:rPr>
        <w:t xml:space="preserve"> </w:t>
      </w:r>
      <w:r w:rsidRPr="005C49F2">
        <w:rPr>
          <w:rFonts w:ascii="Times New Roman" w:eastAsia="Times New Roman" w:hAnsi="Times New Roman"/>
          <w:sz w:val="24"/>
          <w:szCs w:val="24"/>
          <w:lang w:eastAsia="bg-BG"/>
        </w:rPr>
        <w:t>за устройване на постоянни пчелини с над 10 пчелни семейства, на собственици на пчелини, регистрирани по реда на чл. 8 от Закона за пчеларството,</w:t>
      </w:r>
      <w:r w:rsidRPr="005C49F2">
        <w:rPr>
          <w:rFonts w:ascii="Times New Roman" w:eastAsia="Times New Roman" w:hAnsi="Times New Roman"/>
          <w:sz w:val="24"/>
          <w:szCs w:val="24"/>
          <w:lang w:val="en-US" w:eastAsia="bg-BG"/>
        </w:rPr>
        <w:t xml:space="preserve"> </w:t>
      </w:r>
      <w:r w:rsidRPr="005C49F2">
        <w:rPr>
          <w:rFonts w:ascii="Times New Roman" w:eastAsia="Times New Roman" w:hAnsi="Times New Roman"/>
          <w:sz w:val="24"/>
          <w:szCs w:val="24"/>
          <w:lang w:eastAsia="bg-BG"/>
        </w:rPr>
        <w:t>да се учреди право на ползване върху пасища, мери и ливади от държавния и общинския поземлен фонд. Правото на ползване да се учреди върху свободни маломерни имоти или части от тях, които се определят със ситуационна скица, като се спазват изискванията на Закона за пчеларството. Правото на ползване да се учреди без провеждане на търг, по пазарни цени, определени от независим оценител.</w:t>
      </w:r>
    </w:p>
    <w:p w14:paraId="188845E9" w14:textId="77777777" w:rsidR="00B240BC" w:rsidRPr="005C49F2" w:rsidRDefault="00B240BC" w:rsidP="00B240BC">
      <w:pPr>
        <w:spacing w:after="0" w:line="240" w:lineRule="auto"/>
        <w:ind w:firstLine="851"/>
        <w:jc w:val="both"/>
        <w:textAlignment w:val="center"/>
        <w:rPr>
          <w:rFonts w:ascii="Times New Roman" w:eastAsia="Times New Roman" w:hAnsi="Times New Roman"/>
          <w:color w:val="FF6600"/>
          <w:sz w:val="24"/>
          <w:szCs w:val="24"/>
          <w:lang w:eastAsia="bg-BG"/>
        </w:rPr>
      </w:pPr>
      <w:r w:rsidRPr="005C49F2">
        <w:rPr>
          <w:rFonts w:ascii="Times New Roman" w:eastAsia="Times New Roman" w:hAnsi="Times New Roman"/>
          <w:b/>
          <w:sz w:val="24"/>
          <w:szCs w:val="24"/>
          <w:lang w:eastAsia="bg-BG"/>
        </w:rPr>
        <w:t>13</w:t>
      </w:r>
      <w:r w:rsidRPr="005C49F2">
        <w:rPr>
          <w:rFonts w:ascii="Times New Roman" w:eastAsia="Times New Roman" w:hAnsi="Times New Roman"/>
          <w:sz w:val="24"/>
          <w:szCs w:val="24"/>
          <w:lang w:eastAsia="bg-BG"/>
        </w:rPr>
        <w:t xml:space="preserve">. Определя годишни наемни цени на предоставените пасища, мери и ливади, съгласно изготвения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2023/2024 г. - </w:t>
      </w:r>
      <w:r w:rsidRPr="005C49F2">
        <w:rPr>
          <w:rFonts w:ascii="Times New Roman" w:eastAsia="Times New Roman" w:hAnsi="Times New Roman"/>
          <w:b/>
          <w:sz w:val="24"/>
          <w:szCs w:val="24"/>
          <w:lang w:eastAsia="bg-BG"/>
        </w:rPr>
        <w:t>Приложение № 4</w:t>
      </w:r>
      <w:r w:rsidRPr="005C49F2">
        <w:rPr>
          <w:rFonts w:ascii="Times New Roman" w:eastAsia="Times New Roman" w:hAnsi="Times New Roman"/>
          <w:sz w:val="24"/>
          <w:szCs w:val="24"/>
          <w:lang w:eastAsia="bg-BG"/>
        </w:rPr>
        <w:t>. Заплащането се извърша за площи, които изцяло попадат в актуалния към датата на подписване на договора специализиран слой по чл. 5, ал. 2 от Наредба № 2 от 26 март 2018 г. за критериите за допустимост на земеделските площи за подпомагане по схеми и мерки за плащане на площ.</w:t>
      </w:r>
    </w:p>
    <w:p w14:paraId="3EEECC45" w14:textId="77777777" w:rsidR="00B240BC" w:rsidRPr="005C49F2" w:rsidRDefault="00B240BC" w:rsidP="00B240BC">
      <w:pPr>
        <w:spacing w:after="0" w:line="240" w:lineRule="auto"/>
        <w:ind w:firstLine="851"/>
        <w:jc w:val="both"/>
        <w:textAlignment w:val="center"/>
        <w:rPr>
          <w:rFonts w:ascii="Times New Roman" w:eastAsia="Times New Roman" w:hAnsi="Times New Roman"/>
          <w:sz w:val="24"/>
          <w:szCs w:val="24"/>
          <w:lang w:eastAsia="bg-BG"/>
        </w:rPr>
      </w:pPr>
      <w:r w:rsidRPr="005C49F2">
        <w:rPr>
          <w:rFonts w:ascii="Times New Roman" w:eastAsia="Times New Roman" w:hAnsi="Times New Roman"/>
          <w:b/>
          <w:sz w:val="24"/>
          <w:szCs w:val="24"/>
          <w:lang w:eastAsia="bg-BG"/>
        </w:rPr>
        <w:t>14.</w:t>
      </w:r>
      <w:r w:rsidRPr="005C49F2">
        <w:rPr>
          <w:rFonts w:ascii="Times New Roman" w:eastAsia="Times New Roman" w:hAnsi="Times New Roman"/>
          <w:sz w:val="24"/>
          <w:szCs w:val="24"/>
          <w:lang w:eastAsia="bg-BG"/>
        </w:rPr>
        <w:t xml:space="preserve"> На основание чл. 60, ал. 1, предложение второ от АПК, допуска предварително изпълнение на настоящото решение.</w:t>
      </w:r>
    </w:p>
    <w:p w14:paraId="6A1F37A0" w14:textId="77777777" w:rsidR="00B240BC" w:rsidRPr="005C49F2" w:rsidRDefault="00B240BC" w:rsidP="00B240BC">
      <w:pPr>
        <w:spacing w:after="0" w:line="240" w:lineRule="auto"/>
        <w:ind w:firstLine="851"/>
        <w:jc w:val="both"/>
        <w:textAlignment w:val="center"/>
        <w:rPr>
          <w:rFonts w:ascii="Times New Roman" w:eastAsia="Times New Roman" w:hAnsi="Times New Roman"/>
          <w:color w:val="FF6600"/>
          <w:sz w:val="24"/>
          <w:szCs w:val="24"/>
          <w:lang w:eastAsia="bg-BG"/>
        </w:rPr>
      </w:pPr>
      <w:r w:rsidRPr="005C49F2">
        <w:rPr>
          <w:rFonts w:ascii="Times New Roman" w:eastAsia="Times New Roman" w:hAnsi="Times New Roman"/>
          <w:b/>
          <w:sz w:val="24"/>
          <w:szCs w:val="24"/>
          <w:lang w:eastAsia="bg-BG"/>
        </w:rPr>
        <w:t xml:space="preserve">15. </w:t>
      </w:r>
      <w:r w:rsidRPr="005C49F2">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776E028B" w14:textId="77777777" w:rsidR="00B240BC" w:rsidRPr="005C49F2" w:rsidRDefault="00B240BC" w:rsidP="00B240BC">
      <w:pPr>
        <w:spacing w:after="0" w:line="240" w:lineRule="auto"/>
        <w:ind w:firstLine="708"/>
        <w:jc w:val="both"/>
        <w:rPr>
          <w:rFonts w:ascii="Times New Roman" w:eastAsia="Times New Roman" w:hAnsi="Times New Roman"/>
          <w:sz w:val="24"/>
          <w:szCs w:val="24"/>
          <w:lang w:eastAsia="bg-BG"/>
        </w:rPr>
      </w:pPr>
    </w:p>
    <w:p w14:paraId="5264834F" w14:textId="77777777" w:rsidR="00B240BC" w:rsidRPr="005C49F2" w:rsidRDefault="00B240BC" w:rsidP="00B240BC">
      <w:pPr>
        <w:widowControl w:val="0"/>
        <w:shd w:val="clear" w:color="auto" w:fill="FFFFFF"/>
        <w:tabs>
          <w:tab w:val="left" w:pos="-567"/>
        </w:tabs>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14:paraId="750E4E6E" w14:textId="77777777" w:rsidR="00B240BC" w:rsidRPr="005C49F2" w:rsidRDefault="00B240BC" w:rsidP="00B240BC">
      <w:pPr>
        <w:tabs>
          <w:tab w:val="left" w:pos="-2127"/>
        </w:tabs>
        <w:suppressAutoHyphens/>
        <w:autoSpaceDN w:val="0"/>
        <w:spacing w:after="0" w:line="240" w:lineRule="auto"/>
        <w:jc w:val="both"/>
        <w:textAlignment w:val="baseline"/>
        <w:rPr>
          <w:sz w:val="24"/>
          <w:szCs w:val="24"/>
        </w:rPr>
      </w:pPr>
      <w:r w:rsidRPr="005C49F2">
        <w:rPr>
          <w:rFonts w:ascii="Times New Roman" w:eastAsia="Times New Roman" w:hAnsi="Times New Roman"/>
          <w:b/>
          <w:sz w:val="24"/>
          <w:szCs w:val="24"/>
          <w:lang w:eastAsia="bg-BG"/>
        </w:rPr>
        <w:t>д</w:t>
      </w:r>
      <w:r w:rsidRPr="005C49F2">
        <w:rPr>
          <w:rFonts w:ascii="Times New Roman" w:eastAsia="Times New Roman" w:hAnsi="Times New Roman"/>
          <w:b/>
          <w:bCs/>
          <w:sz w:val="24"/>
          <w:szCs w:val="24"/>
          <w:lang w:eastAsia="bg-BG"/>
        </w:rPr>
        <w:t>-р  ЦВЕТАН АНДРЕЕВ -</w:t>
      </w:r>
    </w:p>
    <w:p w14:paraId="40E3BEE8" w14:textId="77777777" w:rsidR="00B240BC" w:rsidRPr="005C49F2" w:rsidRDefault="00B240BC" w:rsidP="00B240BC">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5C49F2">
        <w:rPr>
          <w:rFonts w:ascii="Times New Roman" w:eastAsia="Times New Roman" w:hAnsi="Times New Roman"/>
          <w:b/>
          <w:bCs/>
          <w:sz w:val="24"/>
          <w:szCs w:val="24"/>
          <w:lang w:eastAsia="bg-BG"/>
        </w:rPr>
        <w:t xml:space="preserve">Председател на </w:t>
      </w:r>
    </w:p>
    <w:p w14:paraId="7C1FA850" w14:textId="77777777" w:rsidR="00B240BC" w:rsidRPr="005C49F2" w:rsidRDefault="00B240BC" w:rsidP="00B240BC">
      <w:pPr>
        <w:rPr>
          <w:rFonts w:ascii="Times New Roman" w:eastAsia="Times New Roman" w:hAnsi="Times New Roman"/>
          <w:b/>
          <w:bCs/>
          <w:sz w:val="24"/>
          <w:szCs w:val="24"/>
          <w:lang w:eastAsia="bg-BG"/>
        </w:rPr>
      </w:pPr>
      <w:r w:rsidRPr="005C49F2">
        <w:rPr>
          <w:rFonts w:ascii="Times New Roman" w:eastAsia="Times New Roman" w:hAnsi="Times New Roman"/>
          <w:b/>
          <w:bCs/>
          <w:sz w:val="24"/>
          <w:szCs w:val="24"/>
          <w:lang w:eastAsia="bg-BG"/>
        </w:rPr>
        <w:t>Общински Съвет – Никопол</w:t>
      </w:r>
    </w:p>
    <w:p w14:paraId="658903B0" w14:textId="77777777" w:rsidR="00B240BC" w:rsidRPr="00C469C6" w:rsidRDefault="00B240BC" w:rsidP="00B240BC">
      <w:pPr>
        <w:spacing w:after="0" w:line="240" w:lineRule="auto"/>
        <w:jc w:val="right"/>
        <w:rPr>
          <w:rFonts w:ascii="Times New Roman" w:eastAsia="Times New Roman" w:hAnsi="Times New Roman"/>
          <w:b/>
          <w:sz w:val="26"/>
          <w:szCs w:val="26"/>
          <w:u w:val="single"/>
          <w:lang w:eastAsia="bg-BG"/>
        </w:rPr>
      </w:pPr>
      <w:r w:rsidRPr="00C469C6">
        <w:rPr>
          <w:rFonts w:ascii="Times New Roman" w:eastAsia="Times New Roman" w:hAnsi="Times New Roman"/>
          <w:b/>
          <w:sz w:val="26"/>
          <w:szCs w:val="26"/>
          <w:u w:val="single"/>
          <w:lang w:eastAsia="bg-BG"/>
        </w:rPr>
        <w:lastRenderedPageBreak/>
        <w:t>ПРИЛОЖЕНИЕ № 1</w:t>
      </w:r>
    </w:p>
    <w:p w14:paraId="545F763D" w14:textId="77777777" w:rsidR="00B240BC" w:rsidRDefault="00B240BC" w:rsidP="00B240BC">
      <w:pPr>
        <w:rPr>
          <w:rFonts w:ascii="Times New Roman" w:eastAsia="Times New Roman" w:hAnsi="Times New Roman"/>
          <w:b/>
          <w:bCs/>
          <w:sz w:val="28"/>
          <w:szCs w:val="28"/>
          <w:lang w:eastAsia="bg-BG"/>
        </w:rPr>
      </w:pPr>
    </w:p>
    <w:p w14:paraId="6D47F34D" w14:textId="77777777" w:rsidR="00B240BC" w:rsidRPr="00C469C6" w:rsidRDefault="00B240BC" w:rsidP="00B240BC">
      <w:pPr>
        <w:spacing w:after="0" w:line="240" w:lineRule="auto"/>
        <w:jc w:val="center"/>
        <w:rPr>
          <w:rFonts w:ascii="Times New Roman" w:eastAsia="Times New Roman" w:hAnsi="Times New Roman"/>
          <w:b/>
          <w:bCs/>
          <w:sz w:val="20"/>
          <w:szCs w:val="20"/>
          <w:lang w:eastAsia="bg-BG"/>
        </w:rPr>
      </w:pPr>
      <w:r w:rsidRPr="00C469C6">
        <w:rPr>
          <w:rFonts w:ascii="Times New Roman" w:eastAsia="Times New Roman" w:hAnsi="Times New Roman"/>
          <w:noProof/>
          <w:sz w:val="24"/>
          <w:szCs w:val="24"/>
          <w:lang w:eastAsia="bg-BG"/>
        </w:rPr>
        <w:drawing>
          <wp:inline distT="0" distB="0" distL="0" distR="0" wp14:anchorId="7D50348F" wp14:editId="08FD4591">
            <wp:extent cx="660400" cy="698500"/>
            <wp:effectExtent l="0" t="0" r="6350" b="6350"/>
            <wp:docPr id="59" name="Карти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 cy="698500"/>
                    </a:xfrm>
                    <a:prstGeom prst="rect">
                      <a:avLst/>
                    </a:prstGeom>
                    <a:noFill/>
                    <a:ln>
                      <a:noFill/>
                    </a:ln>
                  </pic:spPr>
                </pic:pic>
              </a:graphicData>
            </a:graphic>
          </wp:inline>
        </w:drawing>
      </w:r>
    </w:p>
    <w:p w14:paraId="7C4DB573" w14:textId="77777777" w:rsidR="00B240BC" w:rsidRPr="00C469C6" w:rsidRDefault="00B240BC" w:rsidP="00B240BC">
      <w:pPr>
        <w:spacing w:after="0" w:line="240" w:lineRule="auto"/>
        <w:jc w:val="center"/>
        <w:rPr>
          <w:rFonts w:ascii="Times New Roman" w:eastAsia="Times New Roman" w:hAnsi="Times New Roman"/>
          <w:b/>
          <w:bCs/>
          <w:sz w:val="20"/>
          <w:szCs w:val="20"/>
          <w:lang w:eastAsia="bg-BG"/>
        </w:rPr>
      </w:pPr>
      <w:r w:rsidRPr="00C469C6">
        <w:rPr>
          <w:rFonts w:ascii="Times New Roman" w:eastAsia="Times New Roman" w:hAnsi="Times New Roman"/>
          <w:b/>
          <w:bCs/>
          <w:sz w:val="20"/>
          <w:szCs w:val="20"/>
          <w:lang w:eastAsia="bg-BG"/>
        </w:rPr>
        <w:t>Р Е П</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У</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Б</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Л</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И</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К</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А</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 xml:space="preserve"> Б</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Ъ</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Л</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Г</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А</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Р</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И</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Я</w:t>
      </w:r>
    </w:p>
    <w:p w14:paraId="4C36ECF2" w14:textId="77777777" w:rsidR="00B240BC" w:rsidRPr="00C469C6" w:rsidRDefault="00B240BC" w:rsidP="00B240BC">
      <w:pPr>
        <w:pBdr>
          <w:bottom w:val="single" w:sz="4" w:space="1" w:color="auto"/>
        </w:pBdr>
        <w:spacing w:after="0" w:line="240" w:lineRule="auto"/>
        <w:jc w:val="center"/>
        <w:rPr>
          <w:rFonts w:ascii="Times New Roman" w:eastAsia="Times New Roman" w:hAnsi="Times New Roman"/>
          <w:b/>
          <w:bCs/>
          <w:sz w:val="20"/>
          <w:szCs w:val="20"/>
          <w:lang w:eastAsia="bg-BG"/>
        </w:rPr>
      </w:pPr>
      <w:r w:rsidRPr="00C469C6">
        <w:rPr>
          <w:rFonts w:ascii="Times New Roman" w:eastAsia="Times New Roman" w:hAnsi="Times New Roman"/>
          <w:b/>
          <w:bCs/>
          <w:sz w:val="20"/>
          <w:szCs w:val="20"/>
          <w:lang w:eastAsia="bg-BG"/>
        </w:rPr>
        <w:t>О</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Б</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Л</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А</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С</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Т</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 xml:space="preserve"> П</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Л</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Е</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В</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Е</w:t>
      </w:r>
      <w:r w:rsidRPr="00C469C6">
        <w:rPr>
          <w:rFonts w:ascii="Times New Roman" w:eastAsia="Times New Roman" w:hAnsi="Times New Roman"/>
          <w:b/>
          <w:bCs/>
          <w:sz w:val="20"/>
          <w:szCs w:val="20"/>
          <w:lang w:val="ru-RU" w:eastAsia="bg-BG"/>
        </w:rPr>
        <w:t xml:space="preserve"> </w:t>
      </w:r>
      <w:r w:rsidRPr="00C469C6">
        <w:rPr>
          <w:rFonts w:ascii="Times New Roman" w:eastAsia="Times New Roman" w:hAnsi="Times New Roman"/>
          <w:b/>
          <w:bCs/>
          <w:sz w:val="20"/>
          <w:szCs w:val="20"/>
          <w:lang w:eastAsia="bg-BG"/>
        </w:rPr>
        <w:t>Н</w:t>
      </w:r>
    </w:p>
    <w:p w14:paraId="722CD69A" w14:textId="77777777" w:rsidR="00B240BC" w:rsidRPr="00C469C6" w:rsidRDefault="00B240BC" w:rsidP="00B240BC">
      <w:pPr>
        <w:pBdr>
          <w:bottom w:val="single" w:sz="4" w:space="1" w:color="auto"/>
        </w:pBdr>
        <w:spacing w:after="0" w:line="240" w:lineRule="auto"/>
        <w:jc w:val="center"/>
        <w:rPr>
          <w:rFonts w:ascii="Times New Roman" w:eastAsia="Times New Roman" w:hAnsi="Times New Roman"/>
          <w:b/>
          <w:sz w:val="20"/>
          <w:szCs w:val="20"/>
          <w:lang w:eastAsia="bg-BG"/>
        </w:rPr>
      </w:pPr>
      <w:r w:rsidRPr="00C469C6">
        <w:rPr>
          <w:rFonts w:ascii="Times New Roman" w:eastAsia="Times New Roman" w:hAnsi="Times New Roman"/>
          <w:b/>
          <w:sz w:val="20"/>
          <w:szCs w:val="20"/>
          <w:lang w:eastAsia="bg-BG"/>
        </w:rPr>
        <w:t>О</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Б</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Щ</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И</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Н</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А</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 xml:space="preserve"> Н</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И</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К</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О</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П</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О</w:t>
      </w:r>
      <w:r w:rsidRPr="00C469C6">
        <w:rPr>
          <w:rFonts w:ascii="Times New Roman" w:eastAsia="Times New Roman" w:hAnsi="Times New Roman"/>
          <w:b/>
          <w:sz w:val="20"/>
          <w:szCs w:val="20"/>
          <w:lang w:val="ru-RU" w:eastAsia="bg-BG"/>
        </w:rPr>
        <w:t xml:space="preserve"> </w:t>
      </w:r>
      <w:r w:rsidRPr="00C469C6">
        <w:rPr>
          <w:rFonts w:ascii="Times New Roman" w:eastAsia="Times New Roman" w:hAnsi="Times New Roman"/>
          <w:b/>
          <w:sz w:val="20"/>
          <w:szCs w:val="20"/>
          <w:lang w:eastAsia="bg-BG"/>
        </w:rPr>
        <w:t>Л</w:t>
      </w:r>
    </w:p>
    <w:p w14:paraId="3D31D838"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3C40A300"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16BA1BDB" w14:textId="77777777" w:rsidR="00B240BC" w:rsidRPr="00C469C6" w:rsidRDefault="00B240BC" w:rsidP="00B240BC">
      <w:pPr>
        <w:spacing w:after="0" w:line="240" w:lineRule="auto"/>
        <w:jc w:val="right"/>
        <w:rPr>
          <w:rFonts w:ascii="Times New Roman" w:eastAsia="Times New Roman" w:hAnsi="Times New Roman"/>
          <w:b/>
          <w:sz w:val="26"/>
          <w:szCs w:val="26"/>
          <w:u w:val="single"/>
          <w:lang w:eastAsia="bg-BG"/>
        </w:rPr>
      </w:pPr>
    </w:p>
    <w:p w14:paraId="7CCB66C3" w14:textId="77777777" w:rsidR="00B240BC" w:rsidRPr="00C469C6" w:rsidRDefault="00B240BC" w:rsidP="00B240BC">
      <w:pPr>
        <w:spacing w:after="0" w:line="240" w:lineRule="auto"/>
        <w:rPr>
          <w:rFonts w:ascii="Times New Roman" w:eastAsia="Times New Roman" w:hAnsi="Times New Roman"/>
          <w:b/>
          <w:sz w:val="26"/>
          <w:szCs w:val="26"/>
          <w:lang w:eastAsia="bg-BG"/>
        </w:rPr>
      </w:pPr>
    </w:p>
    <w:p w14:paraId="22324E9D" w14:textId="77777777" w:rsidR="00B240BC" w:rsidRPr="00C469C6" w:rsidRDefault="00B240BC" w:rsidP="00B240BC">
      <w:pPr>
        <w:spacing w:after="0" w:line="240" w:lineRule="auto"/>
        <w:rPr>
          <w:rFonts w:ascii="Times New Roman" w:eastAsia="Times New Roman" w:hAnsi="Times New Roman"/>
          <w:b/>
          <w:sz w:val="26"/>
          <w:szCs w:val="26"/>
          <w:lang w:eastAsia="bg-BG"/>
        </w:rPr>
      </w:pPr>
    </w:p>
    <w:p w14:paraId="7EFE959A" w14:textId="77777777" w:rsidR="00B240BC" w:rsidRPr="00C469C6" w:rsidRDefault="00B240BC" w:rsidP="00B240BC">
      <w:pPr>
        <w:spacing w:after="0" w:line="240" w:lineRule="auto"/>
        <w:jc w:val="center"/>
        <w:rPr>
          <w:rFonts w:ascii="Times New Roman" w:eastAsia="Times New Roman" w:hAnsi="Times New Roman"/>
          <w:b/>
          <w:sz w:val="36"/>
          <w:szCs w:val="36"/>
          <w:lang w:eastAsia="bg-BG"/>
        </w:rPr>
      </w:pPr>
      <w:r w:rsidRPr="00C469C6">
        <w:rPr>
          <w:rFonts w:ascii="Times New Roman" w:eastAsia="Times New Roman" w:hAnsi="Times New Roman"/>
          <w:b/>
          <w:sz w:val="36"/>
          <w:szCs w:val="36"/>
          <w:lang w:eastAsia="bg-BG"/>
        </w:rPr>
        <w:t xml:space="preserve">ГОДИШЕН  ПЛАН  ЗА ПАША  </w:t>
      </w:r>
    </w:p>
    <w:p w14:paraId="07BE3A79" w14:textId="77777777" w:rsidR="00B240BC" w:rsidRPr="00C469C6" w:rsidRDefault="00B240BC" w:rsidP="00B240BC">
      <w:pPr>
        <w:spacing w:after="0" w:line="240" w:lineRule="auto"/>
        <w:jc w:val="center"/>
        <w:rPr>
          <w:rFonts w:ascii="Times New Roman" w:eastAsia="Times New Roman" w:hAnsi="Times New Roman"/>
          <w:b/>
          <w:sz w:val="36"/>
          <w:szCs w:val="36"/>
          <w:lang w:eastAsia="bg-BG"/>
        </w:rPr>
      </w:pPr>
    </w:p>
    <w:p w14:paraId="27D5DB72" w14:textId="77777777" w:rsidR="00B240BC" w:rsidRPr="00C469C6" w:rsidRDefault="00B240BC" w:rsidP="00B240BC">
      <w:pPr>
        <w:spacing w:after="0" w:line="240" w:lineRule="auto"/>
        <w:jc w:val="center"/>
        <w:rPr>
          <w:rFonts w:ascii="Times New Roman" w:eastAsia="Times New Roman" w:hAnsi="Times New Roman"/>
          <w:b/>
          <w:sz w:val="36"/>
          <w:szCs w:val="36"/>
          <w:lang w:eastAsia="bg-BG"/>
        </w:rPr>
      </w:pPr>
      <w:r w:rsidRPr="00C469C6">
        <w:rPr>
          <w:rFonts w:ascii="Times New Roman" w:eastAsia="Times New Roman" w:hAnsi="Times New Roman"/>
          <w:b/>
          <w:sz w:val="36"/>
          <w:szCs w:val="36"/>
          <w:lang w:eastAsia="bg-BG"/>
        </w:rPr>
        <w:t>НА ОБЩИНА НИКОПОЛ</w:t>
      </w:r>
    </w:p>
    <w:p w14:paraId="525073B0" w14:textId="77777777" w:rsidR="00B240BC" w:rsidRPr="00C469C6" w:rsidRDefault="00B240BC" w:rsidP="00B240BC">
      <w:pPr>
        <w:spacing w:after="0" w:line="240" w:lineRule="auto"/>
        <w:jc w:val="center"/>
        <w:rPr>
          <w:rFonts w:ascii="Times New Roman" w:eastAsia="Times New Roman" w:hAnsi="Times New Roman"/>
          <w:b/>
          <w:sz w:val="36"/>
          <w:szCs w:val="36"/>
          <w:lang w:eastAsia="bg-BG"/>
        </w:rPr>
      </w:pPr>
    </w:p>
    <w:p w14:paraId="73730784" w14:textId="77777777" w:rsidR="00B240BC" w:rsidRPr="00C469C6" w:rsidRDefault="00B240BC" w:rsidP="00B240BC">
      <w:pPr>
        <w:spacing w:after="0" w:line="240" w:lineRule="auto"/>
        <w:jc w:val="center"/>
        <w:rPr>
          <w:rFonts w:ascii="Times New Roman" w:eastAsia="Times New Roman" w:hAnsi="Times New Roman"/>
          <w:b/>
          <w:sz w:val="36"/>
          <w:szCs w:val="36"/>
          <w:lang w:eastAsia="bg-BG"/>
        </w:rPr>
      </w:pPr>
      <w:r w:rsidRPr="00C469C6">
        <w:rPr>
          <w:rFonts w:ascii="Times New Roman" w:eastAsia="Times New Roman" w:hAnsi="Times New Roman"/>
          <w:b/>
          <w:sz w:val="36"/>
          <w:szCs w:val="36"/>
          <w:lang w:eastAsia="bg-BG"/>
        </w:rPr>
        <w:t>ЗА</w:t>
      </w:r>
      <w:r w:rsidRPr="00C469C6">
        <w:rPr>
          <w:rFonts w:ascii="Times New Roman" w:eastAsia="Times New Roman" w:hAnsi="Times New Roman"/>
          <w:b/>
          <w:sz w:val="36"/>
          <w:szCs w:val="36"/>
          <w:lang w:val="en-US" w:eastAsia="bg-BG"/>
        </w:rPr>
        <w:t xml:space="preserve"> </w:t>
      </w:r>
      <w:r w:rsidRPr="00C469C6">
        <w:rPr>
          <w:rFonts w:ascii="Times New Roman" w:eastAsia="Times New Roman" w:hAnsi="Times New Roman"/>
          <w:b/>
          <w:sz w:val="36"/>
          <w:szCs w:val="36"/>
          <w:lang w:eastAsia="bg-BG"/>
        </w:rPr>
        <w:t xml:space="preserve">СТОПАНСКАТА </w:t>
      </w:r>
      <w:r w:rsidRPr="00C469C6">
        <w:rPr>
          <w:rFonts w:ascii="Times New Roman" w:eastAsia="Times New Roman" w:hAnsi="Times New Roman"/>
          <w:b/>
          <w:sz w:val="36"/>
          <w:szCs w:val="36"/>
          <w:lang w:val="en-US" w:eastAsia="bg-BG"/>
        </w:rPr>
        <w:t>20</w:t>
      </w:r>
      <w:r w:rsidRPr="00C469C6">
        <w:rPr>
          <w:rFonts w:ascii="Times New Roman" w:eastAsia="Times New Roman" w:hAnsi="Times New Roman"/>
          <w:b/>
          <w:sz w:val="36"/>
          <w:szCs w:val="36"/>
          <w:lang w:eastAsia="bg-BG"/>
        </w:rPr>
        <w:t>23/2024 година</w:t>
      </w:r>
    </w:p>
    <w:p w14:paraId="1EF45854"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p>
    <w:p w14:paraId="1EED4E48" w14:textId="77777777" w:rsidR="00B240BC" w:rsidRDefault="00B240BC" w:rsidP="00B240BC">
      <w:pPr>
        <w:spacing w:after="0" w:line="276" w:lineRule="auto"/>
        <w:jc w:val="both"/>
        <w:rPr>
          <w:rFonts w:ascii="Times New Roman" w:eastAsia="Times New Roman" w:hAnsi="Times New Roman"/>
          <w:b/>
          <w:bCs/>
          <w:sz w:val="26"/>
          <w:szCs w:val="26"/>
          <w:lang w:eastAsia="bg-BG"/>
        </w:rPr>
      </w:pPr>
    </w:p>
    <w:p w14:paraId="10E0E9BD" w14:textId="77777777" w:rsidR="00B240BC" w:rsidRDefault="00B240BC" w:rsidP="00B240BC">
      <w:pPr>
        <w:spacing w:after="0" w:line="276" w:lineRule="auto"/>
        <w:jc w:val="both"/>
        <w:rPr>
          <w:rFonts w:ascii="Times New Roman" w:eastAsia="Times New Roman" w:hAnsi="Times New Roman"/>
          <w:b/>
          <w:bCs/>
          <w:sz w:val="26"/>
          <w:szCs w:val="26"/>
          <w:lang w:eastAsia="bg-BG"/>
        </w:rPr>
      </w:pPr>
    </w:p>
    <w:p w14:paraId="1F73B960" w14:textId="77777777" w:rsidR="00B240BC" w:rsidRDefault="00B240BC" w:rsidP="00B240BC">
      <w:pPr>
        <w:spacing w:after="0" w:line="276" w:lineRule="auto"/>
        <w:jc w:val="both"/>
        <w:rPr>
          <w:rFonts w:ascii="Times New Roman" w:eastAsia="Times New Roman" w:hAnsi="Times New Roman"/>
          <w:b/>
          <w:bCs/>
          <w:sz w:val="26"/>
          <w:szCs w:val="26"/>
          <w:lang w:eastAsia="bg-BG"/>
        </w:rPr>
      </w:pPr>
    </w:p>
    <w:p w14:paraId="359B56D1" w14:textId="77777777" w:rsidR="00B240BC" w:rsidRDefault="00B240BC" w:rsidP="00B240BC">
      <w:pPr>
        <w:spacing w:after="0" w:line="276" w:lineRule="auto"/>
        <w:jc w:val="both"/>
        <w:rPr>
          <w:rFonts w:ascii="Times New Roman" w:eastAsia="Times New Roman" w:hAnsi="Times New Roman"/>
          <w:b/>
          <w:bCs/>
          <w:sz w:val="26"/>
          <w:szCs w:val="26"/>
          <w:lang w:eastAsia="bg-BG"/>
        </w:rPr>
      </w:pPr>
    </w:p>
    <w:p w14:paraId="235E5995" w14:textId="77777777" w:rsidR="00B240BC" w:rsidRDefault="00B240BC" w:rsidP="00B240BC">
      <w:pPr>
        <w:spacing w:after="0" w:line="276" w:lineRule="auto"/>
        <w:jc w:val="both"/>
        <w:rPr>
          <w:rFonts w:ascii="Times New Roman" w:eastAsia="Times New Roman" w:hAnsi="Times New Roman"/>
          <w:b/>
          <w:bCs/>
          <w:sz w:val="26"/>
          <w:szCs w:val="26"/>
          <w:lang w:eastAsia="bg-BG"/>
        </w:rPr>
      </w:pPr>
    </w:p>
    <w:p w14:paraId="759F71CE" w14:textId="77777777" w:rsidR="00B240BC" w:rsidRDefault="00B240BC" w:rsidP="00B240BC">
      <w:pPr>
        <w:spacing w:after="0" w:line="276" w:lineRule="auto"/>
        <w:jc w:val="both"/>
        <w:rPr>
          <w:rFonts w:ascii="Times New Roman" w:eastAsia="Times New Roman" w:hAnsi="Times New Roman"/>
          <w:b/>
          <w:bCs/>
          <w:sz w:val="26"/>
          <w:szCs w:val="26"/>
          <w:lang w:eastAsia="bg-BG"/>
        </w:rPr>
      </w:pPr>
    </w:p>
    <w:p w14:paraId="00DDF363" w14:textId="77777777" w:rsidR="00B240BC" w:rsidRPr="00C469C6" w:rsidRDefault="00B240BC" w:rsidP="00B240BC">
      <w:pPr>
        <w:spacing w:after="0" w:line="276" w:lineRule="auto"/>
        <w:jc w:val="both"/>
        <w:rPr>
          <w:rFonts w:ascii="Times New Roman" w:eastAsia="Times New Roman" w:hAnsi="Times New Roman"/>
          <w:b/>
          <w:bCs/>
          <w:sz w:val="26"/>
          <w:szCs w:val="26"/>
          <w:lang w:eastAsia="bg-BG"/>
        </w:rPr>
      </w:pPr>
    </w:p>
    <w:p w14:paraId="5DCEC0B4" w14:textId="77777777" w:rsidR="00B240BC" w:rsidRPr="00C469C6" w:rsidRDefault="00B240BC" w:rsidP="00B240BC">
      <w:pPr>
        <w:spacing w:after="0" w:line="276" w:lineRule="auto"/>
        <w:jc w:val="both"/>
        <w:rPr>
          <w:rFonts w:ascii="Times New Roman" w:eastAsia="Times New Roman" w:hAnsi="Times New Roman"/>
          <w:sz w:val="26"/>
          <w:szCs w:val="26"/>
          <w:lang w:val="en-US" w:eastAsia="bg-BG"/>
        </w:rPr>
      </w:pPr>
      <w:r w:rsidRPr="00C469C6">
        <w:rPr>
          <w:rFonts w:ascii="Times New Roman" w:eastAsia="Times New Roman" w:hAnsi="Times New Roman"/>
          <w:b/>
          <w:bCs/>
          <w:sz w:val="26"/>
          <w:szCs w:val="26"/>
          <w:lang w:val="en-US" w:eastAsia="bg-BG"/>
        </w:rPr>
        <w:t>I. ОСНОВАНИЕ</w:t>
      </w:r>
    </w:p>
    <w:p w14:paraId="5FC3ABE1"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 xml:space="preserve">Настоящият Годишен план за </w:t>
      </w:r>
      <w:proofErr w:type="spellStart"/>
      <w:r w:rsidRPr="00C469C6">
        <w:rPr>
          <w:rFonts w:ascii="Times New Roman" w:eastAsia="Times New Roman" w:hAnsi="Times New Roman"/>
          <w:sz w:val="26"/>
          <w:szCs w:val="26"/>
          <w:lang w:val="en-US" w:eastAsia="bg-BG"/>
        </w:rPr>
        <w:t>паша</w:t>
      </w:r>
      <w:proofErr w:type="spellEnd"/>
      <w:r w:rsidRPr="00C469C6">
        <w:rPr>
          <w:rFonts w:ascii="Times New Roman" w:eastAsia="Times New Roman" w:hAnsi="Times New Roman"/>
          <w:sz w:val="26"/>
          <w:szCs w:val="26"/>
          <w:lang w:val="en-US" w:eastAsia="bg-BG"/>
        </w:rPr>
        <w:t xml:space="preserve"> за 20</w:t>
      </w:r>
      <w:r w:rsidRPr="00C469C6">
        <w:rPr>
          <w:rFonts w:ascii="Times New Roman" w:eastAsia="Times New Roman" w:hAnsi="Times New Roman"/>
          <w:sz w:val="26"/>
          <w:szCs w:val="26"/>
          <w:lang w:eastAsia="bg-BG"/>
        </w:rPr>
        <w:t>23/</w:t>
      </w:r>
      <w:r w:rsidRPr="00C469C6">
        <w:rPr>
          <w:rFonts w:ascii="Times New Roman" w:eastAsia="Times New Roman" w:hAnsi="Times New Roman"/>
          <w:sz w:val="26"/>
          <w:szCs w:val="26"/>
          <w:lang w:val="en-US" w:eastAsia="bg-BG"/>
        </w:rPr>
        <w:t>202</w:t>
      </w:r>
      <w:r w:rsidRPr="00C469C6">
        <w:rPr>
          <w:rFonts w:ascii="Times New Roman" w:eastAsia="Times New Roman" w:hAnsi="Times New Roman"/>
          <w:sz w:val="26"/>
          <w:szCs w:val="26"/>
          <w:lang w:eastAsia="bg-BG"/>
        </w:rPr>
        <w:t>4</w:t>
      </w:r>
      <w:r w:rsidRPr="00C469C6">
        <w:rPr>
          <w:rFonts w:ascii="Times New Roman" w:eastAsia="Times New Roman" w:hAnsi="Times New Roman"/>
          <w:sz w:val="26"/>
          <w:szCs w:val="26"/>
          <w:lang w:val="en-US" w:eastAsia="bg-BG"/>
        </w:rPr>
        <w:t xml:space="preserve"> </w:t>
      </w:r>
      <w:proofErr w:type="gramStart"/>
      <w:r w:rsidRPr="00C469C6">
        <w:rPr>
          <w:rFonts w:ascii="Times New Roman" w:eastAsia="Times New Roman" w:hAnsi="Times New Roman"/>
          <w:sz w:val="26"/>
          <w:szCs w:val="26"/>
          <w:lang w:eastAsia="bg-BG"/>
        </w:rPr>
        <w:t>стопанска</w:t>
      </w:r>
      <w:r w:rsidRPr="00C469C6">
        <w:rPr>
          <w:rFonts w:ascii="Times New Roman" w:eastAsia="Times New Roman" w:hAnsi="Times New Roman"/>
          <w:sz w:val="26"/>
          <w:szCs w:val="26"/>
          <w:lang w:val="en-US" w:eastAsia="bg-BG"/>
        </w:rPr>
        <w:t xml:space="preserve">  година</w:t>
      </w:r>
      <w:proofErr w:type="gramEnd"/>
      <w:r w:rsidRPr="00C469C6">
        <w:rPr>
          <w:rFonts w:ascii="Times New Roman" w:eastAsia="Times New Roman" w:hAnsi="Times New Roman"/>
          <w:sz w:val="26"/>
          <w:szCs w:val="26"/>
          <w:lang w:val="en-US" w:eastAsia="bg-BG"/>
        </w:rPr>
        <w:t xml:space="preserve"> е разработен на основание чл. 37о, ал. </w:t>
      </w:r>
      <w:r w:rsidRPr="00C469C6">
        <w:rPr>
          <w:rFonts w:ascii="Times New Roman" w:eastAsia="Times New Roman" w:hAnsi="Times New Roman"/>
          <w:sz w:val="26"/>
          <w:szCs w:val="26"/>
          <w:lang w:eastAsia="bg-BG"/>
        </w:rPr>
        <w:t>4</w:t>
      </w:r>
      <w:r w:rsidRPr="00C469C6">
        <w:rPr>
          <w:rFonts w:ascii="Times New Roman" w:eastAsia="Times New Roman" w:hAnsi="Times New Roman"/>
          <w:sz w:val="26"/>
          <w:szCs w:val="26"/>
          <w:lang w:val="en-US" w:eastAsia="bg-BG"/>
        </w:rPr>
        <w:t xml:space="preserve"> от Закона за собствеността и ползването на земеделските земи (ЗСПЗЗ)</w:t>
      </w:r>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Същият се предоставя и актуализира ежегодно, внася се за </w:t>
      </w:r>
      <w:r w:rsidRPr="00C469C6">
        <w:rPr>
          <w:rFonts w:ascii="Times New Roman" w:eastAsia="Times New Roman" w:hAnsi="Times New Roman"/>
          <w:sz w:val="26"/>
          <w:szCs w:val="26"/>
          <w:lang w:val="en-US" w:eastAsia="bg-BG"/>
        </w:rPr>
        <w:t xml:space="preserve">разглеждане и приемане </w:t>
      </w:r>
      <w:r w:rsidRPr="00C469C6">
        <w:rPr>
          <w:rFonts w:ascii="Times New Roman" w:eastAsia="Times New Roman" w:hAnsi="Times New Roman"/>
          <w:sz w:val="26"/>
          <w:szCs w:val="26"/>
          <w:lang w:eastAsia="bg-BG"/>
        </w:rPr>
        <w:t>с решение на</w:t>
      </w:r>
      <w:r w:rsidRPr="00C469C6">
        <w:rPr>
          <w:rFonts w:ascii="Times New Roman" w:eastAsia="Times New Roman" w:hAnsi="Times New Roman"/>
          <w:sz w:val="26"/>
          <w:szCs w:val="26"/>
          <w:lang w:val="en-US" w:eastAsia="bg-BG"/>
        </w:rPr>
        <w:t xml:space="preserve"> Общински</w:t>
      </w:r>
      <w:r w:rsidRPr="00C469C6">
        <w:rPr>
          <w:rFonts w:ascii="Times New Roman" w:eastAsia="Times New Roman" w:hAnsi="Times New Roman"/>
          <w:sz w:val="26"/>
          <w:szCs w:val="26"/>
          <w:lang w:eastAsia="bg-BG"/>
        </w:rPr>
        <w:t>я</w:t>
      </w:r>
      <w:r w:rsidRPr="00C469C6">
        <w:rPr>
          <w:rFonts w:ascii="Times New Roman" w:eastAsia="Times New Roman" w:hAnsi="Times New Roman"/>
          <w:sz w:val="26"/>
          <w:szCs w:val="26"/>
          <w:lang w:val="en-US" w:eastAsia="bg-BG"/>
        </w:rPr>
        <w:t xml:space="preserve"> съвет</w:t>
      </w:r>
      <w:r w:rsidRPr="00C469C6">
        <w:rPr>
          <w:rFonts w:ascii="Times New Roman" w:eastAsia="Times New Roman" w:hAnsi="Times New Roman"/>
          <w:sz w:val="26"/>
          <w:szCs w:val="26"/>
          <w:lang w:eastAsia="bg-BG"/>
        </w:rPr>
        <w:t xml:space="preserve"> с мнозинство от общия брой на съветниците.</w:t>
      </w:r>
    </w:p>
    <w:p w14:paraId="70A5D105"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p>
    <w:p w14:paraId="24509771" w14:textId="77777777" w:rsidR="00B240BC" w:rsidRPr="00C469C6" w:rsidRDefault="00B240BC" w:rsidP="00B240BC">
      <w:pPr>
        <w:spacing w:after="0" w:line="276" w:lineRule="auto"/>
        <w:jc w:val="both"/>
        <w:rPr>
          <w:rFonts w:ascii="Times New Roman" w:eastAsia="Times New Roman" w:hAnsi="Times New Roman"/>
          <w:sz w:val="26"/>
          <w:szCs w:val="26"/>
          <w:lang w:val="en-US" w:eastAsia="bg-BG"/>
        </w:rPr>
      </w:pPr>
      <w:r w:rsidRPr="00C469C6">
        <w:rPr>
          <w:rFonts w:ascii="Times New Roman" w:eastAsia="Times New Roman" w:hAnsi="Times New Roman"/>
          <w:b/>
          <w:bCs/>
          <w:sz w:val="26"/>
          <w:szCs w:val="26"/>
          <w:lang w:val="en-US" w:eastAsia="bg-BG"/>
        </w:rPr>
        <w:t>II. ОБХВАТ</w:t>
      </w:r>
    </w:p>
    <w:p w14:paraId="42CE8FCF"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proofErr w:type="spellStart"/>
      <w:r w:rsidRPr="00C469C6">
        <w:rPr>
          <w:rFonts w:ascii="Times New Roman" w:eastAsia="Times New Roman" w:hAnsi="Times New Roman"/>
          <w:sz w:val="26"/>
          <w:szCs w:val="26"/>
          <w:lang w:val="en-US" w:eastAsia="bg-BG"/>
        </w:rPr>
        <w:t>Годишният</w:t>
      </w:r>
      <w:proofErr w:type="spellEnd"/>
      <w:r w:rsidRPr="00C469C6">
        <w:rPr>
          <w:rFonts w:ascii="Times New Roman" w:eastAsia="Times New Roman" w:hAnsi="Times New Roman"/>
          <w:sz w:val="26"/>
          <w:szCs w:val="26"/>
          <w:lang w:val="en-US" w:eastAsia="bg-BG"/>
        </w:rPr>
        <w:t xml:space="preserve"> план за </w:t>
      </w:r>
      <w:proofErr w:type="spellStart"/>
      <w:r w:rsidRPr="00C469C6">
        <w:rPr>
          <w:rFonts w:ascii="Times New Roman" w:eastAsia="Times New Roman" w:hAnsi="Times New Roman"/>
          <w:sz w:val="26"/>
          <w:szCs w:val="26"/>
          <w:lang w:val="en-US" w:eastAsia="bg-BG"/>
        </w:rPr>
        <w:t>паша</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посочва</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годишното</w:t>
      </w:r>
      <w:proofErr w:type="spellEnd"/>
      <w:r w:rsidRPr="00C469C6">
        <w:rPr>
          <w:rFonts w:ascii="Times New Roman" w:eastAsia="Times New Roman" w:hAnsi="Times New Roman"/>
          <w:sz w:val="26"/>
          <w:szCs w:val="26"/>
          <w:lang w:val="en-US" w:eastAsia="bg-BG"/>
        </w:rPr>
        <w:t xml:space="preserve"> ползване на </w:t>
      </w:r>
      <w:proofErr w:type="spellStart"/>
      <w:r w:rsidRPr="00C469C6">
        <w:rPr>
          <w:rFonts w:ascii="Times New Roman" w:eastAsia="Times New Roman" w:hAnsi="Times New Roman"/>
          <w:sz w:val="26"/>
          <w:szCs w:val="26"/>
          <w:lang w:val="en-US" w:eastAsia="bg-BG"/>
        </w:rPr>
        <w:t>мерите</w:t>
      </w:r>
      <w:proofErr w:type="spellEnd"/>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пасищата</w:t>
      </w:r>
      <w:proofErr w:type="spellEnd"/>
      <w:r w:rsidRPr="00C469C6">
        <w:rPr>
          <w:rFonts w:ascii="Times New Roman" w:eastAsia="Times New Roman" w:hAnsi="Times New Roman"/>
          <w:sz w:val="26"/>
          <w:szCs w:val="26"/>
          <w:lang w:eastAsia="bg-BG"/>
        </w:rPr>
        <w:t xml:space="preserve"> и ливадите </w:t>
      </w:r>
      <w:r w:rsidRPr="00C469C6">
        <w:rPr>
          <w:rFonts w:ascii="Times New Roman" w:eastAsia="Times New Roman" w:hAnsi="Times New Roman"/>
          <w:sz w:val="26"/>
          <w:szCs w:val="26"/>
          <w:lang w:val="en-US" w:eastAsia="bg-BG"/>
        </w:rPr>
        <w:t xml:space="preserve">от Общински поземлен фонд в населените места на територията на </w:t>
      </w:r>
      <w:r w:rsidRPr="00C469C6">
        <w:rPr>
          <w:rFonts w:ascii="Times New Roman" w:eastAsia="Times New Roman" w:hAnsi="Times New Roman"/>
          <w:sz w:val="26"/>
          <w:szCs w:val="26"/>
          <w:lang w:eastAsia="bg-BG"/>
        </w:rPr>
        <w:t>о</w:t>
      </w:r>
      <w:r w:rsidRPr="00C469C6">
        <w:rPr>
          <w:rFonts w:ascii="Times New Roman" w:eastAsia="Times New Roman" w:hAnsi="Times New Roman"/>
          <w:sz w:val="26"/>
          <w:szCs w:val="26"/>
          <w:lang w:val="en-US" w:eastAsia="bg-BG"/>
        </w:rPr>
        <w:t xml:space="preserve">бщина </w:t>
      </w:r>
      <w:r w:rsidRPr="00C469C6">
        <w:rPr>
          <w:rFonts w:ascii="Times New Roman" w:eastAsia="Times New Roman" w:hAnsi="Times New Roman"/>
          <w:sz w:val="26"/>
          <w:szCs w:val="26"/>
          <w:lang w:eastAsia="bg-BG"/>
        </w:rPr>
        <w:t xml:space="preserve">Никопол, като определя </w:t>
      </w:r>
      <w:r w:rsidRPr="00C469C6">
        <w:rPr>
          <w:rFonts w:ascii="Times New Roman" w:eastAsia="Times New Roman" w:hAnsi="Times New Roman"/>
          <w:sz w:val="26"/>
          <w:szCs w:val="26"/>
          <w:lang w:val="en-US" w:eastAsia="bg-BG"/>
        </w:rPr>
        <w:t xml:space="preserve">размера и </w:t>
      </w:r>
      <w:proofErr w:type="spellStart"/>
      <w:r w:rsidRPr="00C469C6">
        <w:rPr>
          <w:rFonts w:ascii="Times New Roman" w:eastAsia="Times New Roman" w:hAnsi="Times New Roman"/>
          <w:sz w:val="26"/>
          <w:szCs w:val="26"/>
          <w:lang w:val="en-US" w:eastAsia="bg-BG"/>
        </w:rPr>
        <w:t>местоположението</w:t>
      </w:r>
      <w:proofErr w:type="spellEnd"/>
      <w:r w:rsidRPr="00C469C6">
        <w:rPr>
          <w:rFonts w:ascii="Times New Roman" w:eastAsia="Times New Roman" w:hAnsi="Times New Roman"/>
          <w:sz w:val="26"/>
          <w:szCs w:val="26"/>
          <w:lang w:val="en-US" w:eastAsia="bg-BG"/>
        </w:rPr>
        <w:t xml:space="preserve"> за </w:t>
      </w:r>
      <w:proofErr w:type="spellStart"/>
      <w:r w:rsidRPr="00C469C6">
        <w:rPr>
          <w:rFonts w:ascii="Times New Roman" w:eastAsia="Times New Roman" w:hAnsi="Times New Roman"/>
          <w:sz w:val="26"/>
          <w:szCs w:val="26"/>
          <w:lang w:val="en-US" w:eastAsia="bg-BG"/>
        </w:rPr>
        <w:t>общо</w:t>
      </w:r>
      <w:proofErr w:type="spellEnd"/>
      <w:r w:rsidRPr="00C469C6">
        <w:rPr>
          <w:rFonts w:ascii="Times New Roman" w:eastAsia="Times New Roman" w:hAnsi="Times New Roman"/>
          <w:sz w:val="26"/>
          <w:szCs w:val="26"/>
          <w:lang w:val="en-US" w:eastAsia="bg-BG"/>
        </w:rPr>
        <w:t xml:space="preserve"> и за </w:t>
      </w:r>
      <w:proofErr w:type="spellStart"/>
      <w:r w:rsidRPr="00C469C6">
        <w:rPr>
          <w:rFonts w:ascii="Times New Roman" w:eastAsia="Times New Roman" w:hAnsi="Times New Roman"/>
          <w:sz w:val="26"/>
          <w:szCs w:val="26"/>
          <w:lang w:val="en-US" w:eastAsia="bg-BG"/>
        </w:rPr>
        <w:t>индивидуално</w:t>
      </w:r>
      <w:proofErr w:type="spellEnd"/>
      <w:r w:rsidRPr="00C469C6">
        <w:rPr>
          <w:rFonts w:ascii="Times New Roman" w:eastAsia="Times New Roman" w:hAnsi="Times New Roman"/>
          <w:sz w:val="26"/>
          <w:szCs w:val="26"/>
          <w:lang w:val="en-US" w:eastAsia="bg-BG"/>
        </w:rPr>
        <w:t xml:space="preserve"> ползване</w:t>
      </w:r>
      <w:r w:rsidRPr="00C469C6">
        <w:rPr>
          <w:rFonts w:ascii="Times New Roman" w:eastAsia="Times New Roman" w:hAnsi="Times New Roman"/>
          <w:sz w:val="26"/>
          <w:szCs w:val="26"/>
          <w:lang w:eastAsia="bg-BG"/>
        </w:rPr>
        <w:t xml:space="preserve">, както и </w:t>
      </w:r>
      <w:r w:rsidRPr="00C469C6">
        <w:rPr>
          <w:rFonts w:ascii="Times New Roman" w:eastAsia="Times New Roman" w:hAnsi="Times New Roman"/>
          <w:sz w:val="26"/>
          <w:szCs w:val="26"/>
          <w:lang w:val="en-US" w:eastAsia="bg-BG"/>
        </w:rPr>
        <w:t>правила</w:t>
      </w:r>
      <w:r w:rsidRPr="00C469C6">
        <w:rPr>
          <w:rFonts w:ascii="Times New Roman" w:eastAsia="Times New Roman" w:hAnsi="Times New Roman"/>
          <w:sz w:val="26"/>
          <w:szCs w:val="26"/>
          <w:lang w:eastAsia="bg-BG"/>
        </w:rPr>
        <w:t>та</w:t>
      </w:r>
      <w:r w:rsidRPr="00C469C6">
        <w:rPr>
          <w:rFonts w:ascii="Times New Roman" w:eastAsia="Times New Roman" w:hAnsi="Times New Roman"/>
          <w:sz w:val="26"/>
          <w:szCs w:val="26"/>
          <w:lang w:val="en-US" w:eastAsia="bg-BG"/>
        </w:rPr>
        <w:t xml:space="preserve"> за ползването </w:t>
      </w:r>
      <w:r w:rsidRPr="00C469C6">
        <w:rPr>
          <w:rFonts w:ascii="Times New Roman" w:eastAsia="Times New Roman" w:hAnsi="Times New Roman"/>
          <w:sz w:val="26"/>
          <w:szCs w:val="26"/>
          <w:lang w:eastAsia="bg-BG"/>
        </w:rPr>
        <w:t xml:space="preserve">им </w:t>
      </w:r>
      <w:r w:rsidRPr="00C469C6">
        <w:rPr>
          <w:rFonts w:ascii="Times New Roman" w:eastAsia="Times New Roman" w:hAnsi="Times New Roman"/>
          <w:sz w:val="26"/>
          <w:szCs w:val="26"/>
          <w:lang w:val="en-US" w:eastAsia="bg-BG"/>
        </w:rPr>
        <w:t>на основание чл. 37</w:t>
      </w:r>
      <w:r w:rsidRPr="00C469C6">
        <w:rPr>
          <w:rFonts w:ascii="Times New Roman" w:eastAsia="Times New Roman" w:hAnsi="Times New Roman"/>
          <w:sz w:val="26"/>
          <w:szCs w:val="26"/>
          <w:lang w:eastAsia="bg-BG"/>
        </w:rPr>
        <w:t>о</w:t>
      </w:r>
      <w:r w:rsidRPr="00C469C6">
        <w:rPr>
          <w:rFonts w:ascii="Times New Roman" w:eastAsia="Times New Roman" w:hAnsi="Times New Roman"/>
          <w:sz w:val="26"/>
          <w:szCs w:val="26"/>
          <w:lang w:val="en-US" w:eastAsia="bg-BG"/>
        </w:rPr>
        <w:t xml:space="preserve">, ал. </w:t>
      </w:r>
      <w:r w:rsidRPr="00C469C6">
        <w:rPr>
          <w:rFonts w:ascii="Times New Roman" w:eastAsia="Times New Roman" w:hAnsi="Times New Roman"/>
          <w:sz w:val="26"/>
          <w:szCs w:val="26"/>
          <w:lang w:eastAsia="bg-BG"/>
        </w:rPr>
        <w:t>1</w:t>
      </w:r>
      <w:r w:rsidRPr="00C469C6">
        <w:rPr>
          <w:rFonts w:ascii="Times New Roman" w:eastAsia="Times New Roman" w:hAnsi="Times New Roman"/>
          <w:sz w:val="26"/>
          <w:szCs w:val="26"/>
          <w:lang w:val="en-US" w:eastAsia="bg-BG"/>
        </w:rPr>
        <w:t xml:space="preserve">, т. </w:t>
      </w:r>
      <w:r w:rsidRPr="00C469C6">
        <w:rPr>
          <w:rFonts w:ascii="Times New Roman" w:eastAsia="Times New Roman" w:hAnsi="Times New Roman"/>
          <w:sz w:val="26"/>
          <w:szCs w:val="26"/>
          <w:lang w:eastAsia="bg-BG"/>
        </w:rPr>
        <w:t>1</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и т.2 </w:t>
      </w:r>
      <w:r w:rsidRPr="00C469C6">
        <w:rPr>
          <w:rFonts w:ascii="Times New Roman" w:eastAsia="Times New Roman" w:hAnsi="Times New Roman"/>
          <w:sz w:val="26"/>
          <w:szCs w:val="26"/>
          <w:lang w:val="en-US" w:eastAsia="bg-BG"/>
        </w:rPr>
        <w:t>от ЗСПЗЗ.</w:t>
      </w:r>
      <w:r w:rsidRPr="00C469C6">
        <w:rPr>
          <w:rFonts w:ascii="Times New Roman" w:eastAsia="Times New Roman" w:hAnsi="Times New Roman"/>
          <w:sz w:val="26"/>
          <w:szCs w:val="26"/>
          <w:lang w:eastAsia="bg-BG"/>
        </w:rPr>
        <w:t xml:space="preserve"> Обявява се на интернет страницата на Общината.</w:t>
      </w:r>
    </w:p>
    <w:p w14:paraId="096FD62A"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p>
    <w:p w14:paraId="2277B432" w14:textId="77777777" w:rsidR="00B240BC" w:rsidRPr="00C469C6" w:rsidRDefault="00B240BC" w:rsidP="00B240BC">
      <w:pPr>
        <w:spacing w:after="0" w:line="276" w:lineRule="auto"/>
        <w:jc w:val="both"/>
        <w:rPr>
          <w:rFonts w:ascii="Times New Roman" w:eastAsia="Times New Roman" w:hAnsi="Times New Roman"/>
          <w:sz w:val="26"/>
          <w:szCs w:val="26"/>
          <w:lang w:val="en-US" w:eastAsia="bg-BG"/>
        </w:rPr>
      </w:pPr>
      <w:r w:rsidRPr="00C469C6">
        <w:rPr>
          <w:rFonts w:ascii="Times New Roman" w:eastAsia="Times New Roman" w:hAnsi="Times New Roman"/>
          <w:b/>
          <w:bCs/>
          <w:sz w:val="26"/>
          <w:szCs w:val="26"/>
          <w:lang w:val="en-US" w:eastAsia="bg-BG"/>
        </w:rPr>
        <w:lastRenderedPageBreak/>
        <w:t>III.</w:t>
      </w:r>
      <w:r w:rsidRPr="00C469C6">
        <w:rPr>
          <w:rFonts w:ascii="Times New Roman" w:eastAsia="Times New Roman" w:hAnsi="Times New Roman"/>
          <w:b/>
          <w:bCs/>
          <w:sz w:val="26"/>
          <w:szCs w:val="26"/>
          <w:lang w:eastAsia="bg-BG"/>
        </w:rPr>
        <w:t xml:space="preserve"> </w:t>
      </w:r>
      <w:r w:rsidRPr="00C469C6">
        <w:rPr>
          <w:rFonts w:ascii="Times New Roman" w:eastAsia="Times New Roman" w:hAnsi="Times New Roman"/>
          <w:b/>
          <w:bCs/>
          <w:sz w:val="26"/>
          <w:szCs w:val="26"/>
          <w:lang w:val="en-US" w:eastAsia="bg-BG"/>
        </w:rPr>
        <w:t>ЦЕЛ</w:t>
      </w:r>
    </w:p>
    <w:p w14:paraId="654898B6"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 xml:space="preserve">Целта на </w:t>
      </w:r>
      <w:r w:rsidRPr="00C469C6">
        <w:rPr>
          <w:rFonts w:ascii="Times New Roman" w:eastAsia="Times New Roman" w:hAnsi="Times New Roman"/>
          <w:sz w:val="26"/>
          <w:szCs w:val="26"/>
          <w:lang w:eastAsia="bg-BG"/>
        </w:rPr>
        <w:t>годишния план за паша на Община Никопол</w:t>
      </w:r>
      <w:r w:rsidRPr="00C469C6">
        <w:rPr>
          <w:rFonts w:ascii="Times New Roman" w:eastAsia="Times New Roman" w:hAnsi="Times New Roman"/>
          <w:sz w:val="26"/>
          <w:szCs w:val="26"/>
          <w:lang w:val="en-US" w:eastAsia="bg-BG"/>
        </w:rPr>
        <w:t xml:space="preserve"> е да</w:t>
      </w:r>
      <w:r w:rsidRPr="00C469C6">
        <w:rPr>
          <w:rFonts w:ascii="Times New Roman" w:eastAsia="Times New Roman" w:hAnsi="Times New Roman"/>
          <w:sz w:val="26"/>
          <w:szCs w:val="26"/>
          <w:lang w:eastAsia="bg-BG"/>
        </w:rPr>
        <w:t xml:space="preserve"> се</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подобри</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стопанисването</w:t>
      </w:r>
      <w:proofErr w:type="spellEnd"/>
      <w:r w:rsidRPr="00C469C6">
        <w:rPr>
          <w:rFonts w:ascii="Times New Roman" w:eastAsia="Times New Roman" w:hAnsi="Times New Roman"/>
          <w:sz w:val="26"/>
          <w:szCs w:val="26"/>
          <w:lang w:val="en-US" w:eastAsia="bg-BG"/>
        </w:rPr>
        <w:t>, контрол</w:t>
      </w:r>
      <w:r w:rsidRPr="00C469C6">
        <w:rPr>
          <w:rFonts w:ascii="Times New Roman" w:eastAsia="Times New Roman" w:hAnsi="Times New Roman"/>
          <w:sz w:val="26"/>
          <w:szCs w:val="26"/>
          <w:lang w:eastAsia="bg-BG"/>
        </w:rPr>
        <w:t>а</w:t>
      </w:r>
      <w:r w:rsidRPr="00C469C6">
        <w:rPr>
          <w:rFonts w:ascii="Times New Roman" w:eastAsia="Times New Roman" w:hAnsi="Times New Roman"/>
          <w:sz w:val="26"/>
          <w:szCs w:val="26"/>
          <w:lang w:val="en-US" w:eastAsia="bg-BG"/>
        </w:rPr>
        <w:t xml:space="preserve"> и ред</w:t>
      </w:r>
      <w:r w:rsidRPr="00C469C6">
        <w:rPr>
          <w:rFonts w:ascii="Times New Roman" w:eastAsia="Times New Roman" w:hAnsi="Times New Roman"/>
          <w:sz w:val="26"/>
          <w:szCs w:val="26"/>
          <w:lang w:eastAsia="bg-BG"/>
        </w:rPr>
        <w:t>а</w:t>
      </w:r>
      <w:r w:rsidRPr="00C469C6">
        <w:rPr>
          <w:rFonts w:ascii="Times New Roman" w:eastAsia="Times New Roman" w:hAnsi="Times New Roman"/>
          <w:sz w:val="26"/>
          <w:szCs w:val="26"/>
          <w:lang w:val="en-US" w:eastAsia="bg-BG"/>
        </w:rPr>
        <w:t xml:space="preserve"> за ползването на </w:t>
      </w:r>
      <w:proofErr w:type="spellStart"/>
      <w:r w:rsidRPr="00C469C6">
        <w:rPr>
          <w:rFonts w:ascii="Times New Roman" w:eastAsia="Times New Roman" w:hAnsi="Times New Roman"/>
          <w:sz w:val="26"/>
          <w:szCs w:val="26"/>
          <w:lang w:val="en-US" w:eastAsia="bg-BG"/>
        </w:rPr>
        <w:t>мери</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val="en-US" w:eastAsia="bg-BG"/>
        </w:rPr>
        <w:t>пасища</w:t>
      </w:r>
      <w:proofErr w:type="spellEnd"/>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ливади- </w:t>
      </w:r>
      <w:r w:rsidRPr="00C469C6">
        <w:rPr>
          <w:rFonts w:ascii="Times New Roman" w:eastAsia="Times New Roman" w:hAnsi="Times New Roman"/>
          <w:sz w:val="26"/>
          <w:szCs w:val="26"/>
          <w:lang w:val="en-US" w:eastAsia="bg-BG"/>
        </w:rPr>
        <w:t xml:space="preserve">общинска собственост, </w:t>
      </w:r>
      <w:r w:rsidRPr="00C469C6">
        <w:rPr>
          <w:rFonts w:ascii="Times New Roman" w:eastAsia="Times New Roman" w:hAnsi="Times New Roman"/>
          <w:sz w:val="26"/>
          <w:szCs w:val="26"/>
          <w:lang w:eastAsia="bg-BG"/>
        </w:rPr>
        <w:t>да се повиши положителното въздействие върху околната среда и спазвайки добрите селскостопански практики</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да се създадат по-добри условия за развитие на животновъдството.</w:t>
      </w:r>
      <w:r w:rsidRPr="00C469C6">
        <w:rPr>
          <w:rFonts w:ascii="Times New Roman" w:eastAsia="Times New Roman" w:hAnsi="Times New Roman"/>
          <w:sz w:val="26"/>
          <w:szCs w:val="26"/>
          <w:lang w:val="en-US" w:eastAsia="bg-BG"/>
        </w:rPr>
        <w:t xml:space="preserve"> </w:t>
      </w:r>
    </w:p>
    <w:p w14:paraId="2D1760F3"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p>
    <w:p w14:paraId="74EF1427" w14:textId="77777777" w:rsidR="00B240BC" w:rsidRPr="00C469C6" w:rsidRDefault="00B240BC" w:rsidP="00B240BC">
      <w:pPr>
        <w:spacing w:after="0" w:line="276" w:lineRule="auto"/>
        <w:jc w:val="both"/>
        <w:rPr>
          <w:rFonts w:ascii="Times New Roman" w:eastAsia="Times New Roman" w:hAnsi="Times New Roman"/>
          <w:sz w:val="26"/>
          <w:szCs w:val="26"/>
          <w:lang w:eastAsia="bg-BG"/>
        </w:rPr>
      </w:pPr>
      <w:r w:rsidRPr="00C469C6">
        <w:rPr>
          <w:rFonts w:ascii="Times New Roman" w:eastAsia="Times New Roman" w:hAnsi="Times New Roman"/>
          <w:b/>
          <w:sz w:val="26"/>
          <w:szCs w:val="26"/>
          <w:lang w:val="en-US" w:eastAsia="bg-BG"/>
        </w:rPr>
        <w:t xml:space="preserve">IV. </w:t>
      </w:r>
      <w:r w:rsidRPr="00C469C6">
        <w:rPr>
          <w:rFonts w:ascii="Times New Roman" w:eastAsia="Times New Roman" w:hAnsi="Times New Roman"/>
          <w:b/>
          <w:sz w:val="26"/>
          <w:szCs w:val="26"/>
          <w:lang w:eastAsia="bg-BG"/>
        </w:rPr>
        <w:t xml:space="preserve">СПИСЪК С РАЗМЕРА И МЕСТОПОЛОЖЕНИЕТО НА ПАСИЩАТА, МЕРИТЕ И ЛИВАДИТЕ ОТ ОБЩИНСКИ ПОЗЕМЛЕН ФОНД НА ТЕРИТОРИЯТА НА ОБЩИНА НИКОПОЛ </w:t>
      </w:r>
      <w:proofErr w:type="gramStart"/>
      <w:r w:rsidRPr="00C469C6">
        <w:rPr>
          <w:rFonts w:ascii="Times New Roman" w:eastAsia="Times New Roman" w:hAnsi="Times New Roman"/>
          <w:b/>
          <w:sz w:val="26"/>
          <w:szCs w:val="26"/>
          <w:lang w:eastAsia="bg-BG"/>
        </w:rPr>
        <w:t xml:space="preserve">–  </w:t>
      </w:r>
      <w:r w:rsidRPr="00C469C6">
        <w:rPr>
          <w:rFonts w:ascii="Times New Roman" w:eastAsia="Times New Roman" w:hAnsi="Times New Roman"/>
          <w:sz w:val="26"/>
          <w:szCs w:val="26"/>
          <w:lang w:eastAsia="bg-BG"/>
        </w:rPr>
        <w:t>Приложения</w:t>
      </w:r>
      <w:proofErr w:type="gramEnd"/>
      <w:r w:rsidRPr="00C469C6">
        <w:rPr>
          <w:rFonts w:ascii="Times New Roman" w:eastAsia="Times New Roman" w:hAnsi="Times New Roman"/>
          <w:sz w:val="26"/>
          <w:szCs w:val="26"/>
          <w:lang w:eastAsia="bg-BG"/>
        </w:rPr>
        <w:t xml:space="preserve"> </w:t>
      </w:r>
      <w:bookmarkStart w:id="36" w:name="_Hlk96518780"/>
      <w:r w:rsidRPr="00C469C6">
        <w:rPr>
          <w:rFonts w:ascii="Times New Roman" w:eastAsia="Times New Roman" w:hAnsi="Times New Roman"/>
          <w:sz w:val="26"/>
          <w:szCs w:val="26"/>
          <w:lang w:eastAsia="bg-BG"/>
        </w:rPr>
        <w:t>Таблица № 1</w:t>
      </w:r>
      <w:r w:rsidRPr="00C469C6">
        <w:rPr>
          <w:rFonts w:ascii="Times New Roman" w:eastAsia="Times New Roman" w:hAnsi="Times New Roman"/>
          <w:sz w:val="24"/>
          <w:szCs w:val="24"/>
          <w:lang w:eastAsia="bg-BG"/>
        </w:rPr>
        <w:t xml:space="preserve"> „</w:t>
      </w:r>
      <w:r w:rsidRPr="00C469C6">
        <w:rPr>
          <w:rFonts w:ascii="Times New Roman" w:eastAsia="Times New Roman" w:hAnsi="Times New Roman"/>
          <w:sz w:val="26"/>
          <w:szCs w:val="26"/>
          <w:lang w:eastAsia="bg-BG"/>
        </w:rPr>
        <w:t xml:space="preserve">СПИСЪК НА ПАСИЩА, МЕРИ И ЛИВАДИ ЗА ИНДИВИДУАЛНО ПОЛЗВАНЕ“ </w:t>
      </w:r>
      <w:bookmarkEnd w:id="36"/>
      <w:r w:rsidRPr="00C469C6">
        <w:rPr>
          <w:rFonts w:ascii="Times New Roman" w:eastAsia="Times New Roman" w:hAnsi="Times New Roman"/>
          <w:sz w:val="26"/>
          <w:szCs w:val="26"/>
          <w:lang w:eastAsia="bg-BG"/>
        </w:rPr>
        <w:t>и Таблица № 2 „СПИСЪК НА ПАСИЩА, МЕРИ И ЛИВАДИ ЗА ОБЩО ПОЛЗВАНЕ“</w:t>
      </w:r>
    </w:p>
    <w:p w14:paraId="12E5201F" w14:textId="77777777" w:rsidR="00B240BC" w:rsidRPr="00C469C6" w:rsidRDefault="00B240BC" w:rsidP="00B240BC">
      <w:pPr>
        <w:spacing w:after="0" w:line="276" w:lineRule="auto"/>
        <w:jc w:val="both"/>
        <w:rPr>
          <w:rFonts w:ascii="Times New Roman" w:eastAsia="Times New Roman" w:hAnsi="Times New Roman"/>
          <w:b/>
          <w:sz w:val="26"/>
          <w:szCs w:val="26"/>
          <w:lang w:eastAsia="bg-BG"/>
        </w:rPr>
      </w:pPr>
    </w:p>
    <w:p w14:paraId="7B0DF3CA"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614E84DE" w14:textId="77777777" w:rsidR="00B240BC" w:rsidRPr="00C469C6" w:rsidRDefault="00B240BC" w:rsidP="00B240BC">
      <w:pPr>
        <w:spacing w:after="0" w:line="240" w:lineRule="auto"/>
        <w:jc w:val="both"/>
        <w:rPr>
          <w:rFonts w:ascii="Times New Roman" w:eastAsia="Times New Roman" w:hAnsi="Times New Roman"/>
          <w:i/>
          <w:sz w:val="24"/>
          <w:szCs w:val="24"/>
          <w:lang w:val="en-US" w:eastAsia="bg-BG"/>
        </w:rPr>
      </w:pPr>
      <w:r w:rsidRPr="00C469C6">
        <w:rPr>
          <w:rFonts w:ascii="Times New Roman" w:eastAsia="Times New Roman" w:hAnsi="Times New Roman"/>
          <w:i/>
          <w:sz w:val="24"/>
          <w:szCs w:val="24"/>
          <w:lang w:val="en-US" w:eastAsia="bg-BG"/>
        </w:rPr>
        <w:t xml:space="preserve">* </w:t>
      </w:r>
      <w:r w:rsidRPr="00C469C6">
        <w:rPr>
          <w:rFonts w:ascii="Times New Roman" w:eastAsia="Times New Roman" w:hAnsi="Times New Roman"/>
          <w:i/>
          <w:sz w:val="24"/>
          <w:szCs w:val="24"/>
          <w:lang w:eastAsia="bg-BG"/>
        </w:rPr>
        <w:t>при установяване на пропуснати имоти, същите да се управляват съобразно разпоредбите на ЗСПЗЗ и Решението на ОбС-Никопол.</w:t>
      </w:r>
    </w:p>
    <w:p w14:paraId="1C4C157D" w14:textId="77777777" w:rsidR="00B240BC" w:rsidRPr="00C469C6" w:rsidRDefault="00B240BC" w:rsidP="00B240BC">
      <w:pPr>
        <w:spacing w:after="0" w:line="240" w:lineRule="auto"/>
        <w:jc w:val="both"/>
        <w:rPr>
          <w:rFonts w:ascii="Times New Roman" w:eastAsia="Times New Roman" w:hAnsi="Times New Roman"/>
          <w:i/>
          <w:sz w:val="24"/>
          <w:szCs w:val="24"/>
          <w:lang w:val="en-US" w:eastAsia="bg-BG"/>
        </w:rPr>
      </w:pPr>
    </w:p>
    <w:p w14:paraId="2DE111E9" w14:textId="77777777" w:rsidR="00B240BC" w:rsidRPr="00C469C6" w:rsidRDefault="00B240BC" w:rsidP="00B240BC">
      <w:pPr>
        <w:spacing w:after="0" w:line="240" w:lineRule="auto"/>
        <w:jc w:val="both"/>
        <w:rPr>
          <w:rFonts w:ascii="Times New Roman" w:eastAsia="Times New Roman" w:hAnsi="Times New Roman"/>
          <w:i/>
          <w:sz w:val="24"/>
          <w:szCs w:val="24"/>
          <w:lang w:val="en-US" w:eastAsia="bg-BG"/>
        </w:rPr>
      </w:pPr>
      <w:proofErr w:type="spellStart"/>
      <w:r w:rsidRPr="00C469C6">
        <w:rPr>
          <w:rFonts w:ascii="Times New Roman" w:eastAsia="Times New Roman" w:hAnsi="Times New Roman"/>
          <w:i/>
          <w:sz w:val="24"/>
          <w:szCs w:val="24"/>
          <w:lang w:val="en-US" w:eastAsia="bg-BG"/>
        </w:rPr>
        <w:t>Кметът</w:t>
      </w:r>
      <w:proofErr w:type="spellEnd"/>
      <w:r w:rsidRPr="00C469C6">
        <w:rPr>
          <w:rFonts w:ascii="Times New Roman" w:eastAsia="Times New Roman" w:hAnsi="Times New Roman"/>
          <w:i/>
          <w:sz w:val="24"/>
          <w:szCs w:val="24"/>
          <w:lang w:val="en-US" w:eastAsia="bg-BG"/>
        </w:rPr>
        <w:t xml:space="preserve"> на Общината </w:t>
      </w:r>
      <w:proofErr w:type="spellStart"/>
      <w:r w:rsidRPr="00C469C6">
        <w:rPr>
          <w:rFonts w:ascii="Times New Roman" w:eastAsia="Times New Roman" w:hAnsi="Times New Roman"/>
          <w:i/>
          <w:sz w:val="24"/>
          <w:szCs w:val="24"/>
          <w:lang w:val="en-US" w:eastAsia="bg-BG"/>
        </w:rPr>
        <w:t>сключва</w:t>
      </w:r>
      <w:proofErr w:type="spellEnd"/>
      <w:r w:rsidRPr="00C469C6">
        <w:rPr>
          <w:rFonts w:ascii="Times New Roman" w:eastAsia="Times New Roman" w:hAnsi="Times New Roman"/>
          <w:i/>
          <w:sz w:val="24"/>
          <w:szCs w:val="24"/>
          <w:lang w:val="en-US" w:eastAsia="bg-BG"/>
        </w:rPr>
        <w:t xml:space="preserve"> договор за наем, като за имоти, които изцяло или </w:t>
      </w:r>
      <w:proofErr w:type="spellStart"/>
      <w:r w:rsidRPr="00C469C6">
        <w:rPr>
          <w:rFonts w:ascii="Times New Roman" w:eastAsia="Times New Roman" w:hAnsi="Times New Roman"/>
          <w:i/>
          <w:sz w:val="24"/>
          <w:szCs w:val="24"/>
          <w:lang w:val="en-US" w:eastAsia="bg-BG"/>
        </w:rPr>
        <w:t>частично</w:t>
      </w:r>
      <w:proofErr w:type="spellEnd"/>
      <w:r w:rsidRPr="00C469C6">
        <w:rPr>
          <w:rFonts w:ascii="Times New Roman" w:eastAsia="Times New Roman" w:hAnsi="Times New Roman"/>
          <w:i/>
          <w:sz w:val="24"/>
          <w:szCs w:val="24"/>
          <w:lang w:val="en-US" w:eastAsia="bg-BG"/>
        </w:rPr>
        <w:t xml:space="preserve"> не попадат в </w:t>
      </w:r>
      <w:proofErr w:type="spellStart"/>
      <w:r w:rsidRPr="00C469C6">
        <w:rPr>
          <w:rFonts w:ascii="Times New Roman" w:eastAsia="Times New Roman" w:hAnsi="Times New Roman"/>
          <w:i/>
          <w:sz w:val="24"/>
          <w:szCs w:val="24"/>
          <w:lang w:val="en-US" w:eastAsia="bg-BG"/>
        </w:rPr>
        <w:t>актуалния</w:t>
      </w:r>
      <w:proofErr w:type="spellEnd"/>
      <w:r w:rsidRPr="00C469C6">
        <w:rPr>
          <w:rFonts w:ascii="Times New Roman" w:eastAsia="Times New Roman" w:hAnsi="Times New Roman"/>
          <w:i/>
          <w:sz w:val="24"/>
          <w:szCs w:val="24"/>
          <w:lang w:val="en-US" w:eastAsia="bg-BG"/>
        </w:rPr>
        <w:t xml:space="preserve"> към датата на </w:t>
      </w:r>
      <w:proofErr w:type="spellStart"/>
      <w:r w:rsidRPr="00C469C6">
        <w:rPr>
          <w:rFonts w:ascii="Times New Roman" w:eastAsia="Times New Roman" w:hAnsi="Times New Roman"/>
          <w:i/>
          <w:sz w:val="24"/>
          <w:szCs w:val="24"/>
          <w:lang w:val="en-US" w:eastAsia="bg-BG"/>
        </w:rPr>
        <w:t>подписване</w:t>
      </w:r>
      <w:proofErr w:type="spellEnd"/>
      <w:r w:rsidRPr="00C469C6">
        <w:rPr>
          <w:rFonts w:ascii="Times New Roman" w:eastAsia="Times New Roman" w:hAnsi="Times New Roman"/>
          <w:i/>
          <w:sz w:val="24"/>
          <w:szCs w:val="24"/>
          <w:lang w:val="en-US" w:eastAsia="bg-BG"/>
        </w:rPr>
        <w:t xml:space="preserve"> на договора специализиран </w:t>
      </w:r>
      <w:proofErr w:type="spellStart"/>
      <w:r w:rsidRPr="00C469C6">
        <w:rPr>
          <w:rFonts w:ascii="Times New Roman" w:eastAsia="Times New Roman" w:hAnsi="Times New Roman"/>
          <w:i/>
          <w:sz w:val="24"/>
          <w:szCs w:val="24"/>
          <w:lang w:val="en-US" w:eastAsia="bg-BG"/>
        </w:rPr>
        <w:t>слой</w:t>
      </w:r>
      <w:proofErr w:type="spellEnd"/>
      <w:r w:rsidRPr="00C469C6">
        <w:rPr>
          <w:rFonts w:ascii="Times New Roman" w:eastAsia="Times New Roman" w:hAnsi="Times New Roman"/>
          <w:i/>
          <w:sz w:val="24"/>
          <w:szCs w:val="24"/>
          <w:lang w:val="en-US" w:eastAsia="bg-BG"/>
        </w:rPr>
        <w:t xml:space="preserve"> по чл. 5, ал. 2 от Наредба № 2 от </w:t>
      </w:r>
      <w:r w:rsidRPr="00C469C6">
        <w:rPr>
          <w:rFonts w:ascii="Times New Roman" w:eastAsia="Times New Roman" w:hAnsi="Times New Roman"/>
          <w:i/>
          <w:sz w:val="24"/>
          <w:szCs w:val="24"/>
          <w:lang w:eastAsia="bg-BG"/>
        </w:rPr>
        <w:t>26</w:t>
      </w:r>
      <w:r w:rsidRPr="00C469C6">
        <w:rPr>
          <w:rFonts w:ascii="Times New Roman" w:eastAsia="Times New Roman" w:hAnsi="Times New Roman"/>
          <w:i/>
          <w:sz w:val="24"/>
          <w:szCs w:val="24"/>
          <w:lang w:val="en-US" w:eastAsia="bg-BG"/>
        </w:rPr>
        <w:t xml:space="preserve"> </w:t>
      </w:r>
      <w:r w:rsidRPr="00C469C6">
        <w:rPr>
          <w:rFonts w:ascii="Times New Roman" w:eastAsia="Times New Roman" w:hAnsi="Times New Roman"/>
          <w:i/>
          <w:sz w:val="24"/>
          <w:szCs w:val="24"/>
          <w:lang w:eastAsia="bg-BG"/>
        </w:rPr>
        <w:t>март</w:t>
      </w:r>
      <w:r w:rsidRPr="00C469C6">
        <w:rPr>
          <w:rFonts w:ascii="Times New Roman" w:eastAsia="Times New Roman" w:hAnsi="Times New Roman"/>
          <w:i/>
          <w:sz w:val="24"/>
          <w:szCs w:val="24"/>
          <w:lang w:val="en-US" w:eastAsia="bg-BG"/>
        </w:rPr>
        <w:t xml:space="preserve"> 201</w:t>
      </w:r>
      <w:r w:rsidRPr="00C469C6">
        <w:rPr>
          <w:rFonts w:ascii="Times New Roman" w:eastAsia="Times New Roman" w:hAnsi="Times New Roman"/>
          <w:i/>
          <w:sz w:val="24"/>
          <w:szCs w:val="24"/>
          <w:lang w:eastAsia="bg-BG"/>
        </w:rPr>
        <w:t>8</w:t>
      </w:r>
      <w:r w:rsidRPr="00C469C6">
        <w:rPr>
          <w:rFonts w:ascii="Times New Roman" w:eastAsia="Times New Roman" w:hAnsi="Times New Roman"/>
          <w:i/>
          <w:sz w:val="24"/>
          <w:szCs w:val="24"/>
          <w:lang w:val="en-US" w:eastAsia="bg-BG"/>
        </w:rPr>
        <w:t xml:space="preserve"> г. за </w:t>
      </w:r>
      <w:proofErr w:type="spellStart"/>
      <w:r w:rsidRPr="00C469C6">
        <w:rPr>
          <w:rFonts w:ascii="Times New Roman" w:eastAsia="Times New Roman" w:hAnsi="Times New Roman"/>
          <w:i/>
          <w:sz w:val="24"/>
          <w:szCs w:val="24"/>
          <w:lang w:val="en-US" w:eastAsia="bg-BG"/>
        </w:rPr>
        <w:t>критериите</w:t>
      </w:r>
      <w:proofErr w:type="spellEnd"/>
      <w:r w:rsidRPr="00C469C6">
        <w:rPr>
          <w:rFonts w:ascii="Times New Roman" w:eastAsia="Times New Roman" w:hAnsi="Times New Roman"/>
          <w:i/>
          <w:sz w:val="24"/>
          <w:szCs w:val="24"/>
          <w:lang w:val="en-US" w:eastAsia="bg-BG"/>
        </w:rPr>
        <w:t xml:space="preserve"> за </w:t>
      </w:r>
      <w:proofErr w:type="spellStart"/>
      <w:r w:rsidRPr="00C469C6">
        <w:rPr>
          <w:rFonts w:ascii="Times New Roman" w:eastAsia="Times New Roman" w:hAnsi="Times New Roman"/>
          <w:i/>
          <w:sz w:val="24"/>
          <w:szCs w:val="24"/>
          <w:lang w:val="en-US" w:eastAsia="bg-BG"/>
        </w:rPr>
        <w:t>допустимост</w:t>
      </w:r>
      <w:proofErr w:type="spellEnd"/>
      <w:r w:rsidRPr="00C469C6">
        <w:rPr>
          <w:rFonts w:ascii="Times New Roman" w:eastAsia="Times New Roman" w:hAnsi="Times New Roman"/>
          <w:i/>
          <w:sz w:val="24"/>
          <w:szCs w:val="24"/>
          <w:lang w:val="en-US" w:eastAsia="bg-BG"/>
        </w:rPr>
        <w:t xml:space="preserve"> на земеделските площи за подпомагане по </w:t>
      </w:r>
      <w:proofErr w:type="spellStart"/>
      <w:r w:rsidRPr="00C469C6">
        <w:rPr>
          <w:rFonts w:ascii="Times New Roman" w:eastAsia="Times New Roman" w:hAnsi="Times New Roman"/>
          <w:i/>
          <w:sz w:val="24"/>
          <w:szCs w:val="24"/>
          <w:lang w:val="en-US" w:eastAsia="bg-BG"/>
        </w:rPr>
        <w:t>схеми</w:t>
      </w:r>
      <w:proofErr w:type="spellEnd"/>
      <w:r w:rsidRPr="00C469C6">
        <w:rPr>
          <w:rFonts w:ascii="Times New Roman" w:eastAsia="Times New Roman" w:hAnsi="Times New Roman"/>
          <w:i/>
          <w:sz w:val="24"/>
          <w:szCs w:val="24"/>
          <w:lang w:val="en-US" w:eastAsia="bg-BG"/>
        </w:rPr>
        <w:t xml:space="preserve"> и мерки за плащане на площ, не се </w:t>
      </w:r>
      <w:proofErr w:type="spellStart"/>
      <w:r w:rsidRPr="00C469C6">
        <w:rPr>
          <w:rFonts w:ascii="Times New Roman" w:eastAsia="Times New Roman" w:hAnsi="Times New Roman"/>
          <w:i/>
          <w:sz w:val="24"/>
          <w:szCs w:val="24"/>
          <w:lang w:val="en-US" w:eastAsia="bg-BG"/>
        </w:rPr>
        <w:t>дължи</w:t>
      </w:r>
      <w:proofErr w:type="spellEnd"/>
      <w:r w:rsidRPr="00C469C6">
        <w:rPr>
          <w:rFonts w:ascii="Times New Roman" w:eastAsia="Times New Roman" w:hAnsi="Times New Roman"/>
          <w:i/>
          <w:sz w:val="24"/>
          <w:szCs w:val="24"/>
          <w:lang w:val="en-US" w:eastAsia="bg-BG"/>
        </w:rPr>
        <w:t xml:space="preserve"> заплащане на </w:t>
      </w:r>
      <w:proofErr w:type="spellStart"/>
      <w:r w:rsidRPr="00C469C6">
        <w:rPr>
          <w:rFonts w:ascii="Times New Roman" w:eastAsia="Times New Roman" w:hAnsi="Times New Roman"/>
          <w:i/>
          <w:sz w:val="24"/>
          <w:szCs w:val="24"/>
          <w:lang w:val="en-US" w:eastAsia="bg-BG"/>
        </w:rPr>
        <w:t>наемна</w:t>
      </w:r>
      <w:proofErr w:type="spellEnd"/>
      <w:r w:rsidRPr="00C469C6">
        <w:rPr>
          <w:rFonts w:ascii="Times New Roman" w:eastAsia="Times New Roman" w:hAnsi="Times New Roman"/>
          <w:i/>
          <w:sz w:val="24"/>
          <w:szCs w:val="24"/>
          <w:lang w:val="en-US" w:eastAsia="bg-BG"/>
        </w:rPr>
        <w:t xml:space="preserve"> цена за две </w:t>
      </w:r>
      <w:proofErr w:type="spellStart"/>
      <w:r w:rsidRPr="00C469C6">
        <w:rPr>
          <w:rFonts w:ascii="Times New Roman" w:eastAsia="Times New Roman" w:hAnsi="Times New Roman"/>
          <w:i/>
          <w:sz w:val="24"/>
          <w:szCs w:val="24"/>
          <w:lang w:val="en-US" w:eastAsia="bg-BG"/>
        </w:rPr>
        <w:t>стопански</w:t>
      </w:r>
      <w:proofErr w:type="spellEnd"/>
      <w:r w:rsidRPr="00C469C6">
        <w:rPr>
          <w:rFonts w:ascii="Times New Roman" w:eastAsia="Times New Roman" w:hAnsi="Times New Roman"/>
          <w:i/>
          <w:sz w:val="24"/>
          <w:szCs w:val="24"/>
          <w:lang w:val="en-US" w:eastAsia="bg-BG"/>
        </w:rPr>
        <w:t xml:space="preserve"> години от </w:t>
      </w:r>
      <w:proofErr w:type="spellStart"/>
      <w:r w:rsidRPr="00C469C6">
        <w:rPr>
          <w:rFonts w:ascii="Times New Roman" w:eastAsia="Times New Roman" w:hAnsi="Times New Roman"/>
          <w:i/>
          <w:sz w:val="24"/>
          <w:szCs w:val="24"/>
          <w:lang w:val="en-US" w:eastAsia="bg-BG"/>
        </w:rPr>
        <w:t>сключването</w:t>
      </w:r>
      <w:proofErr w:type="spellEnd"/>
      <w:r w:rsidRPr="00C469C6">
        <w:rPr>
          <w:rFonts w:ascii="Times New Roman" w:eastAsia="Times New Roman" w:hAnsi="Times New Roman"/>
          <w:i/>
          <w:sz w:val="24"/>
          <w:szCs w:val="24"/>
          <w:lang w:val="en-US" w:eastAsia="bg-BG"/>
        </w:rPr>
        <w:t xml:space="preserve"> на договора.</w:t>
      </w:r>
    </w:p>
    <w:p w14:paraId="2E78E5A5" w14:textId="77777777" w:rsidR="00B240BC" w:rsidRPr="00C469C6" w:rsidRDefault="00B240BC" w:rsidP="00B240BC">
      <w:pPr>
        <w:spacing w:after="0" w:line="240" w:lineRule="auto"/>
        <w:jc w:val="both"/>
        <w:rPr>
          <w:rFonts w:ascii="Times New Roman" w:eastAsia="Times New Roman" w:hAnsi="Times New Roman"/>
          <w:i/>
          <w:sz w:val="24"/>
          <w:szCs w:val="24"/>
          <w:lang w:eastAsia="bg-BG"/>
        </w:rPr>
      </w:pPr>
    </w:p>
    <w:tbl>
      <w:tblPr>
        <w:tblW w:w="10562" w:type="dxa"/>
        <w:tblInd w:w="-356" w:type="dxa"/>
        <w:tblCellMar>
          <w:left w:w="70" w:type="dxa"/>
          <w:right w:w="70" w:type="dxa"/>
        </w:tblCellMar>
        <w:tblLook w:val="04A0" w:firstRow="1" w:lastRow="0" w:firstColumn="1" w:lastColumn="0" w:noHBand="0" w:noVBand="1"/>
      </w:tblPr>
      <w:tblGrid>
        <w:gridCol w:w="500"/>
        <w:gridCol w:w="1647"/>
        <w:gridCol w:w="1701"/>
        <w:gridCol w:w="3260"/>
        <w:gridCol w:w="1385"/>
        <w:gridCol w:w="799"/>
        <w:gridCol w:w="1270"/>
      </w:tblGrid>
      <w:tr w:rsidR="00B240BC" w:rsidRPr="00C469C6" w14:paraId="25215883" w14:textId="77777777" w:rsidTr="000710AB">
        <w:trPr>
          <w:trHeight w:val="315"/>
        </w:trPr>
        <w:tc>
          <w:tcPr>
            <w:tcW w:w="10562" w:type="dxa"/>
            <w:gridSpan w:val="7"/>
            <w:tcBorders>
              <w:top w:val="nil"/>
              <w:left w:val="nil"/>
              <w:bottom w:val="single" w:sz="4" w:space="0" w:color="auto"/>
              <w:right w:val="nil"/>
            </w:tcBorders>
            <w:shd w:val="clear" w:color="auto" w:fill="auto"/>
            <w:noWrap/>
            <w:vAlign w:val="center"/>
            <w:hideMark/>
          </w:tcPr>
          <w:p w14:paraId="6F0EC826" w14:textId="77777777" w:rsidR="00B240BC" w:rsidRPr="00C469C6" w:rsidRDefault="00B240BC" w:rsidP="000710AB">
            <w:pPr>
              <w:spacing w:after="0" w:line="240" w:lineRule="auto"/>
              <w:rPr>
                <w:rFonts w:ascii="Times New Roman" w:eastAsia="Times New Roman" w:hAnsi="Times New Roman"/>
                <w:b/>
                <w:bCs/>
                <w:i/>
                <w:iCs/>
                <w:color w:val="000000"/>
                <w:sz w:val="24"/>
                <w:szCs w:val="24"/>
                <w:lang w:eastAsia="bg-BG"/>
              </w:rPr>
            </w:pPr>
            <w:r w:rsidRPr="00C469C6">
              <w:rPr>
                <w:rFonts w:ascii="Times New Roman" w:eastAsia="Times New Roman" w:hAnsi="Times New Roman"/>
                <w:b/>
                <w:bCs/>
                <w:i/>
                <w:iCs/>
                <w:color w:val="000000"/>
                <w:sz w:val="24"/>
                <w:szCs w:val="24"/>
                <w:lang w:eastAsia="bg-BG"/>
              </w:rPr>
              <w:t>Таблица № 1 "СПИСЪК НА ПАСИЩА, МЕРИ И ЛИВАДИ ЗА ИНДИВИДУАЛНО ПОЛЗВАНЕ"</w:t>
            </w:r>
          </w:p>
        </w:tc>
      </w:tr>
      <w:tr w:rsidR="00B240BC" w:rsidRPr="00C469C6" w14:paraId="5875C8B9" w14:textId="77777777" w:rsidTr="000710AB">
        <w:trPr>
          <w:trHeight w:val="945"/>
        </w:trPr>
        <w:tc>
          <w:tcPr>
            <w:tcW w:w="500" w:type="dxa"/>
            <w:tcBorders>
              <w:top w:val="nil"/>
              <w:left w:val="single" w:sz="4" w:space="0" w:color="auto"/>
              <w:bottom w:val="single" w:sz="4" w:space="0" w:color="auto"/>
              <w:right w:val="single" w:sz="4" w:space="0" w:color="auto"/>
            </w:tcBorders>
            <w:shd w:val="clear" w:color="000000" w:fill="C4D79B"/>
            <w:noWrap/>
            <w:vAlign w:val="center"/>
            <w:hideMark/>
          </w:tcPr>
          <w:p w14:paraId="0B4D5310"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w:t>
            </w:r>
          </w:p>
        </w:tc>
        <w:tc>
          <w:tcPr>
            <w:tcW w:w="1647" w:type="dxa"/>
            <w:tcBorders>
              <w:top w:val="nil"/>
              <w:left w:val="nil"/>
              <w:bottom w:val="single" w:sz="4" w:space="0" w:color="auto"/>
              <w:right w:val="single" w:sz="4" w:space="0" w:color="auto"/>
            </w:tcBorders>
            <w:shd w:val="clear" w:color="000000" w:fill="C4D79B"/>
            <w:noWrap/>
            <w:vAlign w:val="center"/>
            <w:hideMark/>
          </w:tcPr>
          <w:p w14:paraId="30784C81"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ЗЕМЛИЩЕ</w:t>
            </w:r>
          </w:p>
        </w:tc>
        <w:tc>
          <w:tcPr>
            <w:tcW w:w="1701" w:type="dxa"/>
            <w:tcBorders>
              <w:top w:val="nil"/>
              <w:left w:val="nil"/>
              <w:bottom w:val="single" w:sz="4" w:space="0" w:color="auto"/>
              <w:right w:val="single" w:sz="4" w:space="0" w:color="auto"/>
            </w:tcBorders>
            <w:shd w:val="clear" w:color="000000" w:fill="C4D79B"/>
            <w:vAlign w:val="center"/>
            <w:hideMark/>
          </w:tcPr>
          <w:p w14:paraId="121BB37A"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ПИ в КККР</w:t>
            </w:r>
          </w:p>
        </w:tc>
        <w:tc>
          <w:tcPr>
            <w:tcW w:w="3260" w:type="dxa"/>
            <w:tcBorders>
              <w:top w:val="nil"/>
              <w:left w:val="nil"/>
              <w:bottom w:val="single" w:sz="4" w:space="0" w:color="auto"/>
              <w:right w:val="single" w:sz="4" w:space="0" w:color="auto"/>
            </w:tcBorders>
            <w:shd w:val="clear" w:color="000000" w:fill="C4D79B"/>
            <w:vAlign w:val="center"/>
            <w:hideMark/>
          </w:tcPr>
          <w:p w14:paraId="4BC11527"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МЕСТНОСТ</w:t>
            </w:r>
          </w:p>
        </w:tc>
        <w:tc>
          <w:tcPr>
            <w:tcW w:w="1385" w:type="dxa"/>
            <w:tcBorders>
              <w:top w:val="nil"/>
              <w:left w:val="nil"/>
              <w:bottom w:val="single" w:sz="4" w:space="0" w:color="auto"/>
              <w:right w:val="single" w:sz="4" w:space="0" w:color="auto"/>
            </w:tcBorders>
            <w:shd w:val="clear" w:color="000000" w:fill="C4D79B"/>
            <w:vAlign w:val="center"/>
            <w:hideMark/>
          </w:tcPr>
          <w:p w14:paraId="49555E19"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НТП</w:t>
            </w:r>
          </w:p>
        </w:tc>
        <w:tc>
          <w:tcPr>
            <w:tcW w:w="799" w:type="dxa"/>
            <w:tcBorders>
              <w:top w:val="nil"/>
              <w:left w:val="nil"/>
              <w:bottom w:val="single" w:sz="4" w:space="0" w:color="auto"/>
              <w:right w:val="single" w:sz="4" w:space="0" w:color="auto"/>
            </w:tcBorders>
            <w:shd w:val="clear" w:color="000000" w:fill="C4D79B"/>
            <w:vAlign w:val="center"/>
            <w:hideMark/>
          </w:tcPr>
          <w:p w14:paraId="6B07B242"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КАТ.</w:t>
            </w:r>
          </w:p>
        </w:tc>
        <w:tc>
          <w:tcPr>
            <w:tcW w:w="1270" w:type="dxa"/>
            <w:tcBorders>
              <w:top w:val="nil"/>
              <w:left w:val="nil"/>
              <w:bottom w:val="single" w:sz="4" w:space="0" w:color="auto"/>
              <w:right w:val="single" w:sz="4" w:space="0" w:color="auto"/>
            </w:tcBorders>
            <w:shd w:val="clear" w:color="000000" w:fill="C4D79B"/>
            <w:vAlign w:val="center"/>
            <w:hideMark/>
          </w:tcPr>
          <w:p w14:paraId="214E6B44"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ПЛОЩ НА ИМОТА /КВ.М./</w:t>
            </w:r>
          </w:p>
        </w:tc>
      </w:tr>
      <w:tr w:rsidR="00B240BC" w:rsidRPr="00C469C6" w14:paraId="64A1D86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9A243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w:t>
            </w:r>
          </w:p>
        </w:tc>
        <w:tc>
          <w:tcPr>
            <w:tcW w:w="1647" w:type="dxa"/>
            <w:tcBorders>
              <w:top w:val="nil"/>
              <w:left w:val="nil"/>
              <w:bottom w:val="single" w:sz="4" w:space="0" w:color="auto"/>
              <w:right w:val="single" w:sz="4" w:space="0" w:color="auto"/>
            </w:tcBorders>
            <w:shd w:val="clear" w:color="000000" w:fill="FFFFFF"/>
            <w:noWrap/>
            <w:vAlign w:val="center"/>
            <w:hideMark/>
          </w:tcPr>
          <w:p w14:paraId="21105D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0BEF2A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00744.160.1</w:t>
            </w:r>
          </w:p>
        </w:tc>
        <w:tc>
          <w:tcPr>
            <w:tcW w:w="3260" w:type="dxa"/>
            <w:tcBorders>
              <w:top w:val="nil"/>
              <w:left w:val="nil"/>
              <w:bottom w:val="single" w:sz="4" w:space="0" w:color="auto"/>
              <w:right w:val="single" w:sz="4" w:space="0" w:color="auto"/>
            </w:tcBorders>
            <w:shd w:val="clear" w:color="000000" w:fill="FFFFFF"/>
            <w:vAlign w:val="center"/>
            <w:hideMark/>
          </w:tcPr>
          <w:p w14:paraId="713E6A8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028AC5A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20CE032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1A5C5E7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7125</w:t>
            </w:r>
          </w:p>
        </w:tc>
      </w:tr>
      <w:tr w:rsidR="00B240BC" w:rsidRPr="00C469C6" w14:paraId="2F3E8BE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FF785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w:t>
            </w:r>
          </w:p>
        </w:tc>
        <w:tc>
          <w:tcPr>
            <w:tcW w:w="1647" w:type="dxa"/>
            <w:tcBorders>
              <w:top w:val="nil"/>
              <w:left w:val="nil"/>
              <w:bottom w:val="single" w:sz="4" w:space="0" w:color="auto"/>
              <w:right w:val="single" w:sz="4" w:space="0" w:color="auto"/>
            </w:tcBorders>
            <w:shd w:val="clear" w:color="000000" w:fill="FFFFFF"/>
            <w:noWrap/>
            <w:vAlign w:val="center"/>
            <w:hideMark/>
          </w:tcPr>
          <w:p w14:paraId="45CDB9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0055C2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00744.163.1</w:t>
            </w:r>
          </w:p>
        </w:tc>
        <w:tc>
          <w:tcPr>
            <w:tcW w:w="3260" w:type="dxa"/>
            <w:tcBorders>
              <w:top w:val="nil"/>
              <w:left w:val="nil"/>
              <w:bottom w:val="single" w:sz="4" w:space="0" w:color="auto"/>
              <w:right w:val="single" w:sz="4" w:space="0" w:color="auto"/>
            </w:tcBorders>
            <w:shd w:val="clear" w:color="000000" w:fill="FFFFFF"/>
            <w:vAlign w:val="center"/>
            <w:hideMark/>
          </w:tcPr>
          <w:p w14:paraId="751C307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КРАЙ СЕЛО</w:t>
            </w:r>
          </w:p>
        </w:tc>
        <w:tc>
          <w:tcPr>
            <w:tcW w:w="1385" w:type="dxa"/>
            <w:tcBorders>
              <w:top w:val="nil"/>
              <w:left w:val="nil"/>
              <w:bottom w:val="single" w:sz="4" w:space="0" w:color="auto"/>
              <w:right w:val="single" w:sz="4" w:space="0" w:color="auto"/>
            </w:tcBorders>
            <w:shd w:val="clear" w:color="000000" w:fill="FFFFFF"/>
            <w:vAlign w:val="center"/>
            <w:hideMark/>
          </w:tcPr>
          <w:p w14:paraId="557CF9D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368A5C0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74F9D3C8"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3865</w:t>
            </w:r>
          </w:p>
        </w:tc>
      </w:tr>
      <w:tr w:rsidR="00B240BC" w:rsidRPr="00C469C6" w14:paraId="2D53D49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D8AEF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w:t>
            </w:r>
          </w:p>
        </w:tc>
        <w:tc>
          <w:tcPr>
            <w:tcW w:w="1647" w:type="dxa"/>
            <w:tcBorders>
              <w:top w:val="nil"/>
              <w:left w:val="nil"/>
              <w:bottom w:val="single" w:sz="4" w:space="0" w:color="auto"/>
              <w:right w:val="single" w:sz="4" w:space="0" w:color="auto"/>
            </w:tcBorders>
            <w:shd w:val="clear" w:color="000000" w:fill="FFFFFF"/>
            <w:noWrap/>
            <w:vAlign w:val="center"/>
            <w:hideMark/>
          </w:tcPr>
          <w:p w14:paraId="260255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42994E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00744.171.1</w:t>
            </w:r>
          </w:p>
        </w:tc>
        <w:tc>
          <w:tcPr>
            <w:tcW w:w="3260" w:type="dxa"/>
            <w:tcBorders>
              <w:top w:val="nil"/>
              <w:left w:val="nil"/>
              <w:bottom w:val="single" w:sz="4" w:space="0" w:color="auto"/>
              <w:right w:val="single" w:sz="4" w:space="0" w:color="auto"/>
            </w:tcBorders>
            <w:shd w:val="clear" w:color="000000" w:fill="FFFFFF"/>
            <w:vAlign w:val="center"/>
            <w:hideMark/>
          </w:tcPr>
          <w:p w14:paraId="0E72DD5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МЕДНА ВОДА</w:t>
            </w:r>
          </w:p>
        </w:tc>
        <w:tc>
          <w:tcPr>
            <w:tcW w:w="1385" w:type="dxa"/>
            <w:tcBorders>
              <w:top w:val="nil"/>
              <w:left w:val="nil"/>
              <w:bottom w:val="single" w:sz="4" w:space="0" w:color="auto"/>
              <w:right w:val="single" w:sz="4" w:space="0" w:color="auto"/>
            </w:tcBorders>
            <w:shd w:val="clear" w:color="000000" w:fill="FFFFFF"/>
            <w:vAlign w:val="center"/>
            <w:hideMark/>
          </w:tcPr>
          <w:p w14:paraId="67A2D5E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CF5FE8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3433411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35064</w:t>
            </w:r>
          </w:p>
        </w:tc>
      </w:tr>
      <w:tr w:rsidR="00B240BC" w:rsidRPr="00C469C6" w14:paraId="59D37F4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40E52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647" w:type="dxa"/>
            <w:tcBorders>
              <w:top w:val="nil"/>
              <w:left w:val="nil"/>
              <w:bottom w:val="single" w:sz="4" w:space="0" w:color="auto"/>
              <w:right w:val="single" w:sz="4" w:space="0" w:color="auto"/>
            </w:tcBorders>
            <w:shd w:val="clear" w:color="000000" w:fill="FFFFFF"/>
            <w:noWrap/>
            <w:vAlign w:val="center"/>
            <w:hideMark/>
          </w:tcPr>
          <w:p w14:paraId="34786A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0AA62C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00744.35.2</w:t>
            </w:r>
          </w:p>
        </w:tc>
        <w:tc>
          <w:tcPr>
            <w:tcW w:w="3260" w:type="dxa"/>
            <w:tcBorders>
              <w:top w:val="nil"/>
              <w:left w:val="nil"/>
              <w:bottom w:val="single" w:sz="4" w:space="0" w:color="auto"/>
              <w:right w:val="single" w:sz="4" w:space="0" w:color="auto"/>
            </w:tcBorders>
            <w:shd w:val="clear" w:color="000000" w:fill="FFFFFF"/>
            <w:vAlign w:val="center"/>
            <w:hideMark/>
          </w:tcPr>
          <w:p w14:paraId="2417C83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3F67A5B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064D33E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5ACBDC6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28203</w:t>
            </w:r>
          </w:p>
        </w:tc>
      </w:tr>
      <w:tr w:rsidR="00B240BC" w:rsidRPr="00C469C6" w14:paraId="05D4B27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1C6F6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647" w:type="dxa"/>
            <w:tcBorders>
              <w:top w:val="nil"/>
              <w:left w:val="nil"/>
              <w:bottom w:val="single" w:sz="4" w:space="0" w:color="auto"/>
              <w:right w:val="single" w:sz="4" w:space="0" w:color="auto"/>
            </w:tcBorders>
            <w:shd w:val="clear" w:color="000000" w:fill="FFFFFF"/>
            <w:noWrap/>
            <w:vAlign w:val="center"/>
            <w:hideMark/>
          </w:tcPr>
          <w:p w14:paraId="68F9C3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50D45E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00744.35.3</w:t>
            </w:r>
          </w:p>
        </w:tc>
        <w:tc>
          <w:tcPr>
            <w:tcW w:w="3260" w:type="dxa"/>
            <w:tcBorders>
              <w:top w:val="nil"/>
              <w:left w:val="nil"/>
              <w:bottom w:val="single" w:sz="4" w:space="0" w:color="auto"/>
              <w:right w:val="single" w:sz="4" w:space="0" w:color="auto"/>
            </w:tcBorders>
            <w:shd w:val="clear" w:color="000000" w:fill="FFFFFF"/>
            <w:vAlign w:val="center"/>
            <w:hideMark/>
          </w:tcPr>
          <w:p w14:paraId="7E2F882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0086F2A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5418747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4938099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2938</w:t>
            </w:r>
          </w:p>
        </w:tc>
      </w:tr>
      <w:tr w:rsidR="00B240BC" w:rsidRPr="00C469C6" w14:paraId="753CA13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BCE18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647" w:type="dxa"/>
            <w:tcBorders>
              <w:top w:val="nil"/>
              <w:left w:val="nil"/>
              <w:bottom w:val="single" w:sz="4" w:space="0" w:color="auto"/>
              <w:right w:val="single" w:sz="4" w:space="0" w:color="auto"/>
            </w:tcBorders>
            <w:shd w:val="clear" w:color="000000" w:fill="FFFFFF"/>
            <w:noWrap/>
            <w:vAlign w:val="center"/>
            <w:hideMark/>
          </w:tcPr>
          <w:p w14:paraId="3C8442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390A96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00744.35.4</w:t>
            </w:r>
          </w:p>
        </w:tc>
        <w:tc>
          <w:tcPr>
            <w:tcW w:w="3260" w:type="dxa"/>
            <w:tcBorders>
              <w:top w:val="nil"/>
              <w:left w:val="nil"/>
              <w:bottom w:val="single" w:sz="4" w:space="0" w:color="auto"/>
              <w:right w:val="single" w:sz="4" w:space="0" w:color="auto"/>
            </w:tcBorders>
            <w:shd w:val="clear" w:color="000000" w:fill="FFFFFF"/>
            <w:vAlign w:val="center"/>
            <w:hideMark/>
          </w:tcPr>
          <w:p w14:paraId="663084B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6E5FE25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F7B854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70B5459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73396</w:t>
            </w:r>
          </w:p>
        </w:tc>
      </w:tr>
      <w:tr w:rsidR="00B240BC" w:rsidRPr="00C469C6" w14:paraId="4B7F1F9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2021E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647" w:type="dxa"/>
            <w:tcBorders>
              <w:top w:val="nil"/>
              <w:left w:val="nil"/>
              <w:bottom w:val="single" w:sz="4" w:space="0" w:color="auto"/>
              <w:right w:val="single" w:sz="4" w:space="0" w:color="auto"/>
            </w:tcBorders>
            <w:shd w:val="clear" w:color="000000" w:fill="FFFFFF"/>
            <w:noWrap/>
            <w:vAlign w:val="center"/>
            <w:hideMark/>
          </w:tcPr>
          <w:p w14:paraId="1654A0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47A1BE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00744.40.1</w:t>
            </w:r>
          </w:p>
        </w:tc>
        <w:tc>
          <w:tcPr>
            <w:tcW w:w="3260" w:type="dxa"/>
            <w:tcBorders>
              <w:top w:val="nil"/>
              <w:left w:val="nil"/>
              <w:bottom w:val="single" w:sz="4" w:space="0" w:color="auto"/>
              <w:right w:val="single" w:sz="4" w:space="0" w:color="auto"/>
            </w:tcBorders>
            <w:shd w:val="clear" w:color="000000" w:fill="FFFFFF"/>
            <w:vAlign w:val="center"/>
            <w:hideMark/>
          </w:tcPr>
          <w:p w14:paraId="2324D1E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569435D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0EE1A30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01378F3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33796</w:t>
            </w:r>
          </w:p>
        </w:tc>
      </w:tr>
      <w:tr w:rsidR="00B240BC" w:rsidRPr="00C469C6" w14:paraId="7C9BED3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6EC4E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w:t>
            </w:r>
          </w:p>
        </w:tc>
        <w:tc>
          <w:tcPr>
            <w:tcW w:w="1647" w:type="dxa"/>
            <w:tcBorders>
              <w:top w:val="nil"/>
              <w:left w:val="nil"/>
              <w:bottom w:val="single" w:sz="4" w:space="0" w:color="auto"/>
              <w:right w:val="single" w:sz="4" w:space="0" w:color="auto"/>
            </w:tcBorders>
            <w:shd w:val="clear" w:color="auto" w:fill="auto"/>
            <w:noWrap/>
            <w:vAlign w:val="center"/>
            <w:hideMark/>
          </w:tcPr>
          <w:p w14:paraId="128219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auto" w:fill="auto"/>
            <w:vAlign w:val="center"/>
            <w:hideMark/>
          </w:tcPr>
          <w:p w14:paraId="24129A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00744.49.1</w:t>
            </w:r>
          </w:p>
        </w:tc>
        <w:tc>
          <w:tcPr>
            <w:tcW w:w="3260" w:type="dxa"/>
            <w:tcBorders>
              <w:top w:val="nil"/>
              <w:left w:val="nil"/>
              <w:bottom w:val="single" w:sz="4" w:space="0" w:color="auto"/>
              <w:right w:val="single" w:sz="4" w:space="0" w:color="auto"/>
            </w:tcBorders>
            <w:shd w:val="clear" w:color="auto" w:fill="auto"/>
            <w:vAlign w:val="center"/>
            <w:hideMark/>
          </w:tcPr>
          <w:p w14:paraId="78CEA07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ИЗТОК</w:t>
            </w:r>
          </w:p>
        </w:tc>
        <w:tc>
          <w:tcPr>
            <w:tcW w:w="1385" w:type="dxa"/>
            <w:tcBorders>
              <w:top w:val="nil"/>
              <w:left w:val="nil"/>
              <w:bottom w:val="single" w:sz="4" w:space="0" w:color="auto"/>
              <w:right w:val="single" w:sz="4" w:space="0" w:color="auto"/>
            </w:tcBorders>
            <w:shd w:val="clear" w:color="auto" w:fill="auto"/>
            <w:vAlign w:val="center"/>
            <w:hideMark/>
          </w:tcPr>
          <w:p w14:paraId="29EF90D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vAlign w:val="center"/>
            <w:hideMark/>
          </w:tcPr>
          <w:p w14:paraId="669428D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vAlign w:val="center"/>
            <w:hideMark/>
          </w:tcPr>
          <w:p w14:paraId="5CEFF52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442239</w:t>
            </w:r>
          </w:p>
        </w:tc>
      </w:tr>
      <w:tr w:rsidR="00B240BC" w:rsidRPr="00C469C6" w14:paraId="357ABEB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4E77A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w:t>
            </w:r>
          </w:p>
        </w:tc>
        <w:tc>
          <w:tcPr>
            <w:tcW w:w="1647" w:type="dxa"/>
            <w:tcBorders>
              <w:top w:val="nil"/>
              <w:left w:val="nil"/>
              <w:bottom w:val="single" w:sz="4" w:space="0" w:color="auto"/>
              <w:right w:val="single" w:sz="4" w:space="0" w:color="auto"/>
            </w:tcBorders>
            <w:shd w:val="clear" w:color="000000" w:fill="FFFFFF"/>
            <w:noWrap/>
            <w:vAlign w:val="center"/>
            <w:hideMark/>
          </w:tcPr>
          <w:p w14:paraId="3F5F94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50C6F3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00744.52.1</w:t>
            </w:r>
          </w:p>
        </w:tc>
        <w:tc>
          <w:tcPr>
            <w:tcW w:w="3260" w:type="dxa"/>
            <w:tcBorders>
              <w:top w:val="nil"/>
              <w:left w:val="nil"/>
              <w:bottom w:val="single" w:sz="4" w:space="0" w:color="auto"/>
              <w:right w:val="single" w:sz="4" w:space="0" w:color="auto"/>
            </w:tcBorders>
            <w:shd w:val="clear" w:color="000000" w:fill="FFFFFF"/>
            <w:vAlign w:val="center"/>
            <w:hideMark/>
          </w:tcPr>
          <w:p w14:paraId="7B6816F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КРАЙ СЕЛО</w:t>
            </w:r>
          </w:p>
        </w:tc>
        <w:tc>
          <w:tcPr>
            <w:tcW w:w="1385" w:type="dxa"/>
            <w:tcBorders>
              <w:top w:val="nil"/>
              <w:left w:val="nil"/>
              <w:bottom w:val="single" w:sz="4" w:space="0" w:color="auto"/>
              <w:right w:val="single" w:sz="4" w:space="0" w:color="auto"/>
            </w:tcBorders>
            <w:shd w:val="clear" w:color="000000" w:fill="FFFFFF"/>
            <w:vAlign w:val="center"/>
            <w:hideMark/>
          </w:tcPr>
          <w:p w14:paraId="6345CD4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07E03A6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402DBB6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24015</w:t>
            </w:r>
          </w:p>
        </w:tc>
      </w:tr>
      <w:tr w:rsidR="00B240BC" w:rsidRPr="00C469C6" w14:paraId="385ADA0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0F39F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w:t>
            </w:r>
          </w:p>
        </w:tc>
        <w:tc>
          <w:tcPr>
            <w:tcW w:w="1647" w:type="dxa"/>
            <w:tcBorders>
              <w:top w:val="nil"/>
              <w:left w:val="nil"/>
              <w:bottom w:val="single" w:sz="4" w:space="0" w:color="auto"/>
              <w:right w:val="single" w:sz="4" w:space="0" w:color="auto"/>
            </w:tcBorders>
            <w:shd w:val="clear" w:color="000000" w:fill="FFFFFF"/>
            <w:noWrap/>
            <w:vAlign w:val="center"/>
            <w:hideMark/>
          </w:tcPr>
          <w:p w14:paraId="5D3788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366ABC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00744.56.1</w:t>
            </w:r>
          </w:p>
        </w:tc>
        <w:tc>
          <w:tcPr>
            <w:tcW w:w="3260" w:type="dxa"/>
            <w:tcBorders>
              <w:top w:val="nil"/>
              <w:left w:val="nil"/>
              <w:bottom w:val="single" w:sz="4" w:space="0" w:color="auto"/>
              <w:right w:val="single" w:sz="4" w:space="0" w:color="auto"/>
            </w:tcBorders>
            <w:shd w:val="clear" w:color="000000" w:fill="FFFFFF"/>
            <w:vAlign w:val="center"/>
            <w:hideMark/>
          </w:tcPr>
          <w:p w14:paraId="37BB3A1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24AF97D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F61AC28"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6116878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13743</w:t>
            </w:r>
          </w:p>
        </w:tc>
      </w:tr>
      <w:tr w:rsidR="00B240BC" w:rsidRPr="00C469C6" w14:paraId="4297435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06A31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w:t>
            </w:r>
          </w:p>
        </w:tc>
        <w:tc>
          <w:tcPr>
            <w:tcW w:w="1647" w:type="dxa"/>
            <w:tcBorders>
              <w:top w:val="nil"/>
              <w:left w:val="nil"/>
              <w:bottom w:val="single" w:sz="4" w:space="0" w:color="auto"/>
              <w:right w:val="single" w:sz="4" w:space="0" w:color="auto"/>
            </w:tcBorders>
            <w:shd w:val="clear" w:color="000000" w:fill="FFFFFF"/>
            <w:noWrap/>
            <w:vAlign w:val="center"/>
            <w:hideMark/>
          </w:tcPr>
          <w:p w14:paraId="54FAE7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3898A2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00744.58.1</w:t>
            </w:r>
          </w:p>
        </w:tc>
        <w:tc>
          <w:tcPr>
            <w:tcW w:w="3260" w:type="dxa"/>
            <w:tcBorders>
              <w:top w:val="nil"/>
              <w:left w:val="nil"/>
              <w:bottom w:val="single" w:sz="4" w:space="0" w:color="auto"/>
              <w:right w:val="single" w:sz="4" w:space="0" w:color="auto"/>
            </w:tcBorders>
            <w:shd w:val="clear" w:color="000000" w:fill="FFFFFF"/>
            <w:vAlign w:val="center"/>
            <w:hideMark/>
          </w:tcPr>
          <w:p w14:paraId="52A604C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4612A4D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544A44F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40456DE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83927</w:t>
            </w:r>
          </w:p>
        </w:tc>
      </w:tr>
      <w:tr w:rsidR="00B240BC" w:rsidRPr="00C469C6" w14:paraId="1C7CE53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00022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w:t>
            </w:r>
          </w:p>
        </w:tc>
        <w:tc>
          <w:tcPr>
            <w:tcW w:w="1647" w:type="dxa"/>
            <w:tcBorders>
              <w:top w:val="nil"/>
              <w:left w:val="nil"/>
              <w:bottom w:val="single" w:sz="4" w:space="0" w:color="auto"/>
              <w:right w:val="single" w:sz="4" w:space="0" w:color="auto"/>
            </w:tcBorders>
            <w:shd w:val="clear" w:color="000000" w:fill="FFFFFF"/>
            <w:noWrap/>
            <w:vAlign w:val="center"/>
            <w:hideMark/>
          </w:tcPr>
          <w:p w14:paraId="604987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7FEB1D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00744.62.1</w:t>
            </w:r>
          </w:p>
        </w:tc>
        <w:tc>
          <w:tcPr>
            <w:tcW w:w="3260" w:type="dxa"/>
            <w:tcBorders>
              <w:top w:val="nil"/>
              <w:left w:val="nil"/>
              <w:bottom w:val="single" w:sz="4" w:space="0" w:color="auto"/>
              <w:right w:val="single" w:sz="4" w:space="0" w:color="auto"/>
            </w:tcBorders>
            <w:shd w:val="clear" w:color="000000" w:fill="FFFFFF"/>
            <w:vAlign w:val="center"/>
            <w:hideMark/>
          </w:tcPr>
          <w:p w14:paraId="79C8950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КРАЙ СЕЛО</w:t>
            </w:r>
          </w:p>
        </w:tc>
        <w:tc>
          <w:tcPr>
            <w:tcW w:w="1385" w:type="dxa"/>
            <w:tcBorders>
              <w:top w:val="nil"/>
              <w:left w:val="nil"/>
              <w:bottom w:val="single" w:sz="4" w:space="0" w:color="auto"/>
              <w:right w:val="single" w:sz="4" w:space="0" w:color="auto"/>
            </w:tcBorders>
            <w:shd w:val="clear" w:color="000000" w:fill="FFFFFF"/>
            <w:vAlign w:val="center"/>
            <w:hideMark/>
          </w:tcPr>
          <w:p w14:paraId="1F0965D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4694A32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vAlign w:val="center"/>
            <w:hideMark/>
          </w:tcPr>
          <w:p w14:paraId="4F44C66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65142</w:t>
            </w:r>
          </w:p>
        </w:tc>
      </w:tr>
      <w:tr w:rsidR="00B240BC" w:rsidRPr="00C469C6" w14:paraId="24566EC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E7344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w:t>
            </w:r>
          </w:p>
        </w:tc>
        <w:tc>
          <w:tcPr>
            <w:tcW w:w="1647" w:type="dxa"/>
            <w:tcBorders>
              <w:top w:val="nil"/>
              <w:left w:val="nil"/>
              <w:bottom w:val="single" w:sz="4" w:space="0" w:color="auto"/>
              <w:right w:val="single" w:sz="4" w:space="0" w:color="auto"/>
            </w:tcBorders>
            <w:shd w:val="clear" w:color="000000" w:fill="FFFFFF"/>
            <w:noWrap/>
            <w:vAlign w:val="center"/>
            <w:hideMark/>
          </w:tcPr>
          <w:p w14:paraId="27121F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7D5B56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00744.81.1</w:t>
            </w:r>
          </w:p>
        </w:tc>
        <w:tc>
          <w:tcPr>
            <w:tcW w:w="3260" w:type="dxa"/>
            <w:tcBorders>
              <w:top w:val="nil"/>
              <w:left w:val="nil"/>
              <w:bottom w:val="single" w:sz="4" w:space="0" w:color="auto"/>
              <w:right w:val="single" w:sz="4" w:space="0" w:color="auto"/>
            </w:tcBorders>
            <w:shd w:val="clear" w:color="000000" w:fill="FFFFFF"/>
            <w:vAlign w:val="center"/>
            <w:hideMark/>
          </w:tcPr>
          <w:p w14:paraId="341D504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МЕДНА ВОДА</w:t>
            </w:r>
          </w:p>
        </w:tc>
        <w:tc>
          <w:tcPr>
            <w:tcW w:w="1385" w:type="dxa"/>
            <w:tcBorders>
              <w:top w:val="nil"/>
              <w:left w:val="nil"/>
              <w:bottom w:val="single" w:sz="4" w:space="0" w:color="auto"/>
              <w:right w:val="single" w:sz="4" w:space="0" w:color="auto"/>
            </w:tcBorders>
            <w:shd w:val="clear" w:color="000000" w:fill="FFFFFF"/>
            <w:vAlign w:val="center"/>
            <w:hideMark/>
          </w:tcPr>
          <w:p w14:paraId="639CDBE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13AD044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6F8A366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91797</w:t>
            </w:r>
          </w:p>
        </w:tc>
      </w:tr>
      <w:tr w:rsidR="00B240BC" w:rsidRPr="00C469C6" w14:paraId="4F96BD47"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2E596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w:t>
            </w:r>
          </w:p>
        </w:tc>
        <w:tc>
          <w:tcPr>
            <w:tcW w:w="1647" w:type="dxa"/>
            <w:tcBorders>
              <w:top w:val="nil"/>
              <w:left w:val="nil"/>
              <w:bottom w:val="single" w:sz="4" w:space="0" w:color="auto"/>
              <w:right w:val="single" w:sz="4" w:space="0" w:color="auto"/>
            </w:tcBorders>
            <w:shd w:val="clear" w:color="000000" w:fill="FFFFFF"/>
            <w:noWrap/>
            <w:vAlign w:val="center"/>
            <w:hideMark/>
          </w:tcPr>
          <w:p w14:paraId="5CD31D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2A2F0E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00744.83.1</w:t>
            </w:r>
          </w:p>
        </w:tc>
        <w:tc>
          <w:tcPr>
            <w:tcW w:w="3260" w:type="dxa"/>
            <w:tcBorders>
              <w:top w:val="nil"/>
              <w:left w:val="nil"/>
              <w:bottom w:val="single" w:sz="4" w:space="0" w:color="auto"/>
              <w:right w:val="single" w:sz="4" w:space="0" w:color="auto"/>
            </w:tcBorders>
            <w:shd w:val="clear" w:color="000000" w:fill="FFFFFF"/>
            <w:vAlign w:val="center"/>
            <w:hideMark/>
          </w:tcPr>
          <w:p w14:paraId="6A538C1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МЕДНА ВОДА</w:t>
            </w:r>
          </w:p>
        </w:tc>
        <w:tc>
          <w:tcPr>
            <w:tcW w:w="1385" w:type="dxa"/>
            <w:tcBorders>
              <w:top w:val="nil"/>
              <w:left w:val="nil"/>
              <w:bottom w:val="single" w:sz="4" w:space="0" w:color="auto"/>
              <w:right w:val="single" w:sz="4" w:space="0" w:color="auto"/>
            </w:tcBorders>
            <w:shd w:val="clear" w:color="000000" w:fill="FFFFFF"/>
            <w:vAlign w:val="center"/>
            <w:hideMark/>
          </w:tcPr>
          <w:p w14:paraId="22324ED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F08151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741E75B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283453</w:t>
            </w:r>
          </w:p>
        </w:tc>
      </w:tr>
      <w:tr w:rsidR="00B240BC" w:rsidRPr="00C469C6" w14:paraId="77FCB30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4E837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15</w:t>
            </w:r>
          </w:p>
        </w:tc>
        <w:tc>
          <w:tcPr>
            <w:tcW w:w="1647" w:type="dxa"/>
            <w:tcBorders>
              <w:top w:val="nil"/>
              <w:left w:val="nil"/>
              <w:bottom w:val="single" w:sz="4" w:space="0" w:color="auto"/>
              <w:right w:val="single" w:sz="4" w:space="0" w:color="auto"/>
            </w:tcBorders>
            <w:shd w:val="clear" w:color="auto" w:fill="auto"/>
            <w:noWrap/>
            <w:vAlign w:val="center"/>
            <w:hideMark/>
          </w:tcPr>
          <w:p w14:paraId="3BB408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1701" w:type="dxa"/>
            <w:tcBorders>
              <w:top w:val="nil"/>
              <w:left w:val="nil"/>
              <w:bottom w:val="single" w:sz="4" w:space="0" w:color="auto"/>
              <w:right w:val="single" w:sz="4" w:space="0" w:color="auto"/>
            </w:tcBorders>
            <w:shd w:val="clear" w:color="auto" w:fill="auto"/>
            <w:vAlign w:val="bottom"/>
            <w:hideMark/>
          </w:tcPr>
          <w:p w14:paraId="04C19EE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02957.70.61</w:t>
            </w:r>
          </w:p>
        </w:tc>
        <w:tc>
          <w:tcPr>
            <w:tcW w:w="3260" w:type="dxa"/>
            <w:tcBorders>
              <w:top w:val="nil"/>
              <w:left w:val="nil"/>
              <w:bottom w:val="single" w:sz="4" w:space="0" w:color="auto"/>
              <w:right w:val="single" w:sz="4" w:space="0" w:color="auto"/>
            </w:tcBorders>
            <w:shd w:val="clear" w:color="auto" w:fill="auto"/>
            <w:noWrap/>
            <w:vAlign w:val="center"/>
            <w:hideMark/>
          </w:tcPr>
          <w:p w14:paraId="12FA9B6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w:t>
            </w:r>
          </w:p>
        </w:tc>
        <w:tc>
          <w:tcPr>
            <w:tcW w:w="1385" w:type="dxa"/>
            <w:tcBorders>
              <w:top w:val="nil"/>
              <w:left w:val="nil"/>
              <w:bottom w:val="single" w:sz="4" w:space="0" w:color="auto"/>
              <w:right w:val="single" w:sz="4" w:space="0" w:color="auto"/>
            </w:tcBorders>
            <w:shd w:val="clear" w:color="auto" w:fill="auto"/>
            <w:noWrap/>
            <w:vAlign w:val="center"/>
            <w:hideMark/>
          </w:tcPr>
          <w:p w14:paraId="332885D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34A2CD7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w:t>
            </w:r>
          </w:p>
        </w:tc>
        <w:tc>
          <w:tcPr>
            <w:tcW w:w="1270" w:type="dxa"/>
            <w:tcBorders>
              <w:top w:val="nil"/>
              <w:left w:val="nil"/>
              <w:bottom w:val="single" w:sz="4" w:space="0" w:color="auto"/>
              <w:right w:val="single" w:sz="4" w:space="0" w:color="auto"/>
            </w:tcBorders>
            <w:shd w:val="clear" w:color="auto" w:fill="auto"/>
            <w:noWrap/>
            <w:vAlign w:val="center"/>
            <w:hideMark/>
          </w:tcPr>
          <w:p w14:paraId="64B1119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186271</w:t>
            </w:r>
          </w:p>
        </w:tc>
      </w:tr>
      <w:tr w:rsidR="00B240BC" w:rsidRPr="00C469C6" w14:paraId="4630B6FF"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46C35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w:t>
            </w:r>
          </w:p>
        </w:tc>
        <w:tc>
          <w:tcPr>
            <w:tcW w:w="1647" w:type="dxa"/>
            <w:tcBorders>
              <w:top w:val="nil"/>
              <w:left w:val="nil"/>
              <w:bottom w:val="single" w:sz="4" w:space="0" w:color="auto"/>
              <w:right w:val="single" w:sz="4" w:space="0" w:color="auto"/>
            </w:tcBorders>
            <w:shd w:val="clear" w:color="auto" w:fill="auto"/>
            <w:noWrap/>
            <w:vAlign w:val="center"/>
            <w:hideMark/>
          </w:tcPr>
          <w:p w14:paraId="365917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1701" w:type="dxa"/>
            <w:tcBorders>
              <w:top w:val="nil"/>
              <w:left w:val="nil"/>
              <w:bottom w:val="single" w:sz="4" w:space="0" w:color="auto"/>
              <w:right w:val="single" w:sz="4" w:space="0" w:color="auto"/>
            </w:tcBorders>
            <w:shd w:val="clear" w:color="auto" w:fill="auto"/>
            <w:vAlign w:val="bottom"/>
            <w:hideMark/>
          </w:tcPr>
          <w:p w14:paraId="12DBC09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02957.77.79</w:t>
            </w:r>
          </w:p>
        </w:tc>
        <w:tc>
          <w:tcPr>
            <w:tcW w:w="3260" w:type="dxa"/>
            <w:tcBorders>
              <w:top w:val="nil"/>
              <w:left w:val="nil"/>
              <w:bottom w:val="single" w:sz="4" w:space="0" w:color="auto"/>
              <w:right w:val="single" w:sz="4" w:space="0" w:color="auto"/>
            </w:tcBorders>
            <w:shd w:val="clear" w:color="auto" w:fill="auto"/>
            <w:noWrap/>
            <w:vAlign w:val="center"/>
            <w:hideMark/>
          </w:tcPr>
          <w:p w14:paraId="137747A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ДО ШОСЕТО</w:t>
            </w:r>
          </w:p>
        </w:tc>
        <w:tc>
          <w:tcPr>
            <w:tcW w:w="1385" w:type="dxa"/>
            <w:tcBorders>
              <w:top w:val="nil"/>
              <w:left w:val="nil"/>
              <w:bottom w:val="single" w:sz="4" w:space="0" w:color="auto"/>
              <w:right w:val="single" w:sz="4" w:space="0" w:color="auto"/>
            </w:tcBorders>
            <w:shd w:val="clear" w:color="auto" w:fill="auto"/>
            <w:noWrap/>
            <w:vAlign w:val="center"/>
            <w:hideMark/>
          </w:tcPr>
          <w:p w14:paraId="6203B3D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4318375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w:t>
            </w:r>
          </w:p>
        </w:tc>
        <w:tc>
          <w:tcPr>
            <w:tcW w:w="1270" w:type="dxa"/>
            <w:tcBorders>
              <w:top w:val="nil"/>
              <w:left w:val="nil"/>
              <w:bottom w:val="single" w:sz="4" w:space="0" w:color="auto"/>
              <w:right w:val="single" w:sz="4" w:space="0" w:color="auto"/>
            </w:tcBorders>
            <w:shd w:val="clear" w:color="auto" w:fill="auto"/>
            <w:noWrap/>
            <w:vAlign w:val="center"/>
            <w:hideMark/>
          </w:tcPr>
          <w:p w14:paraId="130F1F4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41423</w:t>
            </w:r>
          </w:p>
        </w:tc>
      </w:tr>
      <w:tr w:rsidR="00B240BC" w:rsidRPr="00C469C6" w14:paraId="5C15119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55E92F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w:t>
            </w:r>
          </w:p>
        </w:tc>
        <w:tc>
          <w:tcPr>
            <w:tcW w:w="1647" w:type="dxa"/>
            <w:tcBorders>
              <w:top w:val="nil"/>
              <w:left w:val="nil"/>
              <w:bottom w:val="single" w:sz="4" w:space="0" w:color="auto"/>
              <w:right w:val="single" w:sz="4" w:space="0" w:color="auto"/>
            </w:tcBorders>
            <w:shd w:val="clear" w:color="auto" w:fill="auto"/>
            <w:noWrap/>
            <w:vAlign w:val="center"/>
            <w:hideMark/>
          </w:tcPr>
          <w:p w14:paraId="6DC86E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1701" w:type="dxa"/>
            <w:tcBorders>
              <w:top w:val="nil"/>
              <w:left w:val="nil"/>
              <w:bottom w:val="single" w:sz="4" w:space="0" w:color="auto"/>
              <w:right w:val="single" w:sz="4" w:space="0" w:color="auto"/>
            </w:tcBorders>
            <w:shd w:val="clear" w:color="auto" w:fill="auto"/>
            <w:vAlign w:val="bottom"/>
            <w:hideMark/>
          </w:tcPr>
          <w:p w14:paraId="3D46A97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12365.206.10</w:t>
            </w:r>
          </w:p>
        </w:tc>
        <w:tc>
          <w:tcPr>
            <w:tcW w:w="3260" w:type="dxa"/>
            <w:tcBorders>
              <w:top w:val="nil"/>
              <w:left w:val="nil"/>
              <w:bottom w:val="single" w:sz="4" w:space="0" w:color="auto"/>
              <w:right w:val="single" w:sz="4" w:space="0" w:color="auto"/>
            </w:tcBorders>
            <w:shd w:val="clear" w:color="auto" w:fill="auto"/>
            <w:noWrap/>
            <w:vAlign w:val="center"/>
            <w:hideMark/>
          </w:tcPr>
          <w:p w14:paraId="5ADFE63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ЛАПАТИЦА</w:t>
            </w:r>
          </w:p>
        </w:tc>
        <w:tc>
          <w:tcPr>
            <w:tcW w:w="1385" w:type="dxa"/>
            <w:tcBorders>
              <w:top w:val="nil"/>
              <w:left w:val="nil"/>
              <w:bottom w:val="single" w:sz="4" w:space="0" w:color="auto"/>
              <w:right w:val="single" w:sz="4" w:space="0" w:color="auto"/>
            </w:tcBorders>
            <w:shd w:val="clear" w:color="auto" w:fill="auto"/>
            <w:noWrap/>
            <w:vAlign w:val="center"/>
            <w:hideMark/>
          </w:tcPr>
          <w:p w14:paraId="5A8F975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51AE73E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2CA1F3D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906872</w:t>
            </w:r>
          </w:p>
        </w:tc>
      </w:tr>
      <w:tr w:rsidR="00B240BC" w:rsidRPr="00C469C6" w14:paraId="3D7502A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F4FCE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w:t>
            </w:r>
          </w:p>
        </w:tc>
        <w:tc>
          <w:tcPr>
            <w:tcW w:w="1647" w:type="dxa"/>
            <w:tcBorders>
              <w:top w:val="nil"/>
              <w:left w:val="nil"/>
              <w:bottom w:val="single" w:sz="4" w:space="0" w:color="auto"/>
              <w:right w:val="single" w:sz="4" w:space="0" w:color="auto"/>
            </w:tcBorders>
            <w:shd w:val="clear" w:color="auto" w:fill="auto"/>
            <w:noWrap/>
            <w:vAlign w:val="center"/>
            <w:hideMark/>
          </w:tcPr>
          <w:p w14:paraId="23C23F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1701" w:type="dxa"/>
            <w:tcBorders>
              <w:top w:val="nil"/>
              <w:left w:val="nil"/>
              <w:bottom w:val="single" w:sz="4" w:space="0" w:color="auto"/>
              <w:right w:val="single" w:sz="4" w:space="0" w:color="auto"/>
            </w:tcBorders>
            <w:shd w:val="clear" w:color="auto" w:fill="auto"/>
            <w:vAlign w:val="bottom"/>
            <w:hideMark/>
          </w:tcPr>
          <w:p w14:paraId="6E09FBF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12365.203.20</w:t>
            </w:r>
          </w:p>
        </w:tc>
        <w:tc>
          <w:tcPr>
            <w:tcW w:w="3260" w:type="dxa"/>
            <w:tcBorders>
              <w:top w:val="nil"/>
              <w:left w:val="nil"/>
              <w:bottom w:val="single" w:sz="4" w:space="0" w:color="auto"/>
              <w:right w:val="single" w:sz="4" w:space="0" w:color="auto"/>
            </w:tcBorders>
            <w:shd w:val="clear" w:color="auto" w:fill="auto"/>
            <w:noWrap/>
            <w:vAlign w:val="center"/>
            <w:hideMark/>
          </w:tcPr>
          <w:p w14:paraId="1013377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 xml:space="preserve">КАМЪКА </w:t>
            </w:r>
          </w:p>
        </w:tc>
        <w:tc>
          <w:tcPr>
            <w:tcW w:w="1385" w:type="dxa"/>
            <w:tcBorders>
              <w:top w:val="nil"/>
              <w:left w:val="nil"/>
              <w:bottom w:val="single" w:sz="4" w:space="0" w:color="auto"/>
              <w:right w:val="single" w:sz="4" w:space="0" w:color="auto"/>
            </w:tcBorders>
            <w:shd w:val="clear" w:color="auto" w:fill="auto"/>
            <w:noWrap/>
            <w:vAlign w:val="center"/>
            <w:hideMark/>
          </w:tcPr>
          <w:p w14:paraId="4C43FE9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78AB45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4F34F3A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477856</w:t>
            </w:r>
          </w:p>
        </w:tc>
      </w:tr>
      <w:tr w:rsidR="00B240BC" w:rsidRPr="00C469C6" w14:paraId="6D0CEBE7"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CF45D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w:t>
            </w:r>
          </w:p>
        </w:tc>
        <w:tc>
          <w:tcPr>
            <w:tcW w:w="1647" w:type="dxa"/>
            <w:tcBorders>
              <w:top w:val="nil"/>
              <w:left w:val="nil"/>
              <w:bottom w:val="single" w:sz="4" w:space="0" w:color="auto"/>
              <w:right w:val="single" w:sz="4" w:space="0" w:color="auto"/>
            </w:tcBorders>
            <w:shd w:val="clear" w:color="000000" w:fill="FFFFFF"/>
            <w:noWrap/>
            <w:vAlign w:val="center"/>
            <w:hideMark/>
          </w:tcPr>
          <w:p w14:paraId="55B86E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1F65F2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20314.189.101</w:t>
            </w:r>
          </w:p>
        </w:tc>
        <w:tc>
          <w:tcPr>
            <w:tcW w:w="3260" w:type="dxa"/>
            <w:tcBorders>
              <w:top w:val="nil"/>
              <w:left w:val="nil"/>
              <w:bottom w:val="single" w:sz="4" w:space="0" w:color="auto"/>
              <w:right w:val="single" w:sz="4" w:space="0" w:color="auto"/>
            </w:tcBorders>
            <w:shd w:val="clear" w:color="000000" w:fill="FFFFFF"/>
            <w:noWrap/>
            <w:vAlign w:val="center"/>
            <w:hideMark/>
          </w:tcPr>
          <w:p w14:paraId="250AA0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НАД РЕЗЕРВОАРА</w:t>
            </w:r>
          </w:p>
        </w:tc>
        <w:tc>
          <w:tcPr>
            <w:tcW w:w="1385" w:type="dxa"/>
            <w:tcBorders>
              <w:top w:val="nil"/>
              <w:left w:val="nil"/>
              <w:bottom w:val="single" w:sz="4" w:space="0" w:color="auto"/>
              <w:right w:val="single" w:sz="4" w:space="0" w:color="auto"/>
            </w:tcBorders>
            <w:shd w:val="clear" w:color="000000" w:fill="FFFFFF"/>
            <w:noWrap/>
            <w:vAlign w:val="center"/>
            <w:hideMark/>
          </w:tcPr>
          <w:p w14:paraId="23AE75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6E607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71C351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150331</w:t>
            </w:r>
          </w:p>
        </w:tc>
      </w:tr>
      <w:tr w:rsidR="00B240BC" w:rsidRPr="00C469C6" w14:paraId="38402C1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3C2F9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w:t>
            </w:r>
          </w:p>
        </w:tc>
        <w:tc>
          <w:tcPr>
            <w:tcW w:w="1647" w:type="dxa"/>
            <w:tcBorders>
              <w:top w:val="nil"/>
              <w:left w:val="nil"/>
              <w:bottom w:val="single" w:sz="4" w:space="0" w:color="auto"/>
              <w:right w:val="single" w:sz="4" w:space="0" w:color="auto"/>
            </w:tcBorders>
            <w:shd w:val="clear" w:color="000000" w:fill="FFFFFF"/>
            <w:noWrap/>
            <w:vAlign w:val="center"/>
            <w:hideMark/>
          </w:tcPr>
          <w:p w14:paraId="09F125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034A06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20314.19.101</w:t>
            </w:r>
          </w:p>
        </w:tc>
        <w:tc>
          <w:tcPr>
            <w:tcW w:w="3260" w:type="dxa"/>
            <w:tcBorders>
              <w:top w:val="nil"/>
              <w:left w:val="nil"/>
              <w:bottom w:val="single" w:sz="4" w:space="0" w:color="auto"/>
              <w:right w:val="single" w:sz="4" w:space="0" w:color="auto"/>
            </w:tcBorders>
            <w:shd w:val="clear" w:color="000000" w:fill="FFFFFF"/>
            <w:noWrap/>
            <w:vAlign w:val="center"/>
            <w:hideMark/>
          </w:tcPr>
          <w:p w14:paraId="49D965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34220B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915F7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7AC024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32960</w:t>
            </w:r>
          </w:p>
        </w:tc>
      </w:tr>
      <w:tr w:rsidR="00B240BC" w:rsidRPr="00C469C6" w14:paraId="57E3563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0E7AD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w:t>
            </w:r>
          </w:p>
        </w:tc>
        <w:tc>
          <w:tcPr>
            <w:tcW w:w="1647" w:type="dxa"/>
            <w:tcBorders>
              <w:top w:val="nil"/>
              <w:left w:val="nil"/>
              <w:bottom w:val="single" w:sz="4" w:space="0" w:color="auto"/>
              <w:right w:val="single" w:sz="4" w:space="0" w:color="auto"/>
            </w:tcBorders>
            <w:shd w:val="clear" w:color="000000" w:fill="FFFFFF"/>
            <w:noWrap/>
            <w:vAlign w:val="center"/>
            <w:hideMark/>
          </w:tcPr>
          <w:p w14:paraId="22F982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591A67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20314.23.101</w:t>
            </w:r>
          </w:p>
        </w:tc>
        <w:tc>
          <w:tcPr>
            <w:tcW w:w="3260" w:type="dxa"/>
            <w:tcBorders>
              <w:top w:val="nil"/>
              <w:left w:val="nil"/>
              <w:bottom w:val="single" w:sz="4" w:space="0" w:color="auto"/>
              <w:right w:val="single" w:sz="4" w:space="0" w:color="auto"/>
            </w:tcBorders>
            <w:shd w:val="clear" w:color="000000" w:fill="FFFFFF"/>
            <w:noWrap/>
            <w:vAlign w:val="center"/>
            <w:hideMark/>
          </w:tcPr>
          <w:p w14:paraId="650D12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ВТОРО СЕВЕРНО ПОЛЕ</w:t>
            </w:r>
          </w:p>
        </w:tc>
        <w:tc>
          <w:tcPr>
            <w:tcW w:w="1385" w:type="dxa"/>
            <w:tcBorders>
              <w:top w:val="nil"/>
              <w:left w:val="nil"/>
              <w:bottom w:val="single" w:sz="4" w:space="0" w:color="auto"/>
              <w:right w:val="single" w:sz="4" w:space="0" w:color="auto"/>
            </w:tcBorders>
            <w:shd w:val="clear" w:color="000000" w:fill="FFFFFF"/>
            <w:noWrap/>
            <w:vAlign w:val="center"/>
            <w:hideMark/>
          </w:tcPr>
          <w:p w14:paraId="417AF3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4EC14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0FD776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25953</w:t>
            </w:r>
          </w:p>
        </w:tc>
      </w:tr>
      <w:tr w:rsidR="00B240BC" w:rsidRPr="00C469C6" w14:paraId="3ED9146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76F9D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w:t>
            </w:r>
          </w:p>
        </w:tc>
        <w:tc>
          <w:tcPr>
            <w:tcW w:w="1647" w:type="dxa"/>
            <w:tcBorders>
              <w:top w:val="nil"/>
              <w:left w:val="nil"/>
              <w:bottom w:val="single" w:sz="4" w:space="0" w:color="auto"/>
              <w:right w:val="single" w:sz="4" w:space="0" w:color="auto"/>
            </w:tcBorders>
            <w:shd w:val="clear" w:color="000000" w:fill="FFFFFF"/>
            <w:noWrap/>
            <w:vAlign w:val="center"/>
            <w:hideMark/>
          </w:tcPr>
          <w:p w14:paraId="1FECAF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5622C0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20314.278.2</w:t>
            </w:r>
          </w:p>
        </w:tc>
        <w:tc>
          <w:tcPr>
            <w:tcW w:w="3260" w:type="dxa"/>
            <w:tcBorders>
              <w:top w:val="nil"/>
              <w:left w:val="nil"/>
              <w:bottom w:val="single" w:sz="4" w:space="0" w:color="auto"/>
              <w:right w:val="single" w:sz="4" w:space="0" w:color="auto"/>
            </w:tcBorders>
            <w:shd w:val="clear" w:color="000000" w:fill="FFFFFF"/>
            <w:noWrap/>
            <w:vAlign w:val="center"/>
            <w:hideMark/>
          </w:tcPr>
          <w:p w14:paraId="0E4639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3721C4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5796F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3EB19C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15002</w:t>
            </w:r>
          </w:p>
        </w:tc>
      </w:tr>
      <w:tr w:rsidR="00B240BC" w:rsidRPr="00C469C6" w14:paraId="6834ABC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8F17D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w:t>
            </w:r>
          </w:p>
        </w:tc>
        <w:tc>
          <w:tcPr>
            <w:tcW w:w="1647" w:type="dxa"/>
            <w:tcBorders>
              <w:top w:val="nil"/>
              <w:left w:val="nil"/>
              <w:bottom w:val="single" w:sz="4" w:space="0" w:color="auto"/>
              <w:right w:val="single" w:sz="4" w:space="0" w:color="auto"/>
            </w:tcBorders>
            <w:shd w:val="clear" w:color="000000" w:fill="FFFFFF"/>
            <w:noWrap/>
            <w:vAlign w:val="center"/>
            <w:hideMark/>
          </w:tcPr>
          <w:p w14:paraId="535650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166D1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20314.278.3</w:t>
            </w:r>
          </w:p>
        </w:tc>
        <w:tc>
          <w:tcPr>
            <w:tcW w:w="3260" w:type="dxa"/>
            <w:tcBorders>
              <w:top w:val="nil"/>
              <w:left w:val="nil"/>
              <w:bottom w:val="single" w:sz="4" w:space="0" w:color="auto"/>
              <w:right w:val="single" w:sz="4" w:space="0" w:color="auto"/>
            </w:tcBorders>
            <w:shd w:val="clear" w:color="000000" w:fill="FFFFFF"/>
            <w:noWrap/>
            <w:vAlign w:val="center"/>
            <w:hideMark/>
          </w:tcPr>
          <w:p w14:paraId="508C16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29514C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EEB87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1CC261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15002</w:t>
            </w:r>
          </w:p>
        </w:tc>
      </w:tr>
      <w:tr w:rsidR="00B240BC" w:rsidRPr="00C469C6" w14:paraId="768AE2C6"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7ADC3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w:t>
            </w:r>
          </w:p>
        </w:tc>
        <w:tc>
          <w:tcPr>
            <w:tcW w:w="1647" w:type="dxa"/>
            <w:tcBorders>
              <w:top w:val="nil"/>
              <w:left w:val="nil"/>
              <w:bottom w:val="single" w:sz="4" w:space="0" w:color="auto"/>
              <w:right w:val="single" w:sz="4" w:space="0" w:color="auto"/>
            </w:tcBorders>
            <w:shd w:val="clear" w:color="000000" w:fill="FFFFFF"/>
            <w:noWrap/>
            <w:vAlign w:val="center"/>
            <w:hideMark/>
          </w:tcPr>
          <w:p w14:paraId="70446F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0C6B74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20314.278.4</w:t>
            </w:r>
          </w:p>
        </w:tc>
        <w:tc>
          <w:tcPr>
            <w:tcW w:w="3260" w:type="dxa"/>
            <w:tcBorders>
              <w:top w:val="nil"/>
              <w:left w:val="nil"/>
              <w:bottom w:val="single" w:sz="4" w:space="0" w:color="auto"/>
              <w:right w:val="single" w:sz="4" w:space="0" w:color="auto"/>
            </w:tcBorders>
            <w:shd w:val="clear" w:color="000000" w:fill="FFFFFF"/>
            <w:noWrap/>
            <w:vAlign w:val="center"/>
            <w:hideMark/>
          </w:tcPr>
          <w:p w14:paraId="11637B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307B1B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DD785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503AB0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164902</w:t>
            </w:r>
          </w:p>
        </w:tc>
      </w:tr>
      <w:tr w:rsidR="00B240BC" w:rsidRPr="00C469C6" w14:paraId="0F9B30C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92AAD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w:t>
            </w:r>
          </w:p>
        </w:tc>
        <w:tc>
          <w:tcPr>
            <w:tcW w:w="1647" w:type="dxa"/>
            <w:tcBorders>
              <w:top w:val="nil"/>
              <w:left w:val="nil"/>
              <w:bottom w:val="single" w:sz="4" w:space="0" w:color="auto"/>
              <w:right w:val="single" w:sz="4" w:space="0" w:color="auto"/>
            </w:tcBorders>
            <w:shd w:val="clear" w:color="000000" w:fill="FFFFFF"/>
            <w:noWrap/>
            <w:vAlign w:val="center"/>
            <w:hideMark/>
          </w:tcPr>
          <w:p w14:paraId="054E22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2196E1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20314.280.1</w:t>
            </w:r>
          </w:p>
        </w:tc>
        <w:tc>
          <w:tcPr>
            <w:tcW w:w="3260" w:type="dxa"/>
            <w:tcBorders>
              <w:top w:val="nil"/>
              <w:left w:val="nil"/>
              <w:bottom w:val="single" w:sz="4" w:space="0" w:color="auto"/>
              <w:right w:val="single" w:sz="4" w:space="0" w:color="auto"/>
            </w:tcBorders>
            <w:shd w:val="clear" w:color="000000" w:fill="FFFFFF"/>
            <w:noWrap/>
            <w:vAlign w:val="center"/>
            <w:hideMark/>
          </w:tcPr>
          <w:p w14:paraId="344D6B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191B96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2680D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7CC794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24894</w:t>
            </w:r>
          </w:p>
        </w:tc>
      </w:tr>
      <w:tr w:rsidR="00B240BC" w:rsidRPr="00C469C6" w14:paraId="6E0CBB8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FAC16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w:t>
            </w:r>
          </w:p>
        </w:tc>
        <w:tc>
          <w:tcPr>
            <w:tcW w:w="1647" w:type="dxa"/>
            <w:tcBorders>
              <w:top w:val="nil"/>
              <w:left w:val="nil"/>
              <w:bottom w:val="single" w:sz="4" w:space="0" w:color="auto"/>
              <w:right w:val="single" w:sz="4" w:space="0" w:color="auto"/>
            </w:tcBorders>
            <w:shd w:val="clear" w:color="000000" w:fill="FFFFFF"/>
            <w:noWrap/>
            <w:vAlign w:val="center"/>
            <w:hideMark/>
          </w:tcPr>
          <w:p w14:paraId="17DE26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407174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20314.281.1</w:t>
            </w:r>
          </w:p>
        </w:tc>
        <w:tc>
          <w:tcPr>
            <w:tcW w:w="3260" w:type="dxa"/>
            <w:tcBorders>
              <w:top w:val="nil"/>
              <w:left w:val="nil"/>
              <w:bottom w:val="single" w:sz="4" w:space="0" w:color="auto"/>
              <w:right w:val="single" w:sz="4" w:space="0" w:color="auto"/>
            </w:tcBorders>
            <w:shd w:val="clear" w:color="000000" w:fill="FFFFFF"/>
            <w:noWrap/>
            <w:vAlign w:val="center"/>
            <w:hideMark/>
          </w:tcPr>
          <w:p w14:paraId="5B931D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35D02A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DEE5E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0C9FEB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27559</w:t>
            </w:r>
          </w:p>
        </w:tc>
      </w:tr>
      <w:tr w:rsidR="00B240BC" w:rsidRPr="00C469C6" w14:paraId="6E035C7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9827E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w:t>
            </w:r>
          </w:p>
        </w:tc>
        <w:tc>
          <w:tcPr>
            <w:tcW w:w="1647" w:type="dxa"/>
            <w:tcBorders>
              <w:top w:val="nil"/>
              <w:left w:val="nil"/>
              <w:bottom w:val="single" w:sz="4" w:space="0" w:color="auto"/>
              <w:right w:val="single" w:sz="4" w:space="0" w:color="auto"/>
            </w:tcBorders>
            <w:shd w:val="clear" w:color="000000" w:fill="FFFFFF"/>
            <w:noWrap/>
            <w:vAlign w:val="center"/>
            <w:hideMark/>
          </w:tcPr>
          <w:p w14:paraId="1E4D6C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1B3F89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20314.290.1</w:t>
            </w:r>
          </w:p>
        </w:tc>
        <w:tc>
          <w:tcPr>
            <w:tcW w:w="3260" w:type="dxa"/>
            <w:tcBorders>
              <w:top w:val="nil"/>
              <w:left w:val="nil"/>
              <w:bottom w:val="single" w:sz="4" w:space="0" w:color="auto"/>
              <w:right w:val="single" w:sz="4" w:space="0" w:color="auto"/>
            </w:tcBorders>
            <w:shd w:val="clear" w:color="000000" w:fill="FFFFFF"/>
            <w:noWrap/>
            <w:vAlign w:val="center"/>
            <w:hideMark/>
          </w:tcPr>
          <w:p w14:paraId="6F8061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НАД РЕЗЕРВОАРА</w:t>
            </w:r>
          </w:p>
        </w:tc>
        <w:tc>
          <w:tcPr>
            <w:tcW w:w="1385" w:type="dxa"/>
            <w:tcBorders>
              <w:top w:val="nil"/>
              <w:left w:val="nil"/>
              <w:bottom w:val="single" w:sz="4" w:space="0" w:color="auto"/>
              <w:right w:val="single" w:sz="4" w:space="0" w:color="auto"/>
            </w:tcBorders>
            <w:shd w:val="clear" w:color="000000" w:fill="FFFFFF"/>
            <w:noWrap/>
            <w:vAlign w:val="center"/>
            <w:hideMark/>
          </w:tcPr>
          <w:p w14:paraId="2B18B1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D6608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7E6E71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65039</w:t>
            </w:r>
          </w:p>
        </w:tc>
      </w:tr>
      <w:tr w:rsidR="00B240BC" w:rsidRPr="00C469C6" w14:paraId="39B1F188"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1FEF5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w:t>
            </w:r>
          </w:p>
        </w:tc>
        <w:tc>
          <w:tcPr>
            <w:tcW w:w="1647" w:type="dxa"/>
            <w:tcBorders>
              <w:top w:val="nil"/>
              <w:left w:val="nil"/>
              <w:bottom w:val="single" w:sz="4" w:space="0" w:color="auto"/>
              <w:right w:val="single" w:sz="4" w:space="0" w:color="auto"/>
            </w:tcBorders>
            <w:shd w:val="clear" w:color="000000" w:fill="FFFFFF"/>
            <w:noWrap/>
            <w:vAlign w:val="center"/>
            <w:hideMark/>
          </w:tcPr>
          <w:p w14:paraId="7D1594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FED7E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20314.295.1</w:t>
            </w:r>
          </w:p>
        </w:tc>
        <w:tc>
          <w:tcPr>
            <w:tcW w:w="3260" w:type="dxa"/>
            <w:tcBorders>
              <w:top w:val="nil"/>
              <w:left w:val="nil"/>
              <w:bottom w:val="single" w:sz="4" w:space="0" w:color="auto"/>
              <w:right w:val="single" w:sz="4" w:space="0" w:color="auto"/>
            </w:tcBorders>
            <w:shd w:val="clear" w:color="000000" w:fill="FFFFFF"/>
            <w:noWrap/>
            <w:vAlign w:val="center"/>
            <w:hideMark/>
          </w:tcPr>
          <w:p w14:paraId="152D56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МАЛЪК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0767B4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07F2E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1A39E2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9246</w:t>
            </w:r>
          </w:p>
        </w:tc>
      </w:tr>
      <w:tr w:rsidR="00B240BC" w:rsidRPr="00C469C6" w14:paraId="7A1E667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A8BC3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w:t>
            </w:r>
          </w:p>
        </w:tc>
        <w:tc>
          <w:tcPr>
            <w:tcW w:w="1647" w:type="dxa"/>
            <w:tcBorders>
              <w:top w:val="nil"/>
              <w:left w:val="nil"/>
              <w:bottom w:val="single" w:sz="4" w:space="0" w:color="auto"/>
              <w:right w:val="single" w:sz="4" w:space="0" w:color="auto"/>
            </w:tcBorders>
            <w:shd w:val="clear" w:color="000000" w:fill="FFFFFF"/>
            <w:noWrap/>
            <w:vAlign w:val="center"/>
            <w:hideMark/>
          </w:tcPr>
          <w:p w14:paraId="5ED312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628B66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20314.296.2</w:t>
            </w:r>
          </w:p>
        </w:tc>
        <w:tc>
          <w:tcPr>
            <w:tcW w:w="3260" w:type="dxa"/>
            <w:tcBorders>
              <w:top w:val="nil"/>
              <w:left w:val="nil"/>
              <w:bottom w:val="single" w:sz="4" w:space="0" w:color="auto"/>
              <w:right w:val="single" w:sz="4" w:space="0" w:color="auto"/>
            </w:tcBorders>
            <w:shd w:val="clear" w:color="000000" w:fill="FFFFFF"/>
            <w:noWrap/>
            <w:vAlign w:val="center"/>
            <w:hideMark/>
          </w:tcPr>
          <w:p w14:paraId="18E8DF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МАЛЪК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38D3DE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2F9EE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3943D3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29078</w:t>
            </w:r>
          </w:p>
        </w:tc>
      </w:tr>
      <w:tr w:rsidR="00B240BC" w:rsidRPr="00C469C6" w14:paraId="10DEB726"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B4E43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w:t>
            </w:r>
          </w:p>
        </w:tc>
        <w:tc>
          <w:tcPr>
            <w:tcW w:w="1647" w:type="dxa"/>
            <w:tcBorders>
              <w:top w:val="nil"/>
              <w:left w:val="nil"/>
              <w:bottom w:val="single" w:sz="4" w:space="0" w:color="auto"/>
              <w:right w:val="single" w:sz="4" w:space="0" w:color="auto"/>
            </w:tcBorders>
            <w:shd w:val="clear" w:color="auto" w:fill="auto"/>
            <w:noWrap/>
            <w:vAlign w:val="center"/>
            <w:hideMark/>
          </w:tcPr>
          <w:p w14:paraId="047A45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auto" w:fill="auto"/>
            <w:vAlign w:val="center"/>
            <w:hideMark/>
          </w:tcPr>
          <w:p w14:paraId="61CA66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20314.328.1</w:t>
            </w:r>
          </w:p>
        </w:tc>
        <w:tc>
          <w:tcPr>
            <w:tcW w:w="3260" w:type="dxa"/>
            <w:tcBorders>
              <w:top w:val="nil"/>
              <w:left w:val="nil"/>
              <w:bottom w:val="single" w:sz="4" w:space="0" w:color="auto"/>
              <w:right w:val="single" w:sz="4" w:space="0" w:color="auto"/>
            </w:tcBorders>
            <w:shd w:val="clear" w:color="auto" w:fill="auto"/>
            <w:vAlign w:val="center"/>
            <w:hideMark/>
          </w:tcPr>
          <w:p w14:paraId="2CB8B2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НАД РЕЗЕРВОАРА</w:t>
            </w:r>
          </w:p>
        </w:tc>
        <w:tc>
          <w:tcPr>
            <w:tcW w:w="1385" w:type="dxa"/>
            <w:tcBorders>
              <w:top w:val="nil"/>
              <w:left w:val="nil"/>
              <w:bottom w:val="single" w:sz="4" w:space="0" w:color="auto"/>
              <w:right w:val="single" w:sz="4" w:space="0" w:color="auto"/>
            </w:tcBorders>
            <w:shd w:val="clear" w:color="auto" w:fill="auto"/>
            <w:vAlign w:val="center"/>
            <w:hideMark/>
          </w:tcPr>
          <w:p w14:paraId="449437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auto" w:fill="auto"/>
            <w:vAlign w:val="center"/>
            <w:hideMark/>
          </w:tcPr>
          <w:p w14:paraId="052AB6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auto" w:fill="auto"/>
            <w:vAlign w:val="center"/>
            <w:hideMark/>
          </w:tcPr>
          <w:p w14:paraId="52AB4E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363602</w:t>
            </w:r>
          </w:p>
        </w:tc>
      </w:tr>
      <w:tr w:rsidR="00B240BC" w:rsidRPr="00C469C6" w14:paraId="292E6A3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B24DF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w:t>
            </w:r>
          </w:p>
        </w:tc>
        <w:tc>
          <w:tcPr>
            <w:tcW w:w="1647" w:type="dxa"/>
            <w:tcBorders>
              <w:top w:val="nil"/>
              <w:left w:val="nil"/>
              <w:bottom w:val="single" w:sz="4" w:space="0" w:color="auto"/>
              <w:right w:val="single" w:sz="4" w:space="0" w:color="auto"/>
            </w:tcBorders>
            <w:shd w:val="clear" w:color="000000" w:fill="FFFFFF"/>
            <w:noWrap/>
            <w:vAlign w:val="center"/>
            <w:hideMark/>
          </w:tcPr>
          <w:p w14:paraId="60A03D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7E55AA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20314.368.101</w:t>
            </w:r>
          </w:p>
        </w:tc>
        <w:tc>
          <w:tcPr>
            <w:tcW w:w="3260" w:type="dxa"/>
            <w:tcBorders>
              <w:top w:val="nil"/>
              <w:left w:val="nil"/>
              <w:bottom w:val="single" w:sz="4" w:space="0" w:color="auto"/>
              <w:right w:val="single" w:sz="4" w:space="0" w:color="auto"/>
            </w:tcBorders>
            <w:shd w:val="clear" w:color="000000" w:fill="FFFFFF"/>
            <w:noWrap/>
            <w:vAlign w:val="center"/>
            <w:hideMark/>
          </w:tcPr>
          <w:p w14:paraId="377ABA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ПОД ЧАСТНИТЕ ЛОЗЯ</w:t>
            </w:r>
          </w:p>
        </w:tc>
        <w:tc>
          <w:tcPr>
            <w:tcW w:w="1385" w:type="dxa"/>
            <w:tcBorders>
              <w:top w:val="nil"/>
              <w:left w:val="nil"/>
              <w:bottom w:val="single" w:sz="4" w:space="0" w:color="auto"/>
              <w:right w:val="single" w:sz="4" w:space="0" w:color="auto"/>
            </w:tcBorders>
            <w:shd w:val="clear" w:color="000000" w:fill="FFFFFF"/>
            <w:noWrap/>
            <w:vAlign w:val="center"/>
            <w:hideMark/>
          </w:tcPr>
          <w:p w14:paraId="7A63F7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82B9A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6BCCC1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27632</w:t>
            </w:r>
          </w:p>
        </w:tc>
      </w:tr>
      <w:tr w:rsidR="00B240BC" w:rsidRPr="00C469C6" w14:paraId="2DCBA962" w14:textId="77777777" w:rsidTr="000710AB">
        <w:trPr>
          <w:trHeight w:val="315"/>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E1A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563781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A5E29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20314.378.1</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14:paraId="7962A8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КАНТОНА </w:t>
            </w:r>
          </w:p>
        </w:tc>
        <w:tc>
          <w:tcPr>
            <w:tcW w:w="1385" w:type="dxa"/>
            <w:tcBorders>
              <w:top w:val="single" w:sz="4" w:space="0" w:color="auto"/>
              <w:left w:val="nil"/>
              <w:bottom w:val="single" w:sz="4" w:space="0" w:color="auto"/>
              <w:right w:val="single" w:sz="4" w:space="0" w:color="auto"/>
            </w:tcBorders>
            <w:shd w:val="clear" w:color="000000" w:fill="FFFFFF"/>
            <w:noWrap/>
            <w:vAlign w:val="center"/>
            <w:hideMark/>
          </w:tcPr>
          <w:p w14:paraId="58E2DA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11D6B0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single" w:sz="4" w:space="0" w:color="auto"/>
              <w:left w:val="nil"/>
              <w:bottom w:val="single" w:sz="4" w:space="0" w:color="auto"/>
              <w:right w:val="single" w:sz="4" w:space="0" w:color="auto"/>
            </w:tcBorders>
            <w:shd w:val="clear" w:color="000000" w:fill="FFFFFF"/>
            <w:noWrap/>
            <w:vAlign w:val="center"/>
            <w:hideMark/>
          </w:tcPr>
          <w:p w14:paraId="743845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79597</w:t>
            </w:r>
          </w:p>
        </w:tc>
      </w:tr>
      <w:tr w:rsidR="00B240BC" w:rsidRPr="00C469C6" w14:paraId="0FB92C8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92DDF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w:t>
            </w:r>
          </w:p>
        </w:tc>
        <w:tc>
          <w:tcPr>
            <w:tcW w:w="1647" w:type="dxa"/>
            <w:tcBorders>
              <w:top w:val="nil"/>
              <w:left w:val="nil"/>
              <w:bottom w:val="single" w:sz="4" w:space="0" w:color="auto"/>
              <w:right w:val="single" w:sz="4" w:space="0" w:color="auto"/>
            </w:tcBorders>
            <w:shd w:val="clear" w:color="000000" w:fill="FFFFFF"/>
            <w:noWrap/>
            <w:vAlign w:val="center"/>
            <w:hideMark/>
          </w:tcPr>
          <w:p w14:paraId="6FD6D1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1F20CF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20314.378.2</w:t>
            </w:r>
          </w:p>
        </w:tc>
        <w:tc>
          <w:tcPr>
            <w:tcW w:w="3260" w:type="dxa"/>
            <w:tcBorders>
              <w:top w:val="nil"/>
              <w:left w:val="nil"/>
              <w:bottom w:val="single" w:sz="4" w:space="0" w:color="auto"/>
              <w:right w:val="single" w:sz="4" w:space="0" w:color="auto"/>
            </w:tcBorders>
            <w:shd w:val="clear" w:color="000000" w:fill="FFFFFF"/>
            <w:noWrap/>
            <w:vAlign w:val="center"/>
            <w:hideMark/>
          </w:tcPr>
          <w:p w14:paraId="48B402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КАНТОНА </w:t>
            </w:r>
          </w:p>
        </w:tc>
        <w:tc>
          <w:tcPr>
            <w:tcW w:w="1385" w:type="dxa"/>
            <w:tcBorders>
              <w:top w:val="nil"/>
              <w:left w:val="nil"/>
              <w:bottom w:val="single" w:sz="4" w:space="0" w:color="auto"/>
              <w:right w:val="single" w:sz="4" w:space="0" w:color="auto"/>
            </w:tcBorders>
            <w:shd w:val="clear" w:color="000000" w:fill="FFFFFF"/>
            <w:noWrap/>
            <w:vAlign w:val="center"/>
            <w:hideMark/>
          </w:tcPr>
          <w:p w14:paraId="3CC784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D2C69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3BC500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12189</w:t>
            </w:r>
          </w:p>
        </w:tc>
      </w:tr>
      <w:tr w:rsidR="00B240BC" w:rsidRPr="00C469C6" w14:paraId="4892638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DEEB5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w:t>
            </w:r>
          </w:p>
        </w:tc>
        <w:tc>
          <w:tcPr>
            <w:tcW w:w="1647" w:type="dxa"/>
            <w:tcBorders>
              <w:top w:val="nil"/>
              <w:left w:val="nil"/>
              <w:bottom w:val="single" w:sz="4" w:space="0" w:color="auto"/>
              <w:right w:val="single" w:sz="4" w:space="0" w:color="auto"/>
            </w:tcBorders>
            <w:shd w:val="clear" w:color="000000" w:fill="FFFFFF"/>
            <w:noWrap/>
            <w:vAlign w:val="center"/>
            <w:hideMark/>
          </w:tcPr>
          <w:p w14:paraId="59C702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42C5E5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20314.49.12</w:t>
            </w:r>
          </w:p>
        </w:tc>
        <w:tc>
          <w:tcPr>
            <w:tcW w:w="3260" w:type="dxa"/>
            <w:tcBorders>
              <w:top w:val="nil"/>
              <w:left w:val="nil"/>
              <w:bottom w:val="single" w:sz="4" w:space="0" w:color="auto"/>
              <w:right w:val="single" w:sz="4" w:space="0" w:color="auto"/>
            </w:tcBorders>
            <w:shd w:val="clear" w:color="000000" w:fill="FFFFFF"/>
            <w:noWrap/>
            <w:vAlign w:val="center"/>
            <w:hideMark/>
          </w:tcPr>
          <w:p w14:paraId="3D004E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ПОД ЧАСТНИТЕ ЛОЗЯ</w:t>
            </w:r>
          </w:p>
        </w:tc>
        <w:tc>
          <w:tcPr>
            <w:tcW w:w="1385" w:type="dxa"/>
            <w:tcBorders>
              <w:top w:val="nil"/>
              <w:left w:val="nil"/>
              <w:bottom w:val="single" w:sz="4" w:space="0" w:color="auto"/>
              <w:right w:val="single" w:sz="4" w:space="0" w:color="auto"/>
            </w:tcBorders>
            <w:shd w:val="clear" w:color="000000" w:fill="FFFFFF"/>
            <w:noWrap/>
            <w:vAlign w:val="center"/>
            <w:hideMark/>
          </w:tcPr>
          <w:p w14:paraId="4FD85F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AC551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3EC5E2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12174</w:t>
            </w:r>
          </w:p>
        </w:tc>
      </w:tr>
      <w:tr w:rsidR="00B240BC" w:rsidRPr="00C469C6" w14:paraId="6E1550A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30197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w:t>
            </w:r>
          </w:p>
        </w:tc>
        <w:tc>
          <w:tcPr>
            <w:tcW w:w="1647" w:type="dxa"/>
            <w:tcBorders>
              <w:top w:val="nil"/>
              <w:left w:val="nil"/>
              <w:bottom w:val="single" w:sz="4" w:space="0" w:color="auto"/>
              <w:right w:val="single" w:sz="4" w:space="0" w:color="auto"/>
            </w:tcBorders>
            <w:shd w:val="clear" w:color="000000" w:fill="FFFFFF"/>
            <w:noWrap/>
            <w:vAlign w:val="center"/>
            <w:hideMark/>
          </w:tcPr>
          <w:p w14:paraId="5F115E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85DAE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20314.51.102</w:t>
            </w:r>
          </w:p>
        </w:tc>
        <w:tc>
          <w:tcPr>
            <w:tcW w:w="3260" w:type="dxa"/>
            <w:tcBorders>
              <w:top w:val="nil"/>
              <w:left w:val="nil"/>
              <w:bottom w:val="single" w:sz="4" w:space="0" w:color="auto"/>
              <w:right w:val="single" w:sz="4" w:space="0" w:color="auto"/>
            </w:tcBorders>
            <w:shd w:val="clear" w:color="000000" w:fill="FFFFFF"/>
            <w:noWrap/>
            <w:vAlign w:val="center"/>
            <w:hideMark/>
          </w:tcPr>
          <w:p w14:paraId="7CEB6F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6F32E3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E41C8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0CB3F0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14517</w:t>
            </w:r>
          </w:p>
        </w:tc>
      </w:tr>
      <w:tr w:rsidR="00B240BC" w:rsidRPr="00C469C6" w14:paraId="503E6C5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2C3B2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w:t>
            </w:r>
          </w:p>
        </w:tc>
        <w:tc>
          <w:tcPr>
            <w:tcW w:w="1647" w:type="dxa"/>
            <w:tcBorders>
              <w:top w:val="nil"/>
              <w:left w:val="nil"/>
              <w:bottom w:val="single" w:sz="4" w:space="0" w:color="auto"/>
              <w:right w:val="single" w:sz="4" w:space="0" w:color="auto"/>
            </w:tcBorders>
            <w:shd w:val="clear" w:color="000000" w:fill="FFFFFF"/>
            <w:noWrap/>
            <w:vAlign w:val="center"/>
            <w:hideMark/>
          </w:tcPr>
          <w:p w14:paraId="689128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23D844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20314.72.27</w:t>
            </w:r>
          </w:p>
        </w:tc>
        <w:tc>
          <w:tcPr>
            <w:tcW w:w="3260" w:type="dxa"/>
            <w:tcBorders>
              <w:top w:val="nil"/>
              <w:left w:val="nil"/>
              <w:bottom w:val="single" w:sz="4" w:space="0" w:color="auto"/>
              <w:right w:val="single" w:sz="4" w:space="0" w:color="auto"/>
            </w:tcBorders>
            <w:shd w:val="clear" w:color="000000" w:fill="FFFFFF"/>
            <w:noWrap/>
            <w:vAlign w:val="center"/>
            <w:hideMark/>
          </w:tcPr>
          <w:p w14:paraId="3AB59E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ГОЛЯМ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649EA5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537F4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3EB567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3972</w:t>
            </w:r>
          </w:p>
        </w:tc>
      </w:tr>
      <w:tr w:rsidR="00B240BC" w:rsidRPr="00C469C6" w14:paraId="659EAA2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5CFBF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w:t>
            </w:r>
          </w:p>
        </w:tc>
        <w:tc>
          <w:tcPr>
            <w:tcW w:w="1647" w:type="dxa"/>
            <w:tcBorders>
              <w:top w:val="nil"/>
              <w:left w:val="nil"/>
              <w:bottom w:val="single" w:sz="4" w:space="0" w:color="auto"/>
              <w:right w:val="single" w:sz="4" w:space="0" w:color="auto"/>
            </w:tcBorders>
            <w:shd w:val="clear" w:color="000000" w:fill="FFFFFF"/>
            <w:noWrap/>
            <w:vAlign w:val="center"/>
            <w:hideMark/>
          </w:tcPr>
          <w:p w14:paraId="0DFAB5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66102B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20314.81.101</w:t>
            </w:r>
          </w:p>
        </w:tc>
        <w:tc>
          <w:tcPr>
            <w:tcW w:w="3260" w:type="dxa"/>
            <w:tcBorders>
              <w:top w:val="nil"/>
              <w:left w:val="nil"/>
              <w:bottom w:val="single" w:sz="4" w:space="0" w:color="auto"/>
              <w:right w:val="single" w:sz="4" w:space="0" w:color="auto"/>
            </w:tcBorders>
            <w:shd w:val="clear" w:color="000000" w:fill="FFFFFF"/>
            <w:noWrap/>
            <w:vAlign w:val="center"/>
            <w:hideMark/>
          </w:tcPr>
          <w:p w14:paraId="15620A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ГОЛЯМ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6D3B5B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920D2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1B3544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289057</w:t>
            </w:r>
          </w:p>
        </w:tc>
      </w:tr>
      <w:tr w:rsidR="00B240BC" w:rsidRPr="00C469C6" w14:paraId="250B41FF"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2F236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w:t>
            </w:r>
          </w:p>
        </w:tc>
        <w:tc>
          <w:tcPr>
            <w:tcW w:w="1647" w:type="dxa"/>
            <w:tcBorders>
              <w:top w:val="nil"/>
              <w:left w:val="nil"/>
              <w:bottom w:val="single" w:sz="4" w:space="0" w:color="auto"/>
              <w:right w:val="single" w:sz="4" w:space="0" w:color="auto"/>
            </w:tcBorders>
            <w:shd w:val="clear" w:color="auto" w:fill="auto"/>
            <w:noWrap/>
            <w:vAlign w:val="center"/>
            <w:hideMark/>
          </w:tcPr>
          <w:p w14:paraId="71242C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13C9EE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23193.30.3</w:t>
            </w:r>
          </w:p>
        </w:tc>
        <w:tc>
          <w:tcPr>
            <w:tcW w:w="3260" w:type="dxa"/>
            <w:tcBorders>
              <w:top w:val="nil"/>
              <w:left w:val="nil"/>
              <w:bottom w:val="single" w:sz="4" w:space="0" w:color="auto"/>
              <w:right w:val="single" w:sz="4" w:space="0" w:color="auto"/>
            </w:tcBorders>
            <w:shd w:val="clear" w:color="auto" w:fill="auto"/>
            <w:noWrap/>
            <w:vAlign w:val="center"/>
            <w:hideMark/>
          </w:tcPr>
          <w:p w14:paraId="44C0297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ШУВЕНЯ</w:t>
            </w:r>
          </w:p>
        </w:tc>
        <w:tc>
          <w:tcPr>
            <w:tcW w:w="1385" w:type="dxa"/>
            <w:tcBorders>
              <w:top w:val="nil"/>
              <w:left w:val="nil"/>
              <w:bottom w:val="single" w:sz="4" w:space="0" w:color="auto"/>
              <w:right w:val="single" w:sz="4" w:space="0" w:color="auto"/>
            </w:tcBorders>
            <w:shd w:val="clear" w:color="auto" w:fill="auto"/>
            <w:noWrap/>
            <w:vAlign w:val="center"/>
            <w:hideMark/>
          </w:tcPr>
          <w:p w14:paraId="1B02D7A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5716ED7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w:t>
            </w:r>
          </w:p>
        </w:tc>
        <w:tc>
          <w:tcPr>
            <w:tcW w:w="1270" w:type="dxa"/>
            <w:tcBorders>
              <w:top w:val="nil"/>
              <w:left w:val="nil"/>
              <w:bottom w:val="single" w:sz="4" w:space="0" w:color="auto"/>
              <w:right w:val="single" w:sz="4" w:space="0" w:color="auto"/>
            </w:tcBorders>
            <w:shd w:val="clear" w:color="auto" w:fill="auto"/>
            <w:noWrap/>
            <w:vAlign w:val="center"/>
            <w:hideMark/>
          </w:tcPr>
          <w:p w14:paraId="25A0CDF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37939</w:t>
            </w:r>
          </w:p>
        </w:tc>
      </w:tr>
      <w:tr w:rsidR="00B240BC" w:rsidRPr="00C469C6" w14:paraId="4AC67DC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BEF9A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w:t>
            </w:r>
          </w:p>
        </w:tc>
        <w:tc>
          <w:tcPr>
            <w:tcW w:w="1647" w:type="dxa"/>
            <w:tcBorders>
              <w:top w:val="nil"/>
              <w:left w:val="nil"/>
              <w:bottom w:val="single" w:sz="4" w:space="0" w:color="auto"/>
              <w:right w:val="single" w:sz="4" w:space="0" w:color="auto"/>
            </w:tcBorders>
            <w:shd w:val="clear" w:color="auto" w:fill="auto"/>
            <w:noWrap/>
            <w:vAlign w:val="center"/>
            <w:hideMark/>
          </w:tcPr>
          <w:p w14:paraId="7201F3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4FF959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23193.47.7</w:t>
            </w:r>
          </w:p>
        </w:tc>
        <w:tc>
          <w:tcPr>
            <w:tcW w:w="3260" w:type="dxa"/>
            <w:tcBorders>
              <w:top w:val="nil"/>
              <w:left w:val="nil"/>
              <w:bottom w:val="single" w:sz="4" w:space="0" w:color="auto"/>
              <w:right w:val="single" w:sz="4" w:space="0" w:color="auto"/>
            </w:tcBorders>
            <w:shd w:val="clear" w:color="auto" w:fill="auto"/>
            <w:noWrap/>
            <w:vAlign w:val="center"/>
            <w:hideMark/>
          </w:tcPr>
          <w:p w14:paraId="2BED0B6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БАБИНА БАРА</w:t>
            </w:r>
          </w:p>
        </w:tc>
        <w:tc>
          <w:tcPr>
            <w:tcW w:w="1385" w:type="dxa"/>
            <w:tcBorders>
              <w:top w:val="nil"/>
              <w:left w:val="nil"/>
              <w:bottom w:val="single" w:sz="4" w:space="0" w:color="auto"/>
              <w:right w:val="single" w:sz="4" w:space="0" w:color="auto"/>
            </w:tcBorders>
            <w:shd w:val="clear" w:color="auto" w:fill="auto"/>
            <w:noWrap/>
            <w:vAlign w:val="center"/>
            <w:hideMark/>
          </w:tcPr>
          <w:p w14:paraId="3FDC3DF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F41559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w:t>
            </w:r>
          </w:p>
        </w:tc>
        <w:tc>
          <w:tcPr>
            <w:tcW w:w="1270" w:type="dxa"/>
            <w:tcBorders>
              <w:top w:val="nil"/>
              <w:left w:val="nil"/>
              <w:bottom w:val="single" w:sz="4" w:space="0" w:color="auto"/>
              <w:right w:val="single" w:sz="4" w:space="0" w:color="auto"/>
            </w:tcBorders>
            <w:shd w:val="clear" w:color="auto" w:fill="auto"/>
            <w:noWrap/>
            <w:vAlign w:val="center"/>
            <w:hideMark/>
          </w:tcPr>
          <w:p w14:paraId="087D522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17856</w:t>
            </w:r>
          </w:p>
        </w:tc>
      </w:tr>
      <w:tr w:rsidR="00B240BC" w:rsidRPr="00C469C6" w14:paraId="4FE15A36"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BD36D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w:t>
            </w:r>
          </w:p>
        </w:tc>
        <w:tc>
          <w:tcPr>
            <w:tcW w:w="1647" w:type="dxa"/>
            <w:tcBorders>
              <w:top w:val="nil"/>
              <w:left w:val="nil"/>
              <w:bottom w:val="single" w:sz="4" w:space="0" w:color="auto"/>
              <w:right w:val="single" w:sz="4" w:space="0" w:color="auto"/>
            </w:tcBorders>
            <w:shd w:val="clear" w:color="auto" w:fill="auto"/>
            <w:noWrap/>
            <w:vAlign w:val="center"/>
            <w:hideMark/>
          </w:tcPr>
          <w:p w14:paraId="391D4C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3405F1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23193.56.56</w:t>
            </w:r>
          </w:p>
        </w:tc>
        <w:tc>
          <w:tcPr>
            <w:tcW w:w="3260" w:type="dxa"/>
            <w:tcBorders>
              <w:top w:val="nil"/>
              <w:left w:val="nil"/>
              <w:bottom w:val="single" w:sz="4" w:space="0" w:color="auto"/>
              <w:right w:val="single" w:sz="4" w:space="0" w:color="auto"/>
            </w:tcBorders>
            <w:shd w:val="clear" w:color="auto" w:fill="auto"/>
            <w:noWrap/>
            <w:vAlign w:val="center"/>
            <w:hideMark/>
          </w:tcPr>
          <w:p w14:paraId="63015FA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ШУВЕНЯ</w:t>
            </w:r>
          </w:p>
        </w:tc>
        <w:tc>
          <w:tcPr>
            <w:tcW w:w="1385" w:type="dxa"/>
            <w:tcBorders>
              <w:top w:val="nil"/>
              <w:left w:val="nil"/>
              <w:bottom w:val="single" w:sz="4" w:space="0" w:color="auto"/>
              <w:right w:val="single" w:sz="4" w:space="0" w:color="auto"/>
            </w:tcBorders>
            <w:shd w:val="clear" w:color="auto" w:fill="auto"/>
            <w:noWrap/>
            <w:vAlign w:val="center"/>
            <w:hideMark/>
          </w:tcPr>
          <w:p w14:paraId="46C0490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59BDD7C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10</w:t>
            </w:r>
          </w:p>
        </w:tc>
        <w:tc>
          <w:tcPr>
            <w:tcW w:w="1270" w:type="dxa"/>
            <w:tcBorders>
              <w:top w:val="nil"/>
              <w:left w:val="nil"/>
              <w:bottom w:val="single" w:sz="4" w:space="0" w:color="auto"/>
              <w:right w:val="single" w:sz="4" w:space="0" w:color="auto"/>
            </w:tcBorders>
            <w:shd w:val="clear" w:color="auto" w:fill="auto"/>
            <w:noWrap/>
            <w:vAlign w:val="center"/>
            <w:hideMark/>
          </w:tcPr>
          <w:p w14:paraId="630B9F0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20088</w:t>
            </w:r>
          </w:p>
        </w:tc>
      </w:tr>
      <w:tr w:rsidR="00B240BC" w:rsidRPr="00C469C6" w14:paraId="12B86DF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34EB5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w:t>
            </w:r>
          </w:p>
        </w:tc>
        <w:tc>
          <w:tcPr>
            <w:tcW w:w="1647" w:type="dxa"/>
            <w:tcBorders>
              <w:top w:val="nil"/>
              <w:left w:val="nil"/>
              <w:bottom w:val="single" w:sz="4" w:space="0" w:color="auto"/>
              <w:right w:val="single" w:sz="4" w:space="0" w:color="auto"/>
            </w:tcBorders>
            <w:shd w:val="clear" w:color="auto" w:fill="auto"/>
            <w:noWrap/>
            <w:vAlign w:val="center"/>
            <w:hideMark/>
          </w:tcPr>
          <w:p w14:paraId="4D8512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052E790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23193.114.1</w:t>
            </w:r>
          </w:p>
        </w:tc>
        <w:tc>
          <w:tcPr>
            <w:tcW w:w="3260" w:type="dxa"/>
            <w:tcBorders>
              <w:top w:val="nil"/>
              <w:left w:val="nil"/>
              <w:bottom w:val="single" w:sz="4" w:space="0" w:color="auto"/>
              <w:right w:val="single" w:sz="4" w:space="0" w:color="auto"/>
            </w:tcBorders>
            <w:shd w:val="clear" w:color="auto" w:fill="auto"/>
            <w:noWrap/>
            <w:vAlign w:val="center"/>
            <w:hideMark/>
          </w:tcPr>
          <w:p w14:paraId="62E6748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БАРАНИЦА</w:t>
            </w:r>
          </w:p>
        </w:tc>
        <w:tc>
          <w:tcPr>
            <w:tcW w:w="1385" w:type="dxa"/>
            <w:tcBorders>
              <w:top w:val="nil"/>
              <w:left w:val="nil"/>
              <w:bottom w:val="single" w:sz="4" w:space="0" w:color="auto"/>
              <w:right w:val="single" w:sz="4" w:space="0" w:color="auto"/>
            </w:tcBorders>
            <w:shd w:val="clear" w:color="auto" w:fill="auto"/>
            <w:noWrap/>
            <w:vAlign w:val="center"/>
            <w:hideMark/>
          </w:tcPr>
          <w:p w14:paraId="3E1187E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41989F5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172572F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109450</w:t>
            </w:r>
          </w:p>
        </w:tc>
      </w:tr>
      <w:tr w:rsidR="00B240BC" w:rsidRPr="00C469C6" w14:paraId="79E08FB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85E3B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w:t>
            </w:r>
          </w:p>
        </w:tc>
        <w:tc>
          <w:tcPr>
            <w:tcW w:w="1647" w:type="dxa"/>
            <w:tcBorders>
              <w:top w:val="nil"/>
              <w:left w:val="nil"/>
              <w:bottom w:val="single" w:sz="4" w:space="0" w:color="auto"/>
              <w:right w:val="single" w:sz="4" w:space="0" w:color="auto"/>
            </w:tcBorders>
            <w:shd w:val="clear" w:color="auto" w:fill="auto"/>
            <w:noWrap/>
            <w:vAlign w:val="center"/>
            <w:hideMark/>
          </w:tcPr>
          <w:p w14:paraId="621D50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19A7194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23193.114.12</w:t>
            </w:r>
          </w:p>
        </w:tc>
        <w:tc>
          <w:tcPr>
            <w:tcW w:w="3260" w:type="dxa"/>
            <w:tcBorders>
              <w:top w:val="nil"/>
              <w:left w:val="nil"/>
              <w:bottom w:val="single" w:sz="4" w:space="0" w:color="auto"/>
              <w:right w:val="single" w:sz="4" w:space="0" w:color="auto"/>
            </w:tcBorders>
            <w:shd w:val="clear" w:color="auto" w:fill="auto"/>
            <w:noWrap/>
            <w:vAlign w:val="center"/>
            <w:hideMark/>
          </w:tcPr>
          <w:p w14:paraId="3A8137D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БАРАНИЦА</w:t>
            </w:r>
          </w:p>
        </w:tc>
        <w:tc>
          <w:tcPr>
            <w:tcW w:w="1385" w:type="dxa"/>
            <w:tcBorders>
              <w:top w:val="nil"/>
              <w:left w:val="nil"/>
              <w:bottom w:val="single" w:sz="4" w:space="0" w:color="auto"/>
              <w:right w:val="single" w:sz="4" w:space="0" w:color="auto"/>
            </w:tcBorders>
            <w:shd w:val="clear" w:color="auto" w:fill="auto"/>
            <w:noWrap/>
            <w:vAlign w:val="center"/>
            <w:hideMark/>
          </w:tcPr>
          <w:p w14:paraId="0A473F4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A52F49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0B7DF30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110812</w:t>
            </w:r>
          </w:p>
        </w:tc>
      </w:tr>
      <w:tr w:rsidR="00B240BC" w:rsidRPr="00C469C6" w14:paraId="72ADD8B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6F6EA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w:t>
            </w:r>
          </w:p>
        </w:tc>
        <w:tc>
          <w:tcPr>
            <w:tcW w:w="1647" w:type="dxa"/>
            <w:tcBorders>
              <w:top w:val="nil"/>
              <w:left w:val="nil"/>
              <w:bottom w:val="single" w:sz="4" w:space="0" w:color="auto"/>
              <w:right w:val="single" w:sz="4" w:space="0" w:color="auto"/>
            </w:tcBorders>
            <w:shd w:val="clear" w:color="auto" w:fill="auto"/>
            <w:noWrap/>
            <w:vAlign w:val="center"/>
            <w:hideMark/>
          </w:tcPr>
          <w:p w14:paraId="398A3F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07A043A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23193.114.30</w:t>
            </w:r>
          </w:p>
        </w:tc>
        <w:tc>
          <w:tcPr>
            <w:tcW w:w="3260" w:type="dxa"/>
            <w:tcBorders>
              <w:top w:val="nil"/>
              <w:left w:val="nil"/>
              <w:bottom w:val="single" w:sz="4" w:space="0" w:color="auto"/>
              <w:right w:val="single" w:sz="4" w:space="0" w:color="auto"/>
            </w:tcBorders>
            <w:shd w:val="clear" w:color="auto" w:fill="auto"/>
            <w:noWrap/>
            <w:vAlign w:val="center"/>
            <w:hideMark/>
          </w:tcPr>
          <w:p w14:paraId="2A4F8D1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БАРАНИЦА</w:t>
            </w:r>
          </w:p>
        </w:tc>
        <w:tc>
          <w:tcPr>
            <w:tcW w:w="1385" w:type="dxa"/>
            <w:tcBorders>
              <w:top w:val="nil"/>
              <w:left w:val="nil"/>
              <w:bottom w:val="single" w:sz="4" w:space="0" w:color="auto"/>
              <w:right w:val="single" w:sz="4" w:space="0" w:color="auto"/>
            </w:tcBorders>
            <w:shd w:val="clear" w:color="auto" w:fill="auto"/>
            <w:noWrap/>
            <w:vAlign w:val="center"/>
            <w:hideMark/>
          </w:tcPr>
          <w:p w14:paraId="48E5ADF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2E50809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6161740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124025</w:t>
            </w:r>
          </w:p>
        </w:tc>
      </w:tr>
      <w:tr w:rsidR="00B240BC" w:rsidRPr="00C469C6" w14:paraId="1F131B48"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2607F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w:t>
            </w:r>
          </w:p>
        </w:tc>
        <w:tc>
          <w:tcPr>
            <w:tcW w:w="1647" w:type="dxa"/>
            <w:tcBorders>
              <w:top w:val="nil"/>
              <w:left w:val="nil"/>
              <w:bottom w:val="single" w:sz="4" w:space="0" w:color="auto"/>
              <w:right w:val="single" w:sz="4" w:space="0" w:color="auto"/>
            </w:tcBorders>
            <w:shd w:val="clear" w:color="auto" w:fill="auto"/>
            <w:noWrap/>
            <w:vAlign w:val="center"/>
            <w:hideMark/>
          </w:tcPr>
          <w:p w14:paraId="1AF934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6567CDE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23193.120.1</w:t>
            </w:r>
          </w:p>
        </w:tc>
        <w:tc>
          <w:tcPr>
            <w:tcW w:w="3260" w:type="dxa"/>
            <w:tcBorders>
              <w:top w:val="nil"/>
              <w:left w:val="nil"/>
              <w:bottom w:val="single" w:sz="4" w:space="0" w:color="auto"/>
              <w:right w:val="single" w:sz="4" w:space="0" w:color="auto"/>
            </w:tcBorders>
            <w:shd w:val="clear" w:color="auto" w:fill="auto"/>
            <w:noWrap/>
            <w:vAlign w:val="center"/>
            <w:hideMark/>
          </w:tcPr>
          <w:p w14:paraId="5A541CE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ДЪЛГА ШУМА</w:t>
            </w:r>
          </w:p>
        </w:tc>
        <w:tc>
          <w:tcPr>
            <w:tcW w:w="1385" w:type="dxa"/>
            <w:tcBorders>
              <w:top w:val="nil"/>
              <w:left w:val="nil"/>
              <w:bottom w:val="single" w:sz="4" w:space="0" w:color="auto"/>
              <w:right w:val="single" w:sz="4" w:space="0" w:color="auto"/>
            </w:tcBorders>
            <w:shd w:val="clear" w:color="auto" w:fill="auto"/>
            <w:noWrap/>
            <w:vAlign w:val="center"/>
            <w:hideMark/>
          </w:tcPr>
          <w:p w14:paraId="67E64E1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094DD53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09F88BA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36323</w:t>
            </w:r>
          </w:p>
        </w:tc>
      </w:tr>
      <w:tr w:rsidR="00B240BC" w:rsidRPr="00C469C6" w14:paraId="68C2068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B0A4B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w:t>
            </w:r>
          </w:p>
        </w:tc>
        <w:tc>
          <w:tcPr>
            <w:tcW w:w="1647" w:type="dxa"/>
            <w:tcBorders>
              <w:top w:val="nil"/>
              <w:left w:val="nil"/>
              <w:bottom w:val="single" w:sz="4" w:space="0" w:color="auto"/>
              <w:right w:val="single" w:sz="4" w:space="0" w:color="auto"/>
            </w:tcBorders>
            <w:shd w:val="clear" w:color="auto" w:fill="auto"/>
            <w:noWrap/>
            <w:vAlign w:val="center"/>
            <w:hideMark/>
          </w:tcPr>
          <w:p w14:paraId="150B15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6555C54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23193.121.1</w:t>
            </w:r>
          </w:p>
        </w:tc>
        <w:tc>
          <w:tcPr>
            <w:tcW w:w="3260" w:type="dxa"/>
            <w:tcBorders>
              <w:top w:val="nil"/>
              <w:left w:val="nil"/>
              <w:bottom w:val="single" w:sz="4" w:space="0" w:color="auto"/>
              <w:right w:val="single" w:sz="4" w:space="0" w:color="auto"/>
            </w:tcBorders>
            <w:shd w:val="clear" w:color="auto" w:fill="auto"/>
            <w:noWrap/>
            <w:vAlign w:val="center"/>
            <w:hideMark/>
          </w:tcPr>
          <w:p w14:paraId="267DD88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ДЪЛГА ШУМА</w:t>
            </w:r>
          </w:p>
        </w:tc>
        <w:tc>
          <w:tcPr>
            <w:tcW w:w="1385" w:type="dxa"/>
            <w:tcBorders>
              <w:top w:val="nil"/>
              <w:left w:val="nil"/>
              <w:bottom w:val="single" w:sz="4" w:space="0" w:color="auto"/>
              <w:right w:val="single" w:sz="4" w:space="0" w:color="auto"/>
            </w:tcBorders>
            <w:shd w:val="clear" w:color="auto" w:fill="auto"/>
            <w:noWrap/>
            <w:vAlign w:val="center"/>
            <w:hideMark/>
          </w:tcPr>
          <w:p w14:paraId="44E8CBE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31E2FF0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6C5DE25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112451</w:t>
            </w:r>
          </w:p>
        </w:tc>
      </w:tr>
      <w:tr w:rsidR="00B240BC" w:rsidRPr="00C469C6" w14:paraId="172C8A6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681C6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w:t>
            </w:r>
          </w:p>
        </w:tc>
        <w:tc>
          <w:tcPr>
            <w:tcW w:w="1647" w:type="dxa"/>
            <w:tcBorders>
              <w:top w:val="nil"/>
              <w:left w:val="nil"/>
              <w:bottom w:val="single" w:sz="4" w:space="0" w:color="auto"/>
              <w:right w:val="single" w:sz="4" w:space="0" w:color="auto"/>
            </w:tcBorders>
            <w:shd w:val="clear" w:color="auto" w:fill="auto"/>
            <w:noWrap/>
            <w:vAlign w:val="center"/>
            <w:hideMark/>
          </w:tcPr>
          <w:p w14:paraId="6BAD06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67DC161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23193.131.3</w:t>
            </w:r>
          </w:p>
        </w:tc>
        <w:tc>
          <w:tcPr>
            <w:tcW w:w="3260" w:type="dxa"/>
            <w:tcBorders>
              <w:top w:val="nil"/>
              <w:left w:val="nil"/>
              <w:bottom w:val="single" w:sz="4" w:space="0" w:color="auto"/>
              <w:right w:val="single" w:sz="4" w:space="0" w:color="auto"/>
            </w:tcBorders>
            <w:shd w:val="clear" w:color="auto" w:fill="auto"/>
            <w:noWrap/>
            <w:vAlign w:val="center"/>
            <w:hideMark/>
          </w:tcPr>
          <w:p w14:paraId="0148DE8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ПАЧУРОВ ДОЛ</w:t>
            </w:r>
          </w:p>
        </w:tc>
        <w:tc>
          <w:tcPr>
            <w:tcW w:w="1385" w:type="dxa"/>
            <w:tcBorders>
              <w:top w:val="nil"/>
              <w:left w:val="nil"/>
              <w:bottom w:val="single" w:sz="4" w:space="0" w:color="auto"/>
              <w:right w:val="single" w:sz="4" w:space="0" w:color="auto"/>
            </w:tcBorders>
            <w:shd w:val="clear" w:color="auto" w:fill="auto"/>
            <w:noWrap/>
            <w:vAlign w:val="center"/>
            <w:hideMark/>
          </w:tcPr>
          <w:p w14:paraId="638EB1C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446B7A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58001B8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101911</w:t>
            </w:r>
          </w:p>
        </w:tc>
      </w:tr>
      <w:tr w:rsidR="00B240BC" w:rsidRPr="00C469C6" w14:paraId="57D6FAF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2C701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w:t>
            </w:r>
          </w:p>
        </w:tc>
        <w:tc>
          <w:tcPr>
            <w:tcW w:w="1647" w:type="dxa"/>
            <w:tcBorders>
              <w:top w:val="nil"/>
              <w:left w:val="nil"/>
              <w:bottom w:val="single" w:sz="4" w:space="0" w:color="auto"/>
              <w:right w:val="single" w:sz="4" w:space="0" w:color="auto"/>
            </w:tcBorders>
            <w:shd w:val="clear" w:color="auto" w:fill="auto"/>
            <w:noWrap/>
            <w:vAlign w:val="center"/>
            <w:hideMark/>
          </w:tcPr>
          <w:p w14:paraId="478571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656E2CE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23193.133.1</w:t>
            </w:r>
          </w:p>
        </w:tc>
        <w:tc>
          <w:tcPr>
            <w:tcW w:w="3260" w:type="dxa"/>
            <w:tcBorders>
              <w:top w:val="nil"/>
              <w:left w:val="nil"/>
              <w:bottom w:val="single" w:sz="4" w:space="0" w:color="auto"/>
              <w:right w:val="single" w:sz="4" w:space="0" w:color="auto"/>
            </w:tcBorders>
            <w:shd w:val="clear" w:color="auto" w:fill="auto"/>
            <w:noWrap/>
            <w:vAlign w:val="center"/>
            <w:hideMark/>
          </w:tcPr>
          <w:p w14:paraId="4EBDC9A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ЕРМИЛИ БАИР</w:t>
            </w:r>
          </w:p>
        </w:tc>
        <w:tc>
          <w:tcPr>
            <w:tcW w:w="1385" w:type="dxa"/>
            <w:tcBorders>
              <w:top w:val="nil"/>
              <w:left w:val="nil"/>
              <w:bottom w:val="single" w:sz="4" w:space="0" w:color="auto"/>
              <w:right w:val="single" w:sz="4" w:space="0" w:color="auto"/>
            </w:tcBorders>
            <w:shd w:val="clear" w:color="auto" w:fill="auto"/>
            <w:noWrap/>
            <w:vAlign w:val="center"/>
            <w:hideMark/>
          </w:tcPr>
          <w:p w14:paraId="61ECD6F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55FEB0E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26D516C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121440</w:t>
            </w:r>
          </w:p>
        </w:tc>
      </w:tr>
      <w:tr w:rsidR="00B240BC" w:rsidRPr="00C469C6" w14:paraId="28A2F26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D661A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w:t>
            </w:r>
          </w:p>
        </w:tc>
        <w:tc>
          <w:tcPr>
            <w:tcW w:w="1647" w:type="dxa"/>
            <w:tcBorders>
              <w:top w:val="nil"/>
              <w:left w:val="nil"/>
              <w:bottom w:val="single" w:sz="4" w:space="0" w:color="auto"/>
              <w:right w:val="single" w:sz="4" w:space="0" w:color="auto"/>
            </w:tcBorders>
            <w:shd w:val="clear" w:color="000000" w:fill="FFFFFF"/>
            <w:noWrap/>
            <w:vAlign w:val="center"/>
            <w:hideMark/>
          </w:tcPr>
          <w:p w14:paraId="010F27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3D5FA4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44152.107.4</w:t>
            </w:r>
          </w:p>
        </w:tc>
        <w:tc>
          <w:tcPr>
            <w:tcW w:w="3260" w:type="dxa"/>
            <w:tcBorders>
              <w:top w:val="nil"/>
              <w:left w:val="nil"/>
              <w:bottom w:val="single" w:sz="4" w:space="0" w:color="auto"/>
              <w:right w:val="single" w:sz="4" w:space="0" w:color="auto"/>
            </w:tcBorders>
            <w:shd w:val="clear" w:color="000000" w:fill="FFFFFF"/>
            <w:vAlign w:val="center"/>
            <w:hideMark/>
          </w:tcPr>
          <w:p w14:paraId="192DD5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УДЖАКА</w:t>
            </w:r>
          </w:p>
        </w:tc>
        <w:tc>
          <w:tcPr>
            <w:tcW w:w="1385" w:type="dxa"/>
            <w:tcBorders>
              <w:top w:val="nil"/>
              <w:left w:val="nil"/>
              <w:bottom w:val="single" w:sz="4" w:space="0" w:color="auto"/>
              <w:right w:val="single" w:sz="4" w:space="0" w:color="auto"/>
            </w:tcBorders>
            <w:shd w:val="clear" w:color="000000" w:fill="FFFFFF"/>
            <w:vAlign w:val="center"/>
            <w:hideMark/>
          </w:tcPr>
          <w:p w14:paraId="0E68D8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74978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08AE7A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159006</w:t>
            </w:r>
          </w:p>
        </w:tc>
      </w:tr>
      <w:tr w:rsidR="00B240BC" w:rsidRPr="00C469C6" w14:paraId="46E377D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E3A9F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49</w:t>
            </w:r>
          </w:p>
        </w:tc>
        <w:tc>
          <w:tcPr>
            <w:tcW w:w="1647" w:type="dxa"/>
            <w:tcBorders>
              <w:top w:val="nil"/>
              <w:left w:val="nil"/>
              <w:bottom w:val="single" w:sz="4" w:space="0" w:color="auto"/>
              <w:right w:val="single" w:sz="4" w:space="0" w:color="auto"/>
            </w:tcBorders>
            <w:shd w:val="clear" w:color="000000" w:fill="FFFFFF"/>
            <w:noWrap/>
            <w:vAlign w:val="center"/>
            <w:hideMark/>
          </w:tcPr>
          <w:p w14:paraId="7A0122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188365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44152.137.1</w:t>
            </w:r>
          </w:p>
        </w:tc>
        <w:tc>
          <w:tcPr>
            <w:tcW w:w="3260" w:type="dxa"/>
            <w:tcBorders>
              <w:top w:val="nil"/>
              <w:left w:val="nil"/>
              <w:bottom w:val="single" w:sz="4" w:space="0" w:color="auto"/>
              <w:right w:val="single" w:sz="4" w:space="0" w:color="auto"/>
            </w:tcBorders>
            <w:shd w:val="clear" w:color="000000" w:fill="FFFFFF"/>
            <w:noWrap/>
            <w:vAlign w:val="center"/>
            <w:hideMark/>
          </w:tcPr>
          <w:p w14:paraId="03E9E0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МАРТАЛОВ ДОЛ</w:t>
            </w:r>
          </w:p>
        </w:tc>
        <w:tc>
          <w:tcPr>
            <w:tcW w:w="1385" w:type="dxa"/>
            <w:tcBorders>
              <w:top w:val="nil"/>
              <w:left w:val="nil"/>
              <w:bottom w:val="single" w:sz="4" w:space="0" w:color="auto"/>
              <w:right w:val="single" w:sz="4" w:space="0" w:color="auto"/>
            </w:tcBorders>
            <w:shd w:val="clear" w:color="000000" w:fill="FFFFFF"/>
            <w:noWrap/>
            <w:vAlign w:val="center"/>
            <w:hideMark/>
          </w:tcPr>
          <w:p w14:paraId="3E55AF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82903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5868C8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266724</w:t>
            </w:r>
          </w:p>
        </w:tc>
      </w:tr>
      <w:tr w:rsidR="00B240BC" w:rsidRPr="00C469C6" w14:paraId="234E31B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F79FF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w:t>
            </w:r>
          </w:p>
        </w:tc>
        <w:tc>
          <w:tcPr>
            <w:tcW w:w="1647" w:type="dxa"/>
            <w:tcBorders>
              <w:top w:val="nil"/>
              <w:left w:val="nil"/>
              <w:bottom w:val="single" w:sz="4" w:space="0" w:color="auto"/>
              <w:right w:val="single" w:sz="4" w:space="0" w:color="auto"/>
            </w:tcBorders>
            <w:shd w:val="clear" w:color="000000" w:fill="FFFFFF"/>
            <w:noWrap/>
            <w:vAlign w:val="center"/>
            <w:hideMark/>
          </w:tcPr>
          <w:p w14:paraId="26401D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04C8AA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44152.138.2</w:t>
            </w:r>
          </w:p>
        </w:tc>
        <w:tc>
          <w:tcPr>
            <w:tcW w:w="3260" w:type="dxa"/>
            <w:tcBorders>
              <w:top w:val="nil"/>
              <w:left w:val="nil"/>
              <w:bottom w:val="single" w:sz="4" w:space="0" w:color="auto"/>
              <w:right w:val="single" w:sz="4" w:space="0" w:color="auto"/>
            </w:tcBorders>
            <w:shd w:val="clear" w:color="000000" w:fill="FFFFFF"/>
            <w:noWrap/>
            <w:vAlign w:val="center"/>
            <w:hideMark/>
          </w:tcPr>
          <w:p w14:paraId="214C1E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НАД СЕЛО</w:t>
            </w:r>
          </w:p>
        </w:tc>
        <w:tc>
          <w:tcPr>
            <w:tcW w:w="1385" w:type="dxa"/>
            <w:tcBorders>
              <w:top w:val="nil"/>
              <w:left w:val="nil"/>
              <w:bottom w:val="single" w:sz="4" w:space="0" w:color="auto"/>
              <w:right w:val="single" w:sz="4" w:space="0" w:color="auto"/>
            </w:tcBorders>
            <w:shd w:val="clear" w:color="000000" w:fill="FFFFFF"/>
            <w:noWrap/>
            <w:vAlign w:val="center"/>
            <w:hideMark/>
          </w:tcPr>
          <w:p w14:paraId="0042E9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1F5AB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68BFDB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10833</w:t>
            </w:r>
          </w:p>
        </w:tc>
      </w:tr>
      <w:tr w:rsidR="00B240BC" w:rsidRPr="00C469C6" w14:paraId="310B5CC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9D5C0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w:t>
            </w:r>
          </w:p>
        </w:tc>
        <w:tc>
          <w:tcPr>
            <w:tcW w:w="1647" w:type="dxa"/>
            <w:tcBorders>
              <w:top w:val="nil"/>
              <w:left w:val="nil"/>
              <w:bottom w:val="single" w:sz="4" w:space="0" w:color="auto"/>
              <w:right w:val="single" w:sz="4" w:space="0" w:color="auto"/>
            </w:tcBorders>
            <w:shd w:val="clear" w:color="000000" w:fill="FFFFFF"/>
            <w:noWrap/>
            <w:vAlign w:val="center"/>
            <w:hideMark/>
          </w:tcPr>
          <w:p w14:paraId="685330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5A85D8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44152.15.11</w:t>
            </w:r>
          </w:p>
        </w:tc>
        <w:tc>
          <w:tcPr>
            <w:tcW w:w="3260" w:type="dxa"/>
            <w:tcBorders>
              <w:top w:val="nil"/>
              <w:left w:val="nil"/>
              <w:bottom w:val="single" w:sz="4" w:space="0" w:color="auto"/>
              <w:right w:val="single" w:sz="4" w:space="0" w:color="auto"/>
            </w:tcBorders>
            <w:shd w:val="clear" w:color="000000" w:fill="FFFFFF"/>
            <w:noWrap/>
            <w:vAlign w:val="center"/>
            <w:hideMark/>
          </w:tcPr>
          <w:p w14:paraId="5BD4BC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ЧЕШМИЧКАТА</w:t>
            </w:r>
          </w:p>
        </w:tc>
        <w:tc>
          <w:tcPr>
            <w:tcW w:w="1385" w:type="dxa"/>
            <w:tcBorders>
              <w:top w:val="nil"/>
              <w:left w:val="nil"/>
              <w:bottom w:val="single" w:sz="4" w:space="0" w:color="auto"/>
              <w:right w:val="single" w:sz="4" w:space="0" w:color="auto"/>
            </w:tcBorders>
            <w:shd w:val="clear" w:color="000000" w:fill="FFFFFF"/>
            <w:noWrap/>
            <w:vAlign w:val="center"/>
            <w:hideMark/>
          </w:tcPr>
          <w:p w14:paraId="0B61D1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2AA4F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1AC921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8845</w:t>
            </w:r>
          </w:p>
        </w:tc>
      </w:tr>
      <w:tr w:rsidR="00B240BC" w:rsidRPr="00C469C6" w14:paraId="67FA6D06"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BF3CB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w:t>
            </w:r>
          </w:p>
        </w:tc>
        <w:tc>
          <w:tcPr>
            <w:tcW w:w="1647" w:type="dxa"/>
            <w:tcBorders>
              <w:top w:val="nil"/>
              <w:left w:val="nil"/>
              <w:bottom w:val="single" w:sz="4" w:space="0" w:color="auto"/>
              <w:right w:val="single" w:sz="4" w:space="0" w:color="auto"/>
            </w:tcBorders>
            <w:shd w:val="clear" w:color="000000" w:fill="FFFFFF"/>
            <w:noWrap/>
            <w:vAlign w:val="center"/>
            <w:hideMark/>
          </w:tcPr>
          <w:p w14:paraId="72D60C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18A241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44152.155.1</w:t>
            </w:r>
          </w:p>
        </w:tc>
        <w:tc>
          <w:tcPr>
            <w:tcW w:w="3260" w:type="dxa"/>
            <w:tcBorders>
              <w:top w:val="nil"/>
              <w:left w:val="nil"/>
              <w:bottom w:val="single" w:sz="4" w:space="0" w:color="auto"/>
              <w:right w:val="single" w:sz="4" w:space="0" w:color="auto"/>
            </w:tcBorders>
            <w:shd w:val="clear" w:color="000000" w:fill="FFFFFF"/>
            <w:vAlign w:val="center"/>
            <w:hideMark/>
          </w:tcPr>
          <w:p w14:paraId="23BF99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НАД РАДИН ДОЛ</w:t>
            </w:r>
          </w:p>
        </w:tc>
        <w:tc>
          <w:tcPr>
            <w:tcW w:w="1385" w:type="dxa"/>
            <w:tcBorders>
              <w:top w:val="nil"/>
              <w:left w:val="nil"/>
              <w:bottom w:val="single" w:sz="4" w:space="0" w:color="auto"/>
              <w:right w:val="single" w:sz="4" w:space="0" w:color="auto"/>
            </w:tcBorders>
            <w:shd w:val="clear" w:color="000000" w:fill="FFFFFF"/>
            <w:vAlign w:val="center"/>
            <w:hideMark/>
          </w:tcPr>
          <w:p w14:paraId="087F91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20F235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06F7B5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306175</w:t>
            </w:r>
          </w:p>
        </w:tc>
      </w:tr>
      <w:tr w:rsidR="00B240BC" w:rsidRPr="00C469C6" w14:paraId="391E356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D357F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w:t>
            </w:r>
          </w:p>
        </w:tc>
        <w:tc>
          <w:tcPr>
            <w:tcW w:w="1647" w:type="dxa"/>
            <w:tcBorders>
              <w:top w:val="nil"/>
              <w:left w:val="nil"/>
              <w:bottom w:val="single" w:sz="4" w:space="0" w:color="auto"/>
              <w:right w:val="single" w:sz="4" w:space="0" w:color="auto"/>
            </w:tcBorders>
            <w:shd w:val="clear" w:color="000000" w:fill="FFFFFF"/>
            <w:noWrap/>
            <w:vAlign w:val="center"/>
            <w:hideMark/>
          </w:tcPr>
          <w:p w14:paraId="586D43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72D228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44152.162.3</w:t>
            </w:r>
          </w:p>
        </w:tc>
        <w:tc>
          <w:tcPr>
            <w:tcW w:w="3260" w:type="dxa"/>
            <w:tcBorders>
              <w:top w:val="nil"/>
              <w:left w:val="nil"/>
              <w:bottom w:val="single" w:sz="4" w:space="0" w:color="auto"/>
              <w:right w:val="single" w:sz="4" w:space="0" w:color="auto"/>
            </w:tcBorders>
            <w:shd w:val="clear" w:color="000000" w:fill="FFFFFF"/>
            <w:noWrap/>
            <w:vAlign w:val="center"/>
            <w:hideMark/>
          </w:tcPr>
          <w:p w14:paraId="036839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ПОД ШИШКОВ ВРЪХ</w:t>
            </w:r>
          </w:p>
        </w:tc>
        <w:tc>
          <w:tcPr>
            <w:tcW w:w="1385" w:type="dxa"/>
            <w:tcBorders>
              <w:top w:val="nil"/>
              <w:left w:val="nil"/>
              <w:bottom w:val="single" w:sz="4" w:space="0" w:color="auto"/>
              <w:right w:val="single" w:sz="4" w:space="0" w:color="auto"/>
            </w:tcBorders>
            <w:shd w:val="clear" w:color="000000" w:fill="FFFFFF"/>
            <w:noWrap/>
            <w:vAlign w:val="center"/>
            <w:hideMark/>
          </w:tcPr>
          <w:p w14:paraId="506441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14083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12FAC3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163396</w:t>
            </w:r>
          </w:p>
        </w:tc>
      </w:tr>
      <w:tr w:rsidR="00B240BC" w:rsidRPr="00C469C6" w14:paraId="2687F2DB"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56F419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w:t>
            </w:r>
          </w:p>
        </w:tc>
        <w:tc>
          <w:tcPr>
            <w:tcW w:w="1647" w:type="dxa"/>
            <w:tcBorders>
              <w:top w:val="nil"/>
              <w:left w:val="nil"/>
              <w:bottom w:val="single" w:sz="4" w:space="0" w:color="auto"/>
              <w:right w:val="single" w:sz="4" w:space="0" w:color="auto"/>
            </w:tcBorders>
            <w:shd w:val="clear" w:color="auto" w:fill="auto"/>
            <w:noWrap/>
            <w:vAlign w:val="center"/>
            <w:hideMark/>
          </w:tcPr>
          <w:p w14:paraId="6D8F5F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auto" w:fill="auto"/>
            <w:vAlign w:val="center"/>
            <w:hideMark/>
          </w:tcPr>
          <w:p w14:paraId="305D5B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44152.184.1</w:t>
            </w:r>
          </w:p>
        </w:tc>
        <w:tc>
          <w:tcPr>
            <w:tcW w:w="3260" w:type="dxa"/>
            <w:tcBorders>
              <w:top w:val="nil"/>
              <w:left w:val="nil"/>
              <w:bottom w:val="single" w:sz="4" w:space="0" w:color="auto"/>
              <w:right w:val="single" w:sz="4" w:space="0" w:color="auto"/>
            </w:tcBorders>
            <w:shd w:val="clear" w:color="auto" w:fill="auto"/>
            <w:vAlign w:val="center"/>
            <w:hideMark/>
          </w:tcPr>
          <w:p w14:paraId="0880C3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РАДИН ДОЛ</w:t>
            </w:r>
          </w:p>
        </w:tc>
        <w:tc>
          <w:tcPr>
            <w:tcW w:w="1385" w:type="dxa"/>
            <w:tcBorders>
              <w:top w:val="nil"/>
              <w:left w:val="nil"/>
              <w:bottom w:val="single" w:sz="4" w:space="0" w:color="auto"/>
              <w:right w:val="single" w:sz="4" w:space="0" w:color="auto"/>
            </w:tcBorders>
            <w:shd w:val="clear" w:color="auto" w:fill="auto"/>
            <w:vAlign w:val="center"/>
            <w:hideMark/>
          </w:tcPr>
          <w:p w14:paraId="4ED783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auto" w:fill="auto"/>
            <w:vAlign w:val="center"/>
            <w:hideMark/>
          </w:tcPr>
          <w:p w14:paraId="3CDA96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auto" w:fill="auto"/>
            <w:vAlign w:val="center"/>
            <w:hideMark/>
          </w:tcPr>
          <w:p w14:paraId="28D5A0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437219</w:t>
            </w:r>
          </w:p>
        </w:tc>
      </w:tr>
      <w:tr w:rsidR="00B240BC" w:rsidRPr="00C469C6" w14:paraId="073B0E8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87C8F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w:t>
            </w:r>
          </w:p>
        </w:tc>
        <w:tc>
          <w:tcPr>
            <w:tcW w:w="1647" w:type="dxa"/>
            <w:tcBorders>
              <w:top w:val="nil"/>
              <w:left w:val="nil"/>
              <w:bottom w:val="single" w:sz="4" w:space="0" w:color="auto"/>
              <w:right w:val="single" w:sz="4" w:space="0" w:color="auto"/>
            </w:tcBorders>
            <w:shd w:val="clear" w:color="000000" w:fill="FFFFFF"/>
            <w:noWrap/>
            <w:vAlign w:val="center"/>
            <w:hideMark/>
          </w:tcPr>
          <w:p w14:paraId="6D9925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27517A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44152.185.2</w:t>
            </w:r>
          </w:p>
        </w:tc>
        <w:tc>
          <w:tcPr>
            <w:tcW w:w="3260" w:type="dxa"/>
            <w:tcBorders>
              <w:top w:val="nil"/>
              <w:left w:val="nil"/>
              <w:bottom w:val="single" w:sz="4" w:space="0" w:color="auto"/>
              <w:right w:val="single" w:sz="4" w:space="0" w:color="auto"/>
            </w:tcBorders>
            <w:shd w:val="clear" w:color="000000" w:fill="FFFFFF"/>
            <w:vAlign w:val="center"/>
            <w:hideMark/>
          </w:tcPr>
          <w:p w14:paraId="7BD916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ШИШКОВ ВРЪХ</w:t>
            </w:r>
          </w:p>
        </w:tc>
        <w:tc>
          <w:tcPr>
            <w:tcW w:w="1385" w:type="dxa"/>
            <w:tcBorders>
              <w:top w:val="nil"/>
              <w:left w:val="nil"/>
              <w:bottom w:val="single" w:sz="4" w:space="0" w:color="auto"/>
              <w:right w:val="single" w:sz="4" w:space="0" w:color="auto"/>
            </w:tcBorders>
            <w:shd w:val="clear" w:color="000000" w:fill="FFFFFF"/>
            <w:vAlign w:val="center"/>
            <w:hideMark/>
          </w:tcPr>
          <w:p w14:paraId="52499A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CBB5A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6A9593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112635</w:t>
            </w:r>
          </w:p>
        </w:tc>
      </w:tr>
      <w:tr w:rsidR="00B240BC" w:rsidRPr="00C469C6" w14:paraId="2AE02FC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FA8C5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w:t>
            </w:r>
          </w:p>
        </w:tc>
        <w:tc>
          <w:tcPr>
            <w:tcW w:w="1647" w:type="dxa"/>
            <w:tcBorders>
              <w:top w:val="nil"/>
              <w:left w:val="nil"/>
              <w:bottom w:val="single" w:sz="4" w:space="0" w:color="auto"/>
              <w:right w:val="single" w:sz="4" w:space="0" w:color="auto"/>
            </w:tcBorders>
            <w:shd w:val="clear" w:color="000000" w:fill="FFFFFF"/>
            <w:noWrap/>
            <w:vAlign w:val="center"/>
            <w:hideMark/>
          </w:tcPr>
          <w:p w14:paraId="08ADC0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0CC86C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44152.19.1</w:t>
            </w:r>
          </w:p>
        </w:tc>
        <w:tc>
          <w:tcPr>
            <w:tcW w:w="3260" w:type="dxa"/>
            <w:tcBorders>
              <w:top w:val="nil"/>
              <w:left w:val="nil"/>
              <w:bottom w:val="single" w:sz="4" w:space="0" w:color="auto"/>
              <w:right w:val="single" w:sz="4" w:space="0" w:color="auto"/>
            </w:tcBorders>
            <w:shd w:val="clear" w:color="000000" w:fill="FFFFFF"/>
            <w:vAlign w:val="center"/>
            <w:hideMark/>
          </w:tcPr>
          <w:p w14:paraId="7FF09F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ЦЕЛЕНИТЕ </w:t>
            </w:r>
          </w:p>
        </w:tc>
        <w:tc>
          <w:tcPr>
            <w:tcW w:w="1385" w:type="dxa"/>
            <w:tcBorders>
              <w:top w:val="nil"/>
              <w:left w:val="nil"/>
              <w:bottom w:val="single" w:sz="4" w:space="0" w:color="auto"/>
              <w:right w:val="single" w:sz="4" w:space="0" w:color="auto"/>
            </w:tcBorders>
            <w:shd w:val="clear" w:color="000000" w:fill="FFFFFF"/>
            <w:vAlign w:val="center"/>
            <w:hideMark/>
          </w:tcPr>
          <w:p w14:paraId="4D2566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2EE754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7B91FE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38038</w:t>
            </w:r>
          </w:p>
        </w:tc>
      </w:tr>
      <w:tr w:rsidR="00B240BC" w:rsidRPr="00C469C6" w14:paraId="57B464B2"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595F8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w:t>
            </w:r>
          </w:p>
        </w:tc>
        <w:tc>
          <w:tcPr>
            <w:tcW w:w="1647" w:type="dxa"/>
            <w:tcBorders>
              <w:top w:val="nil"/>
              <w:left w:val="nil"/>
              <w:bottom w:val="single" w:sz="4" w:space="0" w:color="auto"/>
              <w:right w:val="single" w:sz="4" w:space="0" w:color="auto"/>
            </w:tcBorders>
            <w:shd w:val="clear" w:color="000000" w:fill="FFFFFF"/>
            <w:noWrap/>
            <w:vAlign w:val="center"/>
            <w:hideMark/>
          </w:tcPr>
          <w:p w14:paraId="156C29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719290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44152.278.11</w:t>
            </w:r>
          </w:p>
        </w:tc>
        <w:tc>
          <w:tcPr>
            <w:tcW w:w="3260" w:type="dxa"/>
            <w:tcBorders>
              <w:top w:val="nil"/>
              <w:left w:val="nil"/>
              <w:bottom w:val="single" w:sz="4" w:space="0" w:color="auto"/>
              <w:right w:val="single" w:sz="4" w:space="0" w:color="auto"/>
            </w:tcBorders>
            <w:shd w:val="clear" w:color="000000" w:fill="FFFFFF"/>
            <w:noWrap/>
            <w:vAlign w:val="center"/>
            <w:hideMark/>
          </w:tcPr>
          <w:p w14:paraId="1ECA82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НАД БАЛТАДЖИЕВИ ОРЕХ</w:t>
            </w:r>
          </w:p>
        </w:tc>
        <w:tc>
          <w:tcPr>
            <w:tcW w:w="1385" w:type="dxa"/>
            <w:tcBorders>
              <w:top w:val="nil"/>
              <w:left w:val="nil"/>
              <w:bottom w:val="single" w:sz="4" w:space="0" w:color="auto"/>
              <w:right w:val="single" w:sz="4" w:space="0" w:color="auto"/>
            </w:tcBorders>
            <w:shd w:val="clear" w:color="000000" w:fill="FFFFFF"/>
            <w:noWrap/>
            <w:vAlign w:val="center"/>
            <w:hideMark/>
          </w:tcPr>
          <w:p w14:paraId="5A0074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E78D1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5C0C1C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8659</w:t>
            </w:r>
          </w:p>
        </w:tc>
      </w:tr>
      <w:tr w:rsidR="00B240BC" w:rsidRPr="00C469C6" w14:paraId="145F012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E87F0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w:t>
            </w:r>
          </w:p>
        </w:tc>
        <w:tc>
          <w:tcPr>
            <w:tcW w:w="1647" w:type="dxa"/>
            <w:tcBorders>
              <w:top w:val="nil"/>
              <w:left w:val="nil"/>
              <w:bottom w:val="single" w:sz="4" w:space="0" w:color="auto"/>
              <w:right w:val="single" w:sz="4" w:space="0" w:color="auto"/>
            </w:tcBorders>
            <w:shd w:val="clear" w:color="000000" w:fill="FFFFFF"/>
            <w:noWrap/>
            <w:vAlign w:val="center"/>
            <w:hideMark/>
          </w:tcPr>
          <w:p w14:paraId="002932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4779C8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44152.39.5</w:t>
            </w:r>
          </w:p>
        </w:tc>
        <w:tc>
          <w:tcPr>
            <w:tcW w:w="3260" w:type="dxa"/>
            <w:tcBorders>
              <w:top w:val="nil"/>
              <w:left w:val="nil"/>
              <w:bottom w:val="single" w:sz="4" w:space="0" w:color="auto"/>
              <w:right w:val="single" w:sz="4" w:space="0" w:color="auto"/>
            </w:tcBorders>
            <w:shd w:val="clear" w:color="000000" w:fill="FFFFFF"/>
            <w:vAlign w:val="center"/>
            <w:hideMark/>
          </w:tcPr>
          <w:p w14:paraId="261904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БАЛТАДЖИЕВИ ОРЕХИ</w:t>
            </w:r>
          </w:p>
        </w:tc>
        <w:tc>
          <w:tcPr>
            <w:tcW w:w="1385" w:type="dxa"/>
            <w:tcBorders>
              <w:top w:val="nil"/>
              <w:left w:val="nil"/>
              <w:bottom w:val="single" w:sz="4" w:space="0" w:color="auto"/>
              <w:right w:val="single" w:sz="4" w:space="0" w:color="auto"/>
            </w:tcBorders>
            <w:shd w:val="clear" w:color="000000" w:fill="FFFFFF"/>
            <w:vAlign w:val="center"/>
            <w:hideMark/>
          </w:tcPr>
          <w:p w14:paraId="28C0AC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02AB3D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7E72C7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104852</w:t>
            </w:r>
          </w:p>
        </w:tc>
      </w:tr>
      <w:tr w:rsidR="00B240BC" w:rsidRPr="00C469C6" w14:paraId="04FBCDF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BBC59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w:t>
            </w:r>
          </w:p>
        </w:tc>
        <w:tc>
          <w:tcPr>
            <w:tcW w:w="1647" w:type="dxa"/>
            <w:tcBorders>
              <w:top w:val="nil"/>
              <w:left w:val="nil"/>
              <w:bottom w:val="single" w:sz="4" w:space="0" w:color="auto"/>
              <w:right w:val="single" w:sz="4" w:space="0" w:color="auto"/>
            </w:tcBorders>
            <w:shd w:val="clear" w:color="000000" w:fill="FFFFFF"/>
            <w:noWrap/>
            <w:vAlign w:val="center"/>
            <w:hideMark/>
          </w:tcPr>
          <w:p w14:paraId="23C790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3A02CA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44152.83.7</w:t>
            </w:r>
          </w:p>
        </w:tc>
        <w:tc>
          <w:tcPr>
            <w:tcW w:w="3260" w:type="dxa"/>
            <w:tcBorders>
              <w:top w:val="nil"/>
              <w:left w:val="nil"/>
              <w:bottom w:val="single" w:sz="4" w:space="0" w:color="auto"/>
              <w:right w:val="single" w:sz="4" w:space="0" w:color="auto"/>
            </w:tcBorders>
            <w:shd w:val="clear" w:color="000000" w:fill="FFFFFF"/>
            <w:noWrap/>
            <w:vAlign w:val="center"/>
            <w:hideMark/>
          </w:tcPr>
          <w:p w14:paraId="182120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МОНКОВ ОРМАН</w:t>
            </w:r>
          </w:p>
        </w:tc>
        <w:tc>
          <w:tcPr>
            <w:tcW w:w="1385" w:type="dxa"/>
            <w:tcBorders>
              <w:top w:val="nil"/>
              <w:left w:val="nil"/>
              <w:bottom w:val="single" w:sz="4" w:space="0" w:color="auto"/>
              <w:right w:val="single" w:sz="4" w:space="0" w:color="auto"/>
            </w:tcBorders>
            <w:shd w:val="clear" w:color="000000" w:fill="FFFFFF"/>
            <w:noWrap/>
            <w:vAlign w:val="center"/>
            <w:hideMark/>
          </w:tcPr>
          <w:p w14:paraId="49EC48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8B3A0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6E27B9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179344</w:t>
            </w:r>
          </w:p>
        </w:tc>
      </w:tr>
      <w:tr w:rsidR="00B240BC" w:rsidRPr="00C469C6" w14:paraId="63D4708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B19F3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w:t>
            </w:r>
          </w:p>
        </w:tc>
        <w:tc>
          <w:tcPr>
            <w:tcW w:w="1647" w:type="dxa"/>
            <w:tcBorders>
              <w:top w:val="nil"/>
              <w:left w:val="nil"/>
              <w:bottom w:val="single" w:sz="4" w:space="0" w:color="auto"/>
              <w:right w:val="single" w:sz="4" w:space="0" w:color="auto"/>
            </w:tcBorders>
            <w:shd w:val="clear" w:color="000000" w:fill="FFFFFF"/>
            <w:noWrap/>
            <w:vAlign w:val="center"/>
            <w:hideMark/>
          </w:tcPr>
          <w:p w14:paraId="3D9862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19FAA2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44152.9.24</w:t>
            </w:r>
          </w:p>
        </w:tc>
        <w:tc>
          <w:tcPr>
            <w:tcW w:w="3260" w:type="dxa"/>
            <w:tcBorders>
              <w:top w:val="nil"/>
              <w:left w:val="nil"/>
              <w:bottom w:val="single" w:sz="4" w:space="0" w:color="auto"/>
              <w:right w:val="single" w:sz="4" w:space="0" w:color="auto"/>
            </w:tcBorders>
            <w:shd w:val="clear" w:color="000000" w:fill="FFFFFF"/>
            <w:noWrap/>
            <w:vAlign w:val="center"/>
            <w:hideMark/>
          </w:tcPr>
          <w:p w14:paraId="3F4364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ДЕНЕВ БРЯСТ</w:t>
            </w:r>
          </w:p>
        </w:tc>
        <w:tc>
          <w:tcPr>
            <w:tcW w:w="1385" w:type="dxa"/>
            <w:tcBorders>
              <w:top w:val="nil"/>
              <w:left w:val="nil"/>
              <w:bottom w:val="single" w:sz="4" w:space="0" w:color="auto"/>
              <w:right w:val="single" w:sz="4" w:space="0" w:color="auto"/>
            </w:tcBorders>
            <w:shd w:val="clear" w:color="000000" w:fill="FFFFFF"/>
            <w:noWrap/>
            <w:vAlign w:val="center"/>
            <w:hideMark/>
          </w:tcPr>
          <w:p w14:paraId="1778B1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C4B12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370F5F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31220</w:t>
            </w:r>
          </w:p>
        </w:tc>
      </w:tr>
      <w:tr w:rsidR="00B240BC" w:rsidRPr="00C469C6" w14:paraId="7898B69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7ED47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w:t>
            </w:r>
          </w:p>
        </w:tc>
        <w:tc>
          <w:tcPr>
            <w:tcW w:w="1647" w:type="dxa"/>
            <w:tcBorders>
              <w:top w:val="nil"/>
              <w:left w:val="nil"/>
              <w:bottom w:val="single" w:sz="4" w:space="0" w:color="auto"/>
              <w:right w:val="single" w:sz="4" w:space="0" w:color="auto"/>
            </w:tcBorders>
            <w:shd w:val="clear" w:color="000000" w:fill="FFFFFF"/>
            <w:noWrap/>
            <w:vAlign w:val="center"/>
            <w:hideMark/>
          </w:tcPr>
          <w:p w14:paraId="14D53C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537FBB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44152.93.1</w:t>
            </w:r>
          </w:p>
        </w:tc>
        <w:tc>
          <w:tcPr>
            <w:tcW w:w="3260" w:type="dxa"/>
            <w:tcBorders>
              <w:top w:val="nil"/>
              <w:left w:val="nil"/>
              <w:bottom w:val="single" w:sz="4" w:space="0" w:color="auto"/>
              <w:right w:val="single" w:sz="4" w:space="0" w:color="auto"/>
            </w:tcBorders>
            <w:shd w:val="clear" w:color="000000" w:fill="FFFFFF"/>
            <w:noWrap/>
            <w:vAlign w:val="center"/>
            <w:hideMark/>
          </w:tcPr>
          <w:p w14:paraId="664B90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БЕЛИ ПЪТЕКИ</w:t>
            </w:r>
          </w:p>
        </w:tc>
        <w:tc>
          <w:tcPr>
            <w:tcW w:w="1385" w:type="dxa"/>
            <w:tcBorders>
              <w:top w:val="nil"/>
              <w:left w:val="nil"/>
              <w:bottom w:val="single" w:sz="4" w:space="0" w:color="auto"/>
              <w:right w:val="single" w:sz="4" w:space="0" w:color="auto"/>
            </w:tcBorders>
            <w:shd w:val="clear" w:color="000000" w:fill="FFFFFF"/>
            <w:noWrap/>
            <w:vAlign w:val="center"/>
            <w:hideMark/>
          </w:tcPr>
          <w:p w14:paraId="7BE6FA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72F2B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1792DF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129967</w:t>
            </w:r>
          </w:p>
        </w:tc>
      </w:tr>
      <w:tr w:rsidR="00B240BC" w:rsidRPr="00C469C6" w14:paraId="6764121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5A0A5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w:t>
            </w:r>
          </w:p>
        </w:tc>
        <w:tc>
          <w:tcPr>
            <w:tcW w:w="1647" w:type="dxa"/>
            <w:tcBorders>
              <w:top w:val="nil"/>
              <w:left w:val="nil"/>
              <w:bottom w:val="single" w:sz="4" w:space="0" w:color="auto"/>
              <w:right w:val="single" w:sz="4" w:space="0" w:color="auto"/>
            </w:tcBorders>
            <w:shd w:val="clear" w:color="000000" w:fill="FFFFFF"/>
            <w:noWrap/>
            <w:vAlign w:val="center"/>
            <w:hideMark/>
          </w:tcPr>
          <w:p w14:paraId="4EED9A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0C5569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44152.93.3</w:t>
            </w:r>
          </w:p>
        </w:tc>
        <w:tc>
          <w:tcPr>
            <w:tcW w:w="3260" w:type="dxa"/>
            <w:tcBorders>
              <w:top w:val="nil"/>
              <w:left w:val="nil"/>
              <w:bottom w:val="single" w:sz="4" w:space="0" w:color="auto"/>
              <w:right w:val="single" w:sz="4" w:space="0" w:color="auto"/>
            </w:tcBorders>
            <w:shd w:val="clear" w:color="000000" w:fill="FFFFFF"/>
            <w:vAlign w:val="center"/>
            <w:hideMark/>
          </w:tcPr>
          <w:p w14:paraId="43CA7D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БЕЛИ ПЪТЕКИ</w:t>
            </w:r>
          </w:p>
        </w:tc>
        <w:tc>
          <w:tcPr>
            <w:tcW w:w="1385" w:type="dxa"/>
            <w:tcBorders>
              <w:top w:val="nil"/>
              <w:left w:val="nil"/>
              <w:bottom w:val="single" w:sz="4" w:space="0" w:color="auto"/>
              <w:right w:val="single" w:sz="4" w:space="0" w:color="auto"/>
            </w:tcBorders>
            <w:shd w:val="clear" w:color="000000" w:fill="FFFFFF"/>
            <w:vAlign w:val="center"/>
            <w:hideMark/>
          </w:tcPr>
          <w:p w14:paraId="4A4FB8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F787B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vAlign w:val="center"/>
            <w:hideMark/>
          </w:tcPr>
          <w:p w14:paraId="7C1C5E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190660</w:t>
            </w:r>
          </w:p>
        </w:tc>
      </w:tr>
      <w:tr w:rsidR="00B240BC" w:rsidRPr="00C469C6" w14:paraId="20F534D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5164E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w:t>
            </w:r>
          </w:p>
        </w:tc>
        <w:tc>
          <w:tcPr>
            <w:tcW w:w="1647" w:type="dxa"/>
            <w:tcBorders>
              <w:top w:val="nil"/>
              <w:left w:val="nil"/>
              <w:bottom w:val="single" w:sz="4" w:space="0" w:color="auto"/>
              <w:right w:val="single" w:sz="4" w:space="0" w:color="auto"/>
            </w:tcBorders>
            <w:shd w:val="clear" w:color="000000" w:fill="FFFFFF"/>
            <w:noWrap/>
            <w:vAlign w:val="center"/>
            <w:hideMark/>
          </w:tcPr>
          <w:p w14:paraId="43CB78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6FCE22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49415.106.5</w:t>
            </w:r>
          </w:p>
        </w:tc>
        <w:tc>
          <w:tcPr>
            <w:tcW w:w="3260" w:type="dxa"/>
            <w:tcBorders>
              <w:top w:val="nil"/>
              <w:left w:val="nil"/>
              <w:bottom w:val="single" w:sz="4" w:space="0" w:color="auto"/>
              <w:right w:val="single" w:sz="4" w:space="0" w:color="auto"/>
            </w:tcBorders>
            <w:shd w:val="clear" w:color="000000" w:fill="FFFFFF"/>
            <w:noWrap/>
            <w:vAlign w:val="center"/>
            <w:hideMark/>
          </w:tcPr>
          <w:p w14:paraId="5204CB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БЪЗОВ ДОЛ</w:t>
            </w:r>
          </w:p>
        </w:tc>
        <w:tc>
          <w:tcPr>
            <w:tcW w:w="1385" w:type="dxa"/>
            <w:tcBorders>
              <w:top w:val="nil"/>
              <w:left w:val="nil"/>
              <w:bottom w:val="single" w:sz="4" w:space="0" w:color="auto"/>
              <w:right w:val="single" w:sz="4" w:space="0" w:color="auto"/>
            </w:tcBorders>
            <w:shd w:val="clear" w:color="000000" w:fill="FFFFFF"/>
            <w:noWrap/>
            <w:vAlign w:val="center"/>
            <w:hideMark/>
          </w:tcPr>
          <w:p w14:paraId="1CF2E2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ЛИВАДА</w:t>
            </w:r>
          </w:p>
        </w:tc>
        <w:tc>
          <w:tcPr>
            <w:tcW w:w="799" w:type="dxa"/>
            <w:tcBorders>
              <w:top w:val="nil"/>
              <w:left w:val="nil"/>
              <w:bottom w:val="single" w:sz="4" w:space="0" w:color="auto"/>
              <w:right w:val="single" w:sz="4" w:space="0" w:color="auto"/>
            </w:tcBorders>
            <w:shd w:val="clear" w:color="000000" w:fill="FFFFFF"/>
            <w:noWrap/>
            <w:vAlign w:val="center"/>
            <w:hideMark/>
          </w:tcPr>
          <w:p w14:paraId="2CF766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2A307B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8001</w:t>
            </w:r>
          </w:p>
        </w:tc>
      </w:tr>
      <w:tr w:rsidR="00B240BC" w:rsidRPr="00C469C6" w14:paraId="599786B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9F920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w:t>
            </w:r>
          </w:p>
        </w:tc>
        <w:tc>
          <w:tcPr>
            <w:tcW w:w="1647" w:type="dxa"/>
            <w:tcBorders>
              <w:top w:val="nil"/>
              <w:left w:val="nil"/>
              <w:bottom w:val="single" w:sz="4" w:space="0" w:color="auto"/>
              <w:right w:val="single" w:sz="4" w:space="0" w:color="auto"/>
            </w:tcBorders>
            <w:shd w:val="clear" w:color="000000" w:fill="FFFFFF"/>
            <w:noWrap/>
            <w:vAlign w:val="center"/>
            <w:hideMark/>
          </w:tcPr>
          <w:p w14:paraId="65554D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14909C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49415.162.3</w:t>
            </w:r>
          </w:p>
        </w:tc>
        <w:tc>
          <w:tcPr>
            <w:tcW w:w="3260" w:type="dxa"/>
            <w:tcBorders>
              <w:top w:val="nil"/>
              <w:left w:val="nil"/>
              <w:bottom w:val="single" w:sz="4" w:space="0" w:color="auto"/>
              <w:right w:val="single" w:sz="4" w:space="0" w:color="auto"/>
            </w:tcBorders>
            <w:shd w:val="clear" w:color="000000" w:fill="FFFFFF"/>
            <w:noWrap/>
            <w:vAlign w:val="center"/>
            <w:hideMark/>
          </w:tcPr>
          <w:p w14:paraId="0ACB8B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ДОЛНО БРАНИЩЕ</w:t>
            </w:r>
          </w:p>
        </w:tc>
        <w:tc>
          <w:tcPr>
            <w:tcW w:w="1385" w:type="dxa"/>
            <w:tcBorders>
              <w:top w:val="nil"/>
              <w:left w:val="nil"/>
              <w:bottom w:val="single" w:sz="4" w:space="0" w:color="auto"/>
              <w:right w:val="single" w:sz="4" w:space="0" w:color="auto"/>
            </w:tcBorders>
            <w:shd w:val="clear" w:color="000000" w:fill="FFFFFF"/>
            <w:noWrap/>
            <w:vAlign w:val="center"/>
            <w:hideMark/>
          </w:tcPr>
          <w:p w14:paraId="3DB0C7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1D565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32AAB2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133453</w:t>
            </w:r>
          </w:p>
        </w:tc>
      </w:tr>
      <w:tr w:rsidR="00B240BC" w:rsidRPr="00C469C6" w14:paraId="1B8CAC3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51767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w:t>
            </w:r>
          </w:p>
        </w:tc>
        <w:tc>
          <w:tcPr>
            <w:tcW w:w="1647" w:type="dxa"/>
            <w:tcBorders>
              <w:top w:val="nil"/>
              <w:left w:val="nil"/>
              <w:bottom w:val="single" w:sz="4" w:space="0" w:color="auto"/>
              <w:right w:val="single" w:sz="4" w:space="0" w:color="auto"/>
            </w:tcBorders>
            <w:shd w:val="clear" w:color="000000" w:fill="FFFFFF"/>
            <w:noWrap/>
            <w:vAlign w:val="center"/>
            <w:hideMark/>
          </w:tcPr>
          <w:p w14:paraId="0DF9F1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48BEC4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49415.180.2</w:t>
            </w:r>
          </w:p>
        </w:tc>
        <w:tc>
          <w:tcPr>
            <w:tcW w:w="3260" w:type="dxa"/>
            <w:tcBorders>
              <w:top w:val="nil"/>
              <w:left w:val="nil"/>
              <w:bottom w:val="single" w:sz="4" w:space="0" w:color="auto"/>
              <w:right w:val="single" w:sz="4" w:space="0" w:color="auto"/>
            </w:tcBorders>
            <w:shd w:val="clear" w:color="000000" w:fill="FFFFFF"/>
            <w:noWrap/>
            <w:vAlign w:val="center"/>
            <w:hideMark/>
          </w:tcPr>
          <w:p w14:paraId="5977F5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ЛИВАДИТЕ-ПРИПЕКА</w:t>
            </w:r>
          </w:p>
        </w:tc>
        <w:tc>
          <w:tcPr>
            <w:tcW w:w="1385" w:type="dxa"/>
            <w:tcBorders>
              <w:top w:val="nil"/>
              <w:left w:val="nil"/>
              <w:bottom w:val="single" w:sz="4" w:space="0" w:color="auto"/>
              <w:right w:val="single" w:sz="4" w:space="0" w:color="auto"/>
            </w:tcBorders>
            <w:shd w:val="clear" w:color="000000" w:fill="FFFFFF"/>
            <w:noWrap/>
            <w:vAlign w:val="center"/>
            <w:hideMark/>
          </w:tcPr>
          <w:p w14:paraId="6A0732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ЛИВАДА</w:t>
            </w:r>
          </w:p>
        </w:tc>
        <w:tc>
          <w:tcPr>
            <w:tcW w:w="799" w:type="dxa"/>
            <w:tcBorders>
              <w:top w:val="nil"/>
              <w:left w:val="nil"/>
              <w:bottom w:val="single" w:sz="4" w:space="0" w:color="auto"/>
              <w:right w:val="single" w:sz="4" w:space="0" w:color="auto"/>
            </w:tcBorders>
            <w:shd w:val="clear" w:color="000000" w:fill="FFFFFF"/>
            <w:noWrap/>
            <w:vAlign w:val="center"/>
            <w:hideMark/>
          </w:tcPr>
          <w:p w14:paraId="311B96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0A5FE2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3102</w:t>
            </w:r>
          </w:p>
        </w:tc>
      </w:tr>
      <w:tr w:rsidR="00B240BC" w:rsidRPr="00C469C6" w14:paraId="7259BD0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EB86A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w:t>
            </w:r>
          </w:p>
        </w:tc>
        <w:tc>
          <w:tcPr>
            <w:tcW w:w="1647" w:type="dxa"/>
            <w:tcBorders>
              <w:top w:val="nil"/>
              <w:left w:val="nil"/>
              <w:bottom w:val="single" w:sz="4" w:space="0" w:color="auto"/>
              <w:right w:val="single" w:sz="4" w:space="0" w:color="auto"/>
            </w:tcBorders>
            <w:shd w:val="clear" w:color="000000" w:fill="FFFFFF"/>
            <w:noWrap/>
            <w:vAlign w:val="center"/>
            <w:hideMark/>
          </w:tcPr>
          <w:p w14:paraId="03E87DC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092EC8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49415.2.237</w:t>
            </w:r>
          </w:p>
        </w:tc>
        <w:tc>
          <w:tcPr>
            <w:tcW w:w="3260" w:type="dxa"/>
            <w:tcBorders>
              <w:top w:val="nil"/>
              <w:left w:val="nil"/>
              <w:bottom w:val="single" w:sz="4" w:space="0" w:color="auto"/>
              <w:right w:val="single" w:sz="4" w:space="0" w:color="auto"/>
            </w:tcBorders>
            <w:shd w:val="clear" w:color="000000" w:fill="FFFFFF"/>
            <w:noWrap/>
            <w:vAlign w:val="center"/>
            <w:hideMark/>
          </w:tcPr>
          <w:p w14:paraId="62E054A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ДОЛНО БРАНИЩЕ</w:t>
            </w:r>
          </w:p>
        </w:tc>
        <w:tc>
          <w:tcPr>
            <w:tcW w:w="1385" w:type="dxa"/>
            <w:tcBorders>
              <w:top w:val="nil"/>
              <w:left w:val="nil"/>
              <w:bottom w:val="single" w:sz="4" w:space="0" w:color="auto"/>
              <w:right w:val="single" w:sz="4" w:space="0" w:color="auto"/>
            </w:tcBorders>
            <w:shd w:val="clear" w:color="000000" w:fill="FFFFFF"/>
            <w:noWrap/>
            <w:vAlign w:val="center"/>
            <w:hideMark/>
          </w:tcPr>
          <w:p w14:paraId="531BF82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30C1BE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3297530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5673</w:t>
            </w:r>
          </w:p>
        </w:tc>
      </w:tr>
      <w:tr w:rsidR="00B240BC" w:rsidRPr="00C469C6" w14:paraId="5B839FB2"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7B50B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w:t>
            </w:r>
          </w:p>
        </w:tc>
        <w:tc>
          <w:tcPr>
            <w:tcW w:w="1647" w:type="dxa"/>
            <w:tcBorders>
              <w:top w:val="nil"/>
              <w:left w:val="nil"/>
              <w:bottom w:val="single" w:sz="4" w:space="0" w:color="auto"/>
              <w:right w:val="single" w:sz="4" w:space="0" w:color="auto"/>
            </w:tcBorders>
            <w:shd w:val="clear" w:color="000000" w:fill="FFFFFF"/>
            <w:noWrap/>
            <w:vAlign w:val="center"/>
            <w:hideMark/>
          </w:tcPr>
          <w:p w14:paraId="7778F8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76E929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49415.30.102</w:t>
            </w:r>
          </w:p>
        </w:tc>
        <w:tc>
          <w:tcPr>
            <w:tcW w:w="3260" w:type="dxa"/>
            <w:tcBorders>
              <w:top w:val="nil"/>
              <w:left w:val="nil"/>
              <w:bottom w:val="single" w:sz="4" w:space="0" w:color="auto"/>
              <w:right w:val="single" w:sz="4" w:space="0" w:color="auto"/>
            </w:tcBorders>
            <w:shd w:val="clear" w:color="000000" w:fill="FFFFFF"/>
            <w:noWrap/>
            <w:vAlign w:val="center"/>
            <w:hideMark/>
          </w:tcPr>
          <w:p w14:paraId="69EE56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ЛАЧЕВА ЧЕШМА</w:t>
            </w:r>
          </w:p>
        </w:tc>
        <w:tc>
          <w:tcPr>
            <w:tcW w:w="1385" w:type="dxa"/>
            <w:tcBorders>
              <w:top w:val="nil"/>
              <w:left w:val="nil"/>
              <w:bottom w:val="single" w:sz="4" w:space="0" w:color="auto"/>
              <w:right w:val="single" w:sz="4" w:space="0" w:color="auto"/>
            </w:tcBorders>
            <w:shd w:val="clear" w:color="000000" w:fill="FFFFFF"/>
            <w:noWrap/>
            <w:vAlign w:val="center"/>
            <w:hideMark/>
          </w:tcPr>
          <w:p w14:paraId="7773D7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225A9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69E6EF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101621</w:t>
            </w:r>
          </w:p>
        </w:tc>
      </w:tr>
      <w:tr w:rsidR="00B240BC" w:rsidRPr="00C469C6" w14:paraId="5450430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3924F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w:t>
            </w:r>
          </w:p>
        </w:tc>
        <w:tc>
          <w:tcPr>
            <w:tcW w:w="1647" w:type="dxa"/>
            <w:tcBorders>
              <w:top w:val="nil"/>
              <w:left w:val="nil"/>
              <w:bottom w:val="single" w:sz="4" w:space="0" w:color="auto"/>
              <w:right w:val="single" w:sz="4" w:space="0" w:color="auto"/>
            </w:tcBorders>
            <w:shd w:val="clear" w:color="000000" w:fill="FFFFFF"/>
            <w:noWrap/>
            <w:vAlign w:val="center"/>
            <w:hideMark/>
          </w:tcPr>
          <w:p w14:paraId="7F11E0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6BDB12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49415.391.1</w:t>
            </w:r>
          </w:p>
        </w:tc>
        <w:tc>
          <w:tcPr>
            <w:tcW w:w="3260" w:type="dxa"/>
            <w:tcBorders>
              <w:top w:val="nil"/>
              <w:left w:val="nil"/>
              <w:bottom w:val="single" w:sz="4" w:space="0" w:color="auto"/>
              <w:right w:val="single" w:sz="4" w:space="0" w:color="auto"/>
            </w:tcBorders>
            <w:shd w:val="clear" w:color="000000" w:fill="FFFFFF"/>
            <w:noWrap/>
            <w:vAlign w:val="center"/>
            <w:hideMark/>
          </w:tcPr>
          <w:p w14:paraId="4E6B64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ГОРНИ БОСТАНИ</w:t>
            </w:r>
          </w:p>
        </w:tc>
        <w:tc>
          <w:tcPr>
            <w:tcW w:w="1385" w:type="dxa"/>
            <w:tcBorders>
              <w:top w:val="nil"/>
              <w:left w:val="nil"/>
              <w:bottom w:val="single" w:sz="4" w:space="0" w:color="auto"/>
              <w:right w:val="single" w:sz="4" w:space="0" w:color="auto"/>
            </w:tcBorders>
            <w:shd w:val="clear" w:color="000000" w:fill="FFFFFF"/>
            <w:noWrap/>
            <w:vAlign w:val="center"/>
            <w:hideMark/>
          </w:tcPr>
          <w:p w14:paraId="090071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11681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07654D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4633</w:t>
            </w:r>
          </w:p>
        </w:tc>
      </w:tr>
      <w:tr w:rsidR="00B240BC" w:rsidRPr="00C469C6" w14:paraId="0CBCD4E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62803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w:t>
            </w:r>
          </w:p>
        </w:tc>
        <w:tc>
          <w:tcPr>
            <w:tcW w:w="1647" w:type="dxa"/>
            <w:tcBorders>
              <w:top w:val="nil"/>
              <w:left w:val="nil"/>
              <w:bottom w:val="single" w:sz="4" w:space="0" w:color="auto"/>
              <w:right w:val="single" w:sz="4" w:space="0" w:color="auto"/>
            </w:tcBorders>
            <w:shd w:val="clear" w:color="000000" w:fill="FFFFFF"/>
            <w:noWrap/>
            <w:vAlign w:val="center"/>
            <w:hideMark/>
          </w:tcPr>
          <w:p w14:paraId="6813EE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5FB187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49415.391.2</w:t>
            </w:r>
          </w:p>
        </w:tc>
        <w:tc>
          <w:tcPr>
            <w:tcW w:w="3260" w:type="dxa"/>
            <w:tcBorders>
              <w:top w:val="nil"/>
              <w:left w:val="nil"/>
              <w:bottom w:val="single" w:sz="4" w:space="0" w:color="auto"/>
              <w:right w:val="single" w:sz="4" w:space="0" w:color="auto"/>
            </w:tcBorders>
            <w:shd w:val="clear" w:color="000000" w:fill="FFFFFF"/>
            <w:noWrap/>
            <w:vAlign w:val="center"/>
            <w:hideMark/>
          </w:tcPr>
          <w:p w14:paraId="38AA31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ГОРНИ БОСТАНИ</w:t>
            </w:r>
          </w:p>
        </w:tc>
        <w:tc>
          <w:tcPr>
            <w:tcW w:w="1385" w:type="dxa"/>
            <w:tcBorders>
              <w:top w:val="nil"/>
              <w:left w:val="nil"/>
              <w:bottom w:val="single" w:sz="4" w:space="0" w:color="auto"/>
              <w:right w:val="single" w:sz="4" w:space="0" w:color="auto"/>
            </w:tcBorders>
            <w:shd w:val="clear" w:color="000000" w:fill="FFFFFF"/>
            <w:noWrap/>
            <w:vAlign w:val="center"/>
            <w:hideMark/>
          </w:tcPr>
          <w:p w14:paraId="7434DA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AB834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77B8EF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5143</w:t>
            </w:r>
          </w:p>
        </w:tc>
      </w:tr>
      <w:tr w:rsidR="00B240BC" w:rsidRPr="00C469C6" w14:paraId="5CD09C3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340CB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w:t>
            </w:r>
          </w:p>
        </w:tc>
        <w:tc>
          <w:tcPr>
            <w:tcW w:w="1647" w:type="dxa"/>
            <w:tcBorders>
              <w:top w:val="nil"/>
              <w:left w:val="nil"/>
              <w:bottom w:val="single" w:sz="4" w:space="0" w:color="auto"/>
              <w:right w:val="single" w:sz="4" w:space="0" w:color="auto"/>
            </w:tcBorders>
            <w:shd w:val="clear" w:color="000000" w:fill="FFFFFF"/>
            <w:noWrap/>
            <w:vAlign w:val="center"/>
            <w:hideMark/>
          </w:tcPr>
          <w:p w14:paraId="27D689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6C53B5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49415.46.217</w:t>
            </w:r>
          </w:p>
        </w:tc>
        <w:tc>
          <w:tcPr>
            <w:tcW w:w="3260" w:type="dxa"/>
            <w:tcBorders>
              <w:top w:val="nil"/>
              <w:left w:val="nil"/>
              <w:bottom w:val="single" w:sz="4" w:space="0" w:color="auto"/>
              <w:right w:val="single" w:sz="4" w:space="0" w:color="auto"/>
            </w:tcBorders>
            <w:shd w:val="clear" w:color="000000" w:fill="FFFFFF"/>
            <w:noWrap/>
            <w:vAlign w:val="center"/>
            <w:hideMark/>
          </w:tcPr>
          <w:p w14:paraId="6263CE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БЕРБЕЧА</w:t>
            </w:r>
          </w:p>
        </w:tc>
        <w:tc>
          <w:tcPr>
            <w:tcW w:w="1385" w:type="dxa"/>
            <w:tcBorders>
              <w:top w:val="nil"/>
              <w:left w:val="nil"/>
              <w:bottom w:val="single" w:sz="4" w:space="0" w:color="auto"/>
              <w:right w:val="single" w:sz="4" w:space="0" w:color="auto"/>
            </w:tcBorders>
            <w:shd w:val="clear" w:color="000000" w:fill="FFFFFF"/>
            <w:noWrap/>
            <w:vAlign w:val="center"/>
            <w:hideMark/>
          </w:tcPr>
          <w:p w14:paraId="2A06E4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56C1F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000863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127070</w:t>
            </w:r>
          </w:p>
        </w:tc>
      </w:tr>
      <w:tr w:rsidR="00B240BC" w:rsidRPr="00C469C6" w14:paraId="1643DB5E" w14:textId="77777777" w:rsidTr="000710AB">
        <w:trPr>
          <w:trHeight w:val="315"/>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4F9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3BE50B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D01AE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49415.56.179</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14:paraId="248D83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 xml:space="preserve">КАМЪКА </w:t>
            </w:r>
          </w:p>
        </w:tc>
        <w:tc>
          <w:tcPr>
            <w:tcW w:w="1385" w:type="dxa"/>
            <w:tcBorders>
              <w:top w:val="single" w:sz="4" w:space="0" w:color="auto"/>
              <w:left w:val="nil"/>
              <w:bottom w:val="single" w:sz="4" w:space="0" w:color="auto"/>
              <w:right w:val="single" w:sz="4" w:space="0" w:color="auto"/>
            </w:tcBorders>
            <w:shd w:val="clear" w:color="000000" w:fill="FFFFFF"/>
            <w:noWrap/>
            <w:vAlign w:val="center"/>
            <w:hideMark/>
          </w:tcPr>
          <w:p w14:paraId="63F437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2B0BEC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single" w:sz="4" w:space="0" w:color="auto"/>
              <w:left w:val="nil"/>
              <w:bottom w:val="single" w:sz="4" w:space="0" w:color="auto"/>
              <w:right w:val="single" w:sz="4" w:space="0" w:color="auto"/>
            </w:tcBorders>
            <w:shd w:val="clear" w:color="000000" w:fill="FFFFFF"/>
            <w:noWrap/>
            <w:vAlign w:val="center"/>
            <w:hideMark/>
          </w:tcPr>
          <w:p w14:paraId="0370B7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135007</w:t>
            </w:r>
          </w:p>
        </w:tc>
      </w:tr>
      <w:tr w:rsidR="00B240BC" w:rsidRPr="00C469C6" w14:paraId="0438A78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44365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w:t>
            </w:r>
          </w:p>
        </w:tc>
        <w:tc>
          <w:tcPr>
            <w:tcW w:w="1647" w:type="dxa"/>
            <w:tcBorders>
              <w:top w:val="nil"/>
              <w:left w:val="nil"/>
              <w:bottom w:val="single" w:sz="4" w:space="0" w:color="auto"/>
              <w:right w:val="single" w:sz="4" w:space="0" w:color="auto"/>
            </w:tcBorders>
            <w:shd w:val="clear" w:color="000000" w:fill="FFFFFF"/>
            <w:noWrap/>
            <w:vAlign w:val="center"/>
            <w:hideMark/>
          </w:tcPr>
          <w:p w14:paraId="68946D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214593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49415.56.75</w:t>
            </w:r>
          </w:p>
        </w:tc>
        <w:tc>
          <w:tcPr>
            <w:tcW w:w="3260" w:type="dxa"/>
            <w:tcBorders>
              <w:top w:val="nil"/>
              <w:left w:val="nil"/>
              <w:bottom w:val="single" w:sz="4" w:space="0" w:color="auto"/>
              <w:right w:val="single" w:sz="4" w:space="0" w:color="auto"/>
            </w:tcBorders>
            <w:shd w:val="clear" w:color="000000" w:fill="FFFFFF"/>
            <w:noWrap/>
            <w:vAlign w:val="center"/>
            <w:hideMark/>
          </w:tcPr>
          <w:p w14:paraId="054839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ГОРНИ БОСТАНИ</w:t>
            </w:r>
          </w:p>
        </w:tc>
        <w:tc>
          <w:tcPr>
            <w:tcW w:w="1385" w:type="dxa"/>
            <w:tcBorders>
              <w:top w:val="nil"/>
              <w:left w:val="nil"/>
              <w:bottom w:val="single" w:sz="4" w:space="0" w:color="auto"/>
              <w:right w:val="single" w:sz="4" w:space="0" w:color="auto"/>
            </w:tcBorders>
            <w:shd w:val="clear" w:color="000000" w:fill="FFFFFF"/>
            <w:noWrap/>
            <w:vAlign w:val="center"/>
            <w:hideMark/>
          </w:tcPr>
          <w:p w14:paraId="3EC70E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572EF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55504A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7720</w:t>
            </w:r>
          </w:p>
        </w:tc>
      </w:tr>
      <w:tr w:rsidR="00B240BC" w:rsidRPr="00C469C6" w14:paraId="04938FB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C7FFA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w:t>
            </w:r>
          </w:p>
        </w:tc>
        <w:tc>
          <w:tcPr>
            <w:tcW w:w="1647" w:type="dxa"/>
            <w:tcBorders>
              <w:top w:val="nil"/>
              <w:left w:val="nil"/>
              <w:bottom w:val="single" w:sz="4" w:space="0" w:color="auto"/>
              <w:right w:val="single" w:sz="4" w:space="0" w:color="auto"/>
            </w:tcBorders>
            <w:shd w:val="clear" w:color="000000" w:fill="FFFFFF"/>
            <w:noWrap/>
            <w:vAlign w:val="center"/>
            <w:hideMark/>
          </w:tcPr>
          <w:p w14:paraId="24BBCD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53C7EF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49415.76.269</w:t>
            </w:r>
          </w:p>
        </w:tc>
        <w:tc>
          <w:tcPr>
            <w:tcW w:w="3260" w:type="dxa"/>
            <w:tcBorders>
              <w:top w:val="nil"/>
              <w:left w:val="nil"/>
              <w:bottom w:val="single" w:sz="4" w:space="0" w:color="auto"/>
              <w:right w:val="single" w:sz="4" w:space="0" w:color="auto"/>
            </w:tcBorders>
            <w:shd w:val="clear" w:color="000000" w:fill="FFFFFF"/>
            <w:noWrap/>
            <w:vAlign w:val="center"/>
            <w:hideMark/>
          </w:tcPr>
          <w:p w14:paraId="3843D9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КАЧИЦА</w:t>
            </w:r>
          </w:p>
        </w:tc>
        <w:tc>
          <w:tcPr>
            <w:tcW w:w="1385" w:type="dxa"/>
            <w:tcBorders>
              <w:top w:val="nil"/>
              <w:left w:val="nil"/>
              <w:bottom w:val="single" w:sz="4" w:space="0" w:color="auto"/>
              <w:right w:val="single" w:sz="4" w:space="0" w:color="auto"/>
            </w:tcBorders>
            <w:shd w:val="clear" w:color="000000" w:fill="FFFFFF"/>
            <w:noWrap/>
            <w:vAlign w:val="center"/>
            <w:hideMark/>
          </w:tcPr>
          <w:p w14:paraId="1E069E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EED34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6D161E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88272</w:t>
            </w:r>
          </w:p>
        </w:tc>
      </w:tr>
      <w:tr w:rsidR="00B240BC" w:rsidRPr="00C469C6" w14:paraId="6D953DF8"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BFDFD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w:t>
            </w:r>
          </w:p>
        </w:tc>
        <w:tc>
          <w:tcPr>
            <w:tcW w:w="1647" w:type="dxa"/>
            <w:tcBorders>
              <w:top w:val="nil"/>
              <w:left w:val="nil"/>
              <w:bottom w:val="single" w:sz="4" w:space="0" w:color="auto"/>
              <w:right w:val="single" w:sz="4" w:space="0" w:color="auto"/>
            </w:tcBorders>
            <w:shd w:val="clear" w:color="auto" w:fill="auto"/>
            <w:noWrap/>
            <w:vAlign w:val="center"/>
            <w:hideMark/>
          </w:tcPr>
          <w:p w14:paraId="49EC7E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10B02A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51723.30.15</w:t>
            </w:r>
          </w:p>
        </w:tc>
        <w:tc>
          <w:tcPr>
            <w:tcW w:w="3260" w:type="dxa"/>
            <w:tcBorders>
              <w:top w:val="nil"/>
              <w:left w:val="nil"/>
              <w:bottom w:val="single" w:sz="4" w:space="0" w:color="auto"/>
              <w:right w:val="single" w:sz="4" w:space="0" w:color="auto"/>
            </w:tcBorders>
            <w:shd w:val="clear" w:color="auto" w:fill="auto"/>
            <w:noWrap/>
            <w:vAlign w:val="center"/>
            <w:hideMark/>
          </w:tcPr>
          <w:p w14:paraId="5150FCA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w:t>
            </w:r>
          </w:p>
        </w:tc>
        <w:tc>
          <w:tcPr>
            <w:tcW w:w="1385" w:type="dxa"/>
            <w:tcBorders>
              <w:top w:val="nil"/>
              <w:left w:val="nil"/>
              <w:bottom w:val="single" w:sz="4" w:space="0" w:color="auto"/>
              <w:right w:val="single" w:sz="4" w:space="0" w:color="auto"/>
            </w:tcBorders>
            <w:shd w:val="clear" w:color="auto" w:fill="auto"/>
            <w:noWrap/>
            <w:vAlign w:val="center"/>
            <w:hideMark/>
          </w:tcPr>
          <w:p w14:paraId="2AF8E5F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2999F12B"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11C5D55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711967</w:t>
            </w:r>
          </w:p>
        </w:tc>
      </w:tr>
      <w:tr w:rsidR="00B240BC" w:rsidRPr="00C469C6" w14:paraId="0DA8955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17740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w:t>
            </w:r>
          </w:p>
        </w:tc>
        <w:tc>
          <w:tcPr>
            <w:tcW w:w="1647" w:type="dxa"/>
            <w:tcBorders>
              <w:top w:val="nil"/>
              <w:left w:val="nil"/>
              <w:bottom w:val="single" w:sz="4" w:space="0" w:color="auto"/>
              <w:right w:val="single" w:sz="4" w:space="0" w:color="auto"/>
            </w:tcBorders>
            <w:shd w:val="clear" w:color="auto" w:fill="auto"/>
            <w:noWrap/>
            <w:vAlign w:val="center"/>
            <w:hideMark/>
          </w:tcPr>
          <w:p w14:paraId="26E37D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00510B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51723.105.2</w:t>
            </w:r>
          </w:p>
        </w:tc>
        <w:tc>
          <w:tcPr>
            <w:tcW w:w="3260" w:type="dxa"/>
            <w:tcBorders>
              <w:top w:val="nil"/>
              <w:left w:val="nil"/>
              <w:bottom w:val="single" w:sz="4" w:space="0" w:color="auto"/>
              <w:right w:val="single" w:sz="4" w:space="0" w:color="auto"/>
            </w:tcBorders>
            <w:shd w:val="clear" w:color="auto" w:fill="auto"/>
            <w:noWrap/>
            <w:vAlign w:val="center"/>
            <w:hideMark/>
          </w:tcPr>
          <w:p w14:paraId="402F721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w:t>
            </w:r>
          </w:p>
        </w:tc>
        <w:tc>
          <w:tcPr>
            <w:tcW w:w="1385" w:type="dxa"/>
            <w:tcBorders>
              <w:top w:val="nil"/>
              <w:left w:val="nil"/>
              <w:bottom w:val="single" w:sz="4" w:space="0" w:color="auto"/>
              <w:right w:val="single" w:sz="4" w:space="0" w:color="auto"/>
            </w:tcBorders>
            <w:shd w:val="clear" w:color="auto" w:fill="auto"/>
            <w:noWrap/>
            <w:vAlign w:val="center"/>
            <w:hideMark/>
          </w:tcPr>
          <w:p w14:paraId="7737D57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3405E01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6071ED4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32025</w:t>
            </w:r>
          </w:p>
        </w:tc>
      </w:tr>
      <w:tr w:rsidR="00B240BC" w:rsidRPr="00C469C6" w14:paraId="24784AEF"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776B8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w:t>
            </w:r>
          </w:p>
        </w:tc>
        <w:tc>
          <w:tcPr>
            <w:tcW w:w="1647" w:type="dxa"/>
            <w:tcBorders>
              <w:top w:val="nil"/>
              <w:left w:val="nil"/>
              <w:bottom w:val="single" w:sz="4" w:space="0" w:color="auto"/>
              <w:right w:val="single" w:sz="4" w:space="0" w:color="auto"/>
            </w:tcBorders>
            <w:shd w:val="clear" w:color="auto" w:fill="auto"/>
            <w:noWrap/>
            <w:vAlign w:val="center"/>
            <w:hideMark/>
          </w:tcPr>
          <w:p w14:paraId="409963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vAlign w:val="bottom"/>
            <w:hideMark/>
          </w:tcPr>
          <w:p w14:paraId="579B695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51723.89.1-част</w:t>
            </w:r>
          </w:p>
        </w:tc>
        <w:tc>
          <w:tcPr>
            <w:tcW w:w="3260" w:type="dxa"/>
            <w:tcBorders>
              <w:top w:val="nil"/>
              <w:left w:val="nil"/>
              <w:bottom w:val="single" w:sz="4" w:space="0" w:color="auto"/>
              <w:right w:val="single" w:sz="4" w:space="0" w:color="auto"/>
            </w:tcBorders>
            <w:shd w:val="clear" w:color="auto" w:fill="auto"/>
            <w:noWrap/>
            <w:vAlign w:val="center"/>
            <w:hideMark/>
          </w:tcPr>
          <w:p w14:paraId="002429B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АЯЗ ГЬОЛ</w:t>
            </w:r>
          </w:p>
        </w:tc>
        <w:tc>
          <w:tcPr>
            <w:tcW w:w="1385" w:type="dxa"/>
            <w:tcBorders>
              <w:top w:val="nil"/>
              <w:left w:val="nil"/>
              <w:bottom w:val="single" w:sz="4" w:space="0" w:color="auto"/>
              <w:right w:val="single" w:sz="4" w:space="0" w:color="auto"/>
            </w:tcBorders>
            <w:shd w:val="clear" w:color="auto" w:fill="auto"/>
            <w:noWrap/>
            <w:vAlign w:val="center"/>
            <w:hideMark/>
          </w:tcPr>
          <w:p w14:paraId="065FEF9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ЛИВАДА</w:t>
            </w:r>
          </w:p>
        </w:tc>
        <w:tc>
          <w:tcPr>
            <w:tcW w:w="799" w:type="dxa"/>
            <w:tcBorders>
              <w:top w:val="nil"/>
              <w:left w:val="nil"/>
              <w:bottom w:val="single" w:sz="4" w:space="0" w:color="auto"/>
              <w:right w:val="single" w:sz="4" w:space="0" w:color="auto"/>
            </w:tcBorders>
            <w:shd w:val="clear" w:color="auto" w:fill="auto"/>
            <w:noWrap/>
            <w:vAlign w:val="center"/>
            <w:hideMark/>
          </w:tcPr>
          <w:p w14:paraId="29769B7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w:t>
            </w:r>
          </w:p>
        </w:tc>
        <w:tc>
          <w:tcPr>
            <w:tcW w:w="1270" w:type="dxa"/>
            <w:tcBorders>
              <w:top w:val="nil"/>
              <w:left w:val="nil"/>
              <w:bottom w:val="single" w:sz="4" w:space="0" w:color="auto"/>
              <w:right w:val="single" w:sz="4" w:space="0" w:color="auto"/>
            </w:tcBorders>
            <w:shd w:val="clear" w:color="auto" w:fill="auto"/>
            <w:noWrap/>
            <w:vAlign w:val="center"/>
            <w:hideMark/>
          </w:tcPr>
          <w:p w14:paraId="4636196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41000</w:t>
            </w:r>
          </w:p>
        </w:tc>
      </w:tr>
      <w:tr w:rsidR="00B240BC" w:rsidRPr="00C469C6" w14:paraId="1984FE0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5DF86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w:t>
            </w:r>
          </w:p>
        </w:tc>
        <w:tc>
          <w:tcPr>
            <w:tcW w:w="1647" w:type="dxa"/>
            <w:tcBorders>
              <w:top w:val="nil"/>
              <w:left w:val="nil"/>
              <w:bottom w:val="single" w:sz="4" w:space="0" w:color="auto"/>
              <w:right w:val="single" w:sz="4" w:space="0" w:color="auto"/>
            </w:tcBorders>
            <w:shd w:val="clear" w:color="auto" w:fill="auto"/>
            <w:noWrap/>
            <w:vAlign w:val="center"/>
            <w:hideMark/>
          </w:tcPr>
          <w:p w14:paraId="5B46D1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vAlign w:val="bottom"/>
            <w:hideMark/>
          </w:tcPr>
          <w:p w14:paraId="46DBA6C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51723.142.57</w:t>
            </w:r>
          </w:p>
        </w:tc>
        <w:tc>
          <w:tcPr>
            <w:tcW w:w="3260" w:type="dxa"/>
            <w:tcBorders>
              <w:top w:val="nil"/>
              <w:left w:val="nil"/>
              <w:bottom w:val="single" w:sz="4" w:space="0" w:color="auto"/>
              <w:right w:val="single" w:sz="4" w:space="0" w:color="auto"/>
            </w:tcBorders>
            <w:shd w:val="clear" w:color="auto" w:fill="auto"/>
            <w:noWrap/>
            <w:vAlign w:val="center"/>
            <w:hideMark/>
          </w:tcPr>
          <w:p w14:paraId="7399AB4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ХАРМАНЛЪКА</w:t>
            </w:r>
          </w:p>
        </w:tc>
        <w:tc>
          <w:tcPr>
            <w:tcW w:w="1385" w:type="dxa"/>
            <w:tcBorders>
              <w:top w:val="nil"/>
              <w:left w:val="nil"/>
              <w:bottom w:val="single" w:sz="4" w:space="0" w:color="auto"/>
              <w:right w:val="single" w:sz="4" w:space="0" w:color="auto"/>
            </w:tcBorders>
            <w:shd w:val="clear" w:color="auto" w:fill="auto"/>
            <w:noWrap/>
            <w:vAlign w:val="center"/>
            <w:hideMark/>
          </w:tcPr>
          <w:p w14:paraId="694DC41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767E6B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10</w:t>
            </w:r>
          </w:p>
        </w:tc>
        <w:tc>
          <w:tcPr>
            <w:tcW w:w="1270" w:type="dxa"/>
            <w:tcBorders>
              <w:top w:val="nil"/>
              <w:left w:val="nil"/>
              <w:bottom w:val="single" w:sz="4" w:space="0" w:color="auto"/>
              <w:right w:val="single" w:sz="4" w:space="0" w:color="auto"/>
            </w:tcBorders>
            <w:shd w:val="clear" w:color="auto" w:fill="auto"/>
            <w:noWrap/>
            <w:vAlign w:val="center"/>
            <w:hideMark/>
          </w:tcPr>
          <w:p w14:paraId="180BD8B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21813</w:t>
            </w:r>
          </w:p>
        </w:tc>
      </w:tr>
      <w:tr w:rsidR="00B240BC" w:rsidRPr="00C469C6" w14:paraId="2AAA02D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E132D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w:t>
            </w:r>
          </w:p>
        </w:tc>
        <w:tc>
          <w:tcPr>
            <w:tcW w:w="1647" w:type="dxa"/>
            <w:tcBorders>
              <w:top w:val="nil"/>
              <w:left w:val="nil"/>
              <w:bottom w:val="single" w:sz="4" w:space="0" w:color="auto"/>
              <w:right w:val="single" w:sz="4" w:space="0" w:color="auto"/>
            </w:tcBorders>
            <w:shd w:val="clear" w:color="auto" w:fill="auto"/>
            <w:noWrap/>
            <w:vAlign w:val="center"/>
            <w:hideMark/>
          </w:tcPr>
          <w:p w14:paraId="60BE21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79241A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51723.68.40</w:t>
            </w:r>
          </w:p>
        </w:tc>
        <w:tc>
          <w:tcPr>
            <w:tcW w:w="3260" w:type="dxa"/>
            <w:tcBorders>
              <w:top w:val="nil"/>
              <w:left w:val="nil"/>
              <w:bottom w:val="single" w:sz="4" w:space="0" w:color="auto"/>
              <w:right w:val="single" w:sz="4" w:space="0" w:color="auto"/>
            </w:tcBorders>
            <w:shd w:val="clear" w:color="auto" w:fill="auto"/>
            <w:noWrap/>
            <w:vAlign w:val="center"/>
            <w:hideMark/>
          </w:tcPr>
          <w:p w14:paraId="7928F0C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КАРАЧ ДЕРЕ</w:t>
            </w:r>
          </w:p>
        </w:tc>
        <w:tc>
          <w:tcPr>
            <w:tcW w:w="1385" w:type="dxa"/>
            <w:tcBorders>
              <w:top w:val="nil"/>
              <w:left w:val="nil"/>
              <w:bottom w:val="single" w:sz="4" w:space="0" w:color="auto"/>
              <w:right w:val="single" w:sz="4" w:space="0" w:color="auto"/>
            </w:tcBorders>
            <w:shd w:val="clear" w:color="auto" w:fill="auto"/>
            <w:noWrap/>
            <w:vAlign w:val="center"/>
            <w:hideMark/>
          </w:tcPr>
          <w:p w14:paraId="32AABD1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5B2411D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11CE193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531</w:t>
            </w:r>
          </w:p>
        </w:tc>
      </w:tr>
      <w:tr w:rsidR="00B240BC" w:rsidRPr="00C469C6" w14:paraId="10AD75B7"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573C8E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w:t>
            </w:r>
          </w:p>
        </w:tc>
        <w:tc>
          <w:tcPr>
            <w:tcW w:w="1647" w:type="dxa"/>
            <w:tcBorders>
              <w:top w:val="nil"/>
              <w:left w:val="nil"/>
              <w:bottom w:val="single" w:sz="4" w:space="0" w:color="auto"/>
              <w:right w:val="single" w:sz="4" w:space="0" w:color="auto"/>
            </w:tcBorders>
            <w:shd w:val="clear" w:color="auto" w:fill="auto"/>
            <w:noWrap/>
            <w:vAlign w:val="center"/>
            <w:hideMark/>
          </w:tcPr>
          <w:p w14:paraId="492F24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30AABA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51723.116.10</w:t>
            </w:r>
          </w:p>
        </w:tc>
        <w:tc>
          <w:tcPr>
            <w:tcW w:w="3260" w:type="dxa"/>
            <w:tcBorders>
              <w:top w:val="nil"/>
              <w:left w:val="nil"/>
              <w:bottom w:val="single" w:sz="4" w:space="0" w:color="auto"/>
              <w:right w:val="single" w:sz="4" w:space="0" w:color="auto"/>
            </w:tcBorders>
            <w:shd w:val="clear" w:color="auto" w:fill="auto"/>
            <w:noWrap/>
            <w:vAlign w:val="center"/>
            <w:hideMark/>
          </w:tcPr>
          <w:p w14:paraId="20B4458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КАРАЧ ДЕРЕ</w:t>
            </w:r>
          </w:p>
        </w:tc>
        <w:tc>
          <w:tcPr>
            <w:tcW w:w="1385" w:type="dxa"/>
            <w:tcBorders>
              <w:top w:val="nil"/>
              <w:left w:val="nil"/>
              <w:bottom w:val="single" w:sz="4" w:space="0" w:color="auto"/>
              <w:right w:val="single" w:sz="4" w:space="0" w:color="auto"/>
            </w:tcBorders>
            <w:shd w:val="clear" w:color="auto" w:fill="auto"/>
            <w:noWrap/>
            <w:vAlign w:val="center"/>
            <w:hideMark/>
          </w:tcPr>
          <w:p w14:paraId="3EDB4FD0"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E91B24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367063B2"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205976</w:t>
            </w:r>
          </w:p>
        </w:tc>
      </w:tr>
      <w:tr w:rsidR="00B240BC" w:rsidRPr="00C469C6" w14:paraId="28272F9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9899C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w:t>
            </w:r>
          </w:p>
        </w:tc>
        <w:tc>
          <w:tcPr>
            <w:tcW w:w="1647" w:type="dxa"/>
            <w:tcBorders>
              <w:top w:val="nil"/>
              <w:left w:val="nil"/>
              <w:bottom w:val="single" w:sz="4" w:space="0" w:color="auto"/>
              <w:right w:val="single" w:sz="4" w:space="0" w:color="auto"/>
            </w:tcBorders>
            <w:shd w:val="clear" w:color="auto" w:fill="auto"/>
            <w:noWrap/>
            <w:vAlign w:val="center"/>
            <w:hideMark/>
          </w:tcPr>
          <w:p w14:paraId="5F584F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59EFE2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51723.139.25</w:t>
            </w:r>
          </w:p>
        </w:tc>
        <w:tc>
          <w:tcPr>
            <w:tcW w:w="3260" w:type="dxa"/>
            <w:tcBorders>
              <w:top w:val="nil"/>
              <w:left w:val="nil"/>
              <w:bottom w:val="single" w:sz="4" w:space="0" w:color="auto"/>
              <w:right w:val="single" w:sz="4" w:space="0" w:color="auto"/>
            </w:tcBorders>
            <w:shd w:val="clear" w:color="auto" w:fill="auto"/>
            <w:noWrap/>
            <w:vAlign w:val="center"/>
            <w:hideMark/>
          </w:tcPr>
          <w:p w14:paraId="62BF2DA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ДАНА БАРДАН</w:t>
            </w:r>
          </w:p>
        </w:tc>
        <w:tc>
          <w:tcPr>
            <w:tcW w:w="1385" w:type="dxa"/>
            <w:tcBorders>
              <w:top w:val="nil"/>
              <w:left w:val="nil"/>
              <w:bottom w:val="single" w:sz="4" w:space="0" w:color="auto"/>
              <w:right w:val="single" w:sz="4" w:space="0" w:color="auto"/>
            </w:tcBorders>
            <w:shd w:val="clear" w:color="auto" w:fill="auto"/>
            <w:noWrap/>
            <w:vAlign w:val="center"/>
            <w:hideMark/>
          </w:tcPr>
          <w:p w14:paraId="5B46B329"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425409C8"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w:t>
            </w:r>
          </w:p>
        </w:tc>
        <w:tc>
          <w:tcPr>
            <w:tcW w:w="1270" w:type="dxa"/>
            <w:tcBorders>
              <w:top w:val="nil"/>
              <w:left w:val="nil"/>
              <w:bottom w:val="single" w:sz="4" w:space="0" w:color="auto"/>
              <w:right w:val="single" w:sz="4" w:space="0" w:color="auto"/>
            </w:tcBorders>
            <w:shd w:val="clear" w:color="auto" w:fill="auto"/>
            <w:noWrap/>
            <w:vAlign w:val="center"/>
            <w:hideMark/>
          </w:tcPr>
          <w:p w14:paraId="2D0807F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149934</w:t>
            </w:r>
          </w:p>
        </w:tc>
      </w:tr>
      <w:tr w:rsidR="00B240BC" w:rsidRPr="00C469C6" w14:paraId="55E2258F"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25923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w:t>
            </w:r>
          </w:p>
        </w:tc>
        <w:tc>
          <w:tcPr>
            <w:tcW w:w="1647" w:type="dxa"/>
            <w:tcBorders>
              <w:top w:val="nil"/>
              <w:left w:val="nil"/>
              <w:bottom w:val="single" w:sz="4" w:space="0" w:color="auto"/>
              <w:right w:val="single" w:sz="4" w:space="0" w:color="auto"/>
            </w:tcBorders>
            <w:shd w:val="clear" w:color="auto" w:fill="auto"/>
            <w:noWrap/>
            <w:vAlign w:val="center"/>
            <w:hideMark/>
          </w:tcPr>
          <w:p w14:paraId="30A90F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60B571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51723.141.13</w:t>
            </w:r>
          </w:p>
        </w:tc>
        <w:tc>
          <w:tcPr>
            <w:tcW w:w="3260" w:type="dxa"/>
            <w:tcBorders>
              <w:top w:val="nil"/>
              <w:left w:val="nil"/>
              <w:bottom w:val="single" w:sz="4" w:space="0" w:color="auto"/>
              <w:right w:val="single" w:sz="4" w:space="0" w:color="auto"/>
            </w:tcBorders>
            <w:shd w:val="clear" w:color="auto" w:fill="auto"/>
            <w:noWrap/>
            <w:vAlign w:val="center"/>
            <w:hideMark/>
          </w:tcPr>
          <w:p w14:paraId="2BBCF6F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МЕРДЖАНЛЪК</w:t>
            </w:r>
          </w:p>
        </w:tc>
        <w:tc>
          <w:tcPr>
            <w:tcW w:w="1385" w:type="dxa"/>
            <w:tcBorders>
              <w:top w:val="nil"/>
              <w:left w:val="nil"/>
              <w:bottom w:val="single" w:sz="4" w:space="0" w:color="auto"/>
              <w:right w:val="single" w:sz="4" w:space="0" w:color="auto"/>
            </w:tcBorders>
            <w:shd w:val="clear" w:color="auto" w:fill="auto"/>
            <w:noWrap/>
            <w:vAlign w:val="center"/>
            <w:hideMark/>
          </w:tcPr>
          <w:p w14:paraId="0B5A9BF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2E1E752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auto" w:fill="auto"/>
            <w:noWrap/>
            <w:vAlign w:val="center"/>
            <w:hideMark/>
          </w:tcPr>
          <w:p w14:paraId="6182116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2451</w:t>
            </w:r>
          </w:p>
        </w:tc>
      </w:tr>
      <w:tr w:rsidR="00B240BC" w:rsidRPr="00C469C6" w14:paraId="215E0FA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5FC7BE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w:t>
            </w:r>
          </w:p>
        </w:tc>
        <w:tc>
          <w:tcPr>
            <w:tcW w:w="1647" w:type="dxa"/>
            <w:tcBorders>
              <w:top w:val="nil"/>
              <w:left w:val="nil"/>
              <w:bottom w:val="single" w:sz="4" w:space="0" w:color="auto"/>
              <w:right w:val="single" w:sz="4" w:space="0" w:color="auto"/>
            </w:tcBorders>
            <w:shd w:val="clear" w:color="000000" w:fill="FFFFFF"/>
            <w:noWrap/>
            <w:vAlign w:val="center"/>
            <w:hideMark/>
          </w:tcPr>
          <w:p w14:paraId="0CF4A4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2055B0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51932.11.14</w:t>
            </w:r>
          </w:p>
        </w:tc>
        <w:tc>
          <w:tcPr>
            <w:tcW w:w="3260" w:type="dxa"/>
            <w:tcBorders>
              <w:top w:val="nil"/>
              <w:left w:val="nil"/>
              <w:bottom w:val="single" w:sz="4" w:space="0" w:color="auto"/>
              <w:right w:val="single" w:sz="4" w:space="0" w:color="auto"/>
            </w:tcBorders>
            <w:shd w:val="clear" w:color="000000" w:fill="FFFFFF"/>
            <w:noWrap/>
            <w:vAlign w:val="center"/>
            <w:hideMark/>
          </w:tcPr>
          <w:p w14:paraId="126158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3B806D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903CE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320FC0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328847</w:t>
            </w:r>
          </w:p>
        </w:tc>
      </w:tr>
      <w:tr w:rsidR="00B240BC" w:rsidRPr="00C469C6" w14:paraId="57BA3F0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08C06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w:t>
            </w:r>
          </w:p>
        </w:tc>
        <w:tc>
          <w:tcPr>
            <w:tcW w:w="1647" w:type="dxa"/>
            <w:tcBorders>
              <w:top w:val="nil"/>
              <w:left w:val="nil"/>
              <w:bottom w:val="single" w:sz="4" w:space="0" w:color="auto"/>
              <w:right w:val="single" w:sz="4" w:space="0" w:color="auto"/>
            </w:tcBorders>
            <w:shd w:val="clear" w:color="000000" w:fill="FFFFFF"/>
            <w:noWrap/>
            <w:vAlign w:val="center"/>
            <w:hideMark/>
          </w:tcPr>
          <w:p w14:paraId="06F0FE4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65856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51932.111.375</w:t>
            </w:r>
          </w:p>
        </w:tc>
        <w:tc>
          <w:tcPr>
            <w:tcW w:w="3260" w:type="dxa"/>
            <w:tcBorders>
              <w:top w:val="nil"/>
              <w:left w:val="nil"/>
              <w:bottom w:val="single" w:sz="4" w:space="0" w:color="auto"/>
              <w:right w:val="single" w:sz="4" w:space="0" w:color="auto"/>
            </w:tcBorders>
            <w:shd w:val="clear" w:color="000000" w:fill="FFFFFF"/>
            <w:noWrap/>
            <w:vAlign w:val="center"/>
            <w:hideMark/>
          </w:tcPr>
          <w:p w14:paraId="65EF728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2E0AD335"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0556A5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17DEC1B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164599</w:t>
            </w:r>
          </w:p>
        </w:tc>
      </w:tr>
      <w:tr w:rsidR="00B240BC" w:rsidRPr="00C469C6" w14:paraId="207CC8C7"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1F11D1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w:t>
            </w:r>
          </w:p>
        </w:tc>
        <w:tc>
          <w:tcPr>
            <w:tcW w:w="1647" w:type="dxa"/>
            <w:tcBorders>
              <w:top w:val="nil"/>
              <w:left w:val="nil"/>
              <w:bottom w:val="single" w:sz="4" w:space="0" w:color="auto"/>
              <w:right w:val="single" w:sz="4" w:space="0" w:color="auto"/>
            </w:tcBorders>
            <w:shd w:val="clear" w:color="000000" w:fill="FFFFFF"/>
            <w:noWrap/>
            <w:vAlign w:val="center"/>
            <w:hideMark/>
          </w:tcPr>
          <w:p w14:paraId="098DDF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22B79A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51932.111.382</w:t>
            </w:r>
          </w:p>
        </w:tc>
        <w:tc>
          <w:tcPr>
            <w:tcW w:w="3260" w:type="dxa"/>
            <w:tcBorders>
              <w:top w:val="nil"/>
              <w:left w:val="nil"/>
              <w:bottom w:val="single" w:sz="4" w:space="0" w:color="auto"/>
              <w:right w:val="single" w:sz="4" w:space="0" w:color="auto"/>
            </w:tcBorders>
            <w:shd w:val="clear" w:color="000000" w:fill="FFFFFF"/>
            <w:noWrap/>
            <w:vAlign w:val="center"/>
            <w:hideMark/>
          </w:tcPr>
          <w:p w14:paraId="789E34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683FA1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C1810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1270" w:type="dxa"/>
            <w:tcBorders>
              <w:top w:val="nil"/>
              <w:left w:val="nil"/>
              <w:bottom w:val="single" w:sz="4" w:space="0" w:color="auto"/>
              <w:right w:val="single" w:sz="4" w:space="0" w:color="auto"/>
            </w:tcBorders>
            <w:shd w:val="clear" w:color="000000" w:fill="FFFFFF"/>
            <w:noWrap/>
            <w:vAlign w:val="center"/>
            <w:hideMark/>
          </w:tcPr>
          <w:p w14:paraId="724372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259887</w:t>
            </w:r>
          </w:p>
        </w:tc>
      </w:tr>
      <w:tr w:rsidR="00B240BC" w:rsidRPr="00C469C6" w14:paraId="71705A77"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E2F4D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w:t>
            </w:r>
          </w:p>
        </w:tc>
        <w:tc>
          <w:tcPr>
            <w:tcW w:w="1647" w:type="dxa"/>
            <w:tcBorders>
              <w:top w:val="nil"/>
              <w:left w:val="nil"/>
              <w:bottom w:val="single" w:sz="4" w:space="0" w:color="auto"/>
              <w:right w:val="single" w:sz="4" w:space="0" w:color="auto"/>
            </w:tcBorders>
            <w:shd w:val="clear" w:color="000000" w:fill="FFFFFF"/>
            <w:noWrap/>
            <w:vAlign w:val="center"/>
            <w:hideMark/>
          </w:tcPr>
          <w:p w14:paraId="27C9F8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0A5DF6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51932.12.33</w:t>
            </w:r>
          </w:p>
        </w:tc>
        <w:tc>
          <w:tcPr>
            <w:tcW w:w="3260" w:type="dxa"/>
            <w:tcBorders>
              <w:top w:val="nil"/>
              <w:left w:val="nil"/>
              <w:bottom w:val="single" w:sz="4" w:space="0" w:color="auto"/>
              <w:right w:val="single" w:sz="4" w:space="0" w:color="auto"/>
            </w:tcBorders>
            <w:shd w:val="clear" w:color="000000" w:fill="FFFFFF"/>
            <w:noWrap/>
            <w:vAlign w:val="center"/>
            <w:hideMark/>
          </w:tcPr>
          <w:p w14:paraId="51D5DE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МЪРШОВЯНСКО</w:t>
            </w:r>
          </w:p>
        </w:tc>
        <w:tc>
          <w:tcPr>
            <w:tcW w:w="1385" w:type="dxa"/>
            <w:tcBorders>
              <w:top w:val="nil"/>
              <w:left w:val="nil"/>
              <w:bottom w:val="single" w:sz="4" w:space="0" w:color="auto"/>
              <w:right w:val="single" w:sz="4" w:space="0" w:color="auto"/>
            </w:tcBorders>
            <w:shd w:val="clear" w:color="000000" w:fill="FFFFFF"/>
            <w:noWrap/>
            <w:vAlign w:val="center"/>
            <w:hideMark/>
          </w:tcPr>
          <w:p w14:paraId="14D7D5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71C7C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5AEA81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3004</w:t>
            </w:r>
          </w:p>
        </w:tc>
      </w:tr>
      <w:tr w:rsidR="00B240BC" w:rsidRPr="00C469C6" w14:paraId="5B950C13"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E4B77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86</w:t>
            </w:r>
          </w:p>
        </w:tc>
        <w:tc>
          <w:tcPr>
            <w:tcW w:w="1647" w:type="dxa"/>
            <w:tcBorders>
              <w:top w:val="nil"/>
              <w:left w:val="nil"/>
              <w:bottom w:val="single" w:sz="4" w:space="0" w:color="auto"/>
              <w:right w:val="single" w:sz="4" w:space="0" w:color="auto"/>
            </w:tcBorders>
            <w:shd w:val="clear" w:color="000000" w:fill="FFFFFF"/>
            <w:noWrap/>
            <w:vAlign w:val="center"/>
            <w:hideMark/>
          </w:tcPr>
          <w:p w14:paraId="3024DB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10FC89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51932.148.482</w:t>
            </w:r>
          </w:p>
        </w:tc>
        <w:tc>
          <w:tcPr>
            <w:tcW w:w="3260" w:type="dxa"/>
            <w:tcBorders>
              <w:top w:val="nil"/>
              <w:left w:val="nil"/>
              <w:bottom w:val="single" w:sz="4" w:space="0" w:color="auto"/>
              <w:right w:val="single" w:sz="4" w:space="0" w:color="auto"/>
            </w:tcBorders>
            <w:shd w:val="clear" w:color="000000" w:fill="FFFFFF"/>
            <w:noWrap/>
            <w:vAlign w:val="center"/>
            <w:hideMark/>
          </w:tcPr>
          <w:p w14:paraId="433F96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7976DC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00808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2F43EA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18921</w:t>
            </w:r>
          </w:p>
        </w:tc>
      </w:tr>
      <w:tr w:rsidR="00B240BC" w:rsidRPr="00C469C6" w14:paraId="0EA83EE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FFD2A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w:t>
            </w:r>
          </w:p>
        </w:tc>
        <w:tc>
          <w:tcPr>
            <w:tcW w:w="1647" w:type="dxa"/>
            <w:tcBorders>
              <w:top w:val="nil"/>
              <w:left w:val="nil"/>
              <w:bottom w:val="single" w:sz="4" w:space="0" w:color="auto"/>
              <w:right w:val="single" w:sz="4" w:space="0" w:color="auto"/>
            </w:tcBorders>
            <w:shd w:val="clear" w:color="000000" w:fill="FFFFFF"/>
            <w:noWrap/>
            <w:vAlign w:val="center"/>
            <w:hideMark/>
          </w:tcPr>
          <w:p w14:paraId="2E4771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05D4CA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51932.149.392</w:t>
            </w:r>
          </w:p>
        </w:tc>
        <w:tc>
          <w:tcPr>
            <w:tcW w:w="3260" w:type="dxa"/>
            <w:tcBorders>
              <w:top w:val="nil"/>
              <w:left w:val="nil"/>
              <w:bottom w:val="single" w:sz="4" w:space="0" w:color="auto"/>
              <w:right w:val="single" w:sz="4" w:space="0" w:color="auto"/>
            </w:tcBorders>
            <w:shd w:val="clear" w:color="000000" w:fill="FFFFFF"/>
            <w:noWrap/>
            <w:vAlign w:val="center"/>
            <w:hideMark/>
          </w:tcPr>
          <w:p w14:paraId="4F579F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6F8FB2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6CDCA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4FE491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40589</w:t>
            </w:r>
          </w:p>
        </w:tc>
      </w:tr>
      <w:tr w:rsidR="00B240BC" w:rsidRPr="00C469C6" w14:paraId="5ABF2815"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6782C3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88</w:t>
            </w:r>
          </w:p>
        </w:tc>
        <w:tc>
          <w:tcPr>
            <w:tcW w:w="1647" w:type="dxa"/>
            <w:tcBorders>
              <w:top w:val="nil"/>
              <w:left w:val="nil"/>
              <w:bottom w:val="single" w:sz="4" w:space="0" w:color="auto"/>
              <w:right w:val="single" w:sz="4" w:space="0" w:color="auto"/>
            </w:tcBorders>
            <w:shd w:val="clear" w:color="000000" w:fill="FFFFFF"/>
            <w:noWrap/>
            <w:vAlign w:val="center"/>
            <w:hideMark/>
          </w:tcPr>
          <w:p w14:paraId="1E9E17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31F241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51932.149.483</w:t>
            </w:r>
          </w:p>
        </w:tc>
        <w:tc>
          <w:tcPr>
            <w:tcW w:w="3260" w:type="dxa"/>
            <w:tcBorders>
              <w:top w:val="nil"/>
              <w:left w:val="nil"/>
              <w:bottom w:val="single" w:sz="4" w:space="0" w:color="auto"/>
              <w:right w:val="single" w:sz="4" w:space="0" w:color="auto"/>
            </w:tcBorders>
            <w:shd w:val="clear" w:color="000000" w:fill="FFFFFF"/>
            <w:noWrap/>
            <w:vAlign w:val="center"/>
            <w:hideMark/>
          </w:tcPr>
          <w:p w14:paraId="35BCC8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265D0C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AAF1B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0AB848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33974</w:t>
            </w:r>
          </w:p>
        </w:tc>
      </w:tr>
      <w:tr w:rsidR="00B240BC" w:rsidRPr="00C469C6" w14:paraId="796F7E4C"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27187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89</w:t>
            </w:r>
          </w:p>
        </w:tc>
        <w:tc>
          <w:tcPr>
            <w:tcW w:w="1647" w:type="dxa"/>
            <w:tcBorders>
              <w:top w:val="nil"/>
              <w:left w:val="nil"/>
              <w:bottom w:val="single" w:sz="4" w:space="0" w:color="auto"/>
              <w:right w:val="single" w:sz="4" w:space="0" w:color="auto"/>
            </w:tcBorders>
            <w:shd w:val="clear" w:color="000000" w:fill="FFFFFF"/>
            <w:noWrap/>
            <w:vAlign w:val="center"/>
            <w:hideMark/>
          </w:tcPr>
          <w:p w14:paraId="085878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452370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51932.150.407</w:t>
            </w:r>
          </w:p>
        </w:tc>
        <w:tc>
          <w:tcPr>
            <w:tcW w:w="3260" w:type="dxa"/>
            <w:tcBorders>
              <w:top w:val="nil"/>
              <w:left w:val="nil"/>
              <w:bottom w:val="single" w:sz="4" w:space="0" w:color="auto"/>
              <w:right w:val="single" w:sz="4" w:space="0" w:color="auto"/>
            </w:tcBorders>
            <w:shd w:val="clear" w:color="000000" w:fill="FFFFFF"/>
            <w:noWrap/>
            <w:vAlign w:val="center"/>
            <w:hideMark/>
          </w:tcPr>
          <w:p w14:paraId="7BA7EF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74A764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4CF80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378EB9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41846</w:t>
            </w:r>
          </w:p>
        </w:tc>
      </w:tr>
      <w:tr w:rsidR="00B240BC" w:rsidRPr="00C469C6" w14:paraId="0605D30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54D34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90</w:t>
            </w:r>
          </w:p>
        </w:tc>
        <w:tc>
          <w:tcPr>
            <w:tcW w:w="1647" w:type="dxa"/>
            <w:tcBorders>
              <w:top w:val="nil"/>
              <w:left w:val="nil"/>
              <w:bottom w:val="single" w:sz="4" w:space="0" w:color="auto"/>
              <w:right w:val="single" w:sz="4" w:space="0" w:color="auto"/>
            </w:tcBorders>
            <w:shd w:val="clear" w:color="000000" w:fill="FFFFFF"/>
            <w:noWrap/>
            <w:vAlign w:val="center"/>
            <w:hideMark/>
          </w:tcPr>
          <w:p w14:paraId="3DD690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B70E5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51932.150.485</w:t>
            </w:r>
          </w:p>
        </w:tc>
        <w:tc>
          <w:tcPr>
            <w:tcW w:w="3260" w:type="dxa"/>
            <w:tcBorders>
              <w:top w:val="nil"/>
              <w:left w:val="nil"/>
              <w:bottom w:val="single" w:sz="4" w:space="0" w:color="auto"/>
              <w:right w:val="single" w:sz="4" w:space="0" w:color="auto"/>
            </w:tcBorders>
            <w:shd w:val="clear" w:color="000000" w:fill="FFFFFF"/>
            <w:noWrap/>
            <w:vAlign w:val="center"/>
            <w:hideMark/>
          </w:tcPr>
          <w:p w14:paraId="653332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78268A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9A432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2B415F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23821</w:t>
            </w:r>
          </w:p>
        </w:tc>
      </w:tr>
      <w:tr w:rsidR="00B240BC" w:rsidRPr="00C469C6" w14:paraId="6D66579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87DA8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91</w:t>
            </w:r>
          </w:p>
        </w:tc>
        <w:tc>
          <w:tcPr>
            <w:tcW w:w="1647" w:type="dxa"/>
            <w:tcBorders>
              <w:top w:val="nil"/>
              <w:left w:val="nil"/>
              <w:bottom w:val="single" w:sz="4" w:space="0" w:color="auto"/>
              <w:right w:val="single" w:sz="4" w:space="0" w:color="auto"/>
            </w:tcBorders>
            <w:shd w:val="clear" w:color="000000" w:fill="FFFFFF"/>
            <w:noWrap/>
            <w:vAlign w:val="center"/>
            <w:hideMark/>
          </w:tcPr>
          <w:p w14:paraId="77ADAB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5CA667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51932.151.486</w:t>
            </w:r>
          </w:p>
        </w:tc>
        <w:tc>
          <w:tcPr>
            <w:tcW w:w="3260" w:type="dxa"/>
            <w:tcBorders>
              <w:top w:val="nil"/>
              <w:left w:val="nil"/>
              <w:bottom w:val="single" w:sz="4" w:space="0" w:color="auto"/>
              <w:right w:val="single" w:sz="4" w:space="0" w:color="auto"/>
            </w:tcBorders>
            <w:shd w:val="clear" w:color="000000" w:fill="FFFFFF"/>
            <w:noWrap/>
            <w:vAlign w:val="center"/>
            <w:hideMark/>
          </w:tcPr>
          <w:p w14:paraId="76E007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B852F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F6FA4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48FEAE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21971</w:t>
            </w:r>
          </w:p>
        </w:tc>
      </w:tr>
      <w:tr w:rsidR="00B240BC" w:rsidRPr="00C469C6" w14:paraId="0EFB151D"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0A3C40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92</w:t>
            </w:r>
          </w:p>
        </w:tc>
        <w:tc>
          <w:tcPr>
            <w:tcW w:w="1647" w:type="dxa"/>
            <w:tcBorders>
              <w:top w:val="nil"/>
              <w:left w:val="nil"/>
              <w:bottom w:val="single" w:sz="4" w:space="0" w:color="auto"/>
              <w:right w:val="single" w:sz="4" w:space="0" w:color="auto"/>
            </w:tcBorders>
            <w:shd w:val="clear" w:color="000000" w:fill="FFFFFF"/>
            <w:noWrap/>
            <w:vAlign w:val="center"/>
            <w:hideMark/>
          </w:tcPr>
          <w:p w14:paraId="4491FA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2F54A5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51932.151.488</w:t>
            </w:r>
          </w:p>
        </w:tc>
        <w:tc>
          <w:tcPr>
            <w:tcW w:w="3260" w:type="dxa"/>
            <w:tcBorders>
              <w:top w:val="nil"/>
              <w:left w:val="nil"/>
              <w:bottom w:val="single" w:sz="4" w:space="0" w:color="auto"/>
              <w:right w:val="single" w:sz="4" w:space="0" w:color="auto"/>
            </w:tcBorders>
            <w:shd w:val="clear" w:color="000000" w:fill="FFFFFF"/>
            <w:noWrap/>
            <w:vAlign w:val="center"/>
            <w:hideMark/>
          </w:tcPr>
          <w:p w14:paraId="5D4CB1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624AE3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E0358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115BEF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18967</w:t>
            </w:r>
          </w:p>
        </w:tc>
      </w:tr>
      <w:tr w:rsidR="00B240BC" w:rsidRPr="00C469C6" w14:paraId="28F1AFF6"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5165A7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93</w:t>
            </w:r>
          </w:p>
        </w:tc>
        <w:tc>
          <w:tcPr>
            <w:tcW w:w="1647" w:type="dxa"/>
            <w:tcBorders>
              <w:top w:val="nil"/>
              <w:left w:val="nil"/>
              <w:bottom w:val="single" w:sz="4" w:space="0" w:color="auto"/>
              <w:right w:val="single" w:sz="4" w:space="0" w:color="auto"/>
            </w:tcBorders>
            <w:shd w:val="clear" w:color="000000" w:fill="FFFFFF"/>
            <w:noWrap/>
            <w:vAlign w:val="center"/>
            <w:hideMark/>
          </w:tcPr>
          <w:p w14:paraId="43E4C6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3AA710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51932.2.566</w:t>
            </w:r>
          </w:p>
        </w:tc>
        <w:tc>
          <w:tcPr>
            <w:tcW w:w="3260" w:type="dxa"/>
            <w:tcBorders>
              <w:top w:val="nil"/>
              <w:left w:val="nil"/>
              <w:bottom w:val="single" w:sz="4" w:space="0" w:color="auto"/>
              <w:right w:val="single" w:sz="4" w:space="0" w:color="auto"/>
            </w:tcBorders>
            <w:shd w:val="clear" w:color="000000" w:fill="FFFFFF"/>
            <w:noWrap/>
            <w:vAlign w:val="center"/>
            <w:hideMark/>
          </w:tcPr>
          <w:p w14:paraId="363B56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1D78B6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B054C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554A92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157954</w:t>
            </w:r>
          </w:p>
        </w:tc>
      </w:tr>
      <w:tr w:rsidR="00B240BC" w:rsidRPr="00C469C6" w14:paraId="6E6D856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5AF82B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94</w:t>
            </w:r>
          </w:p>
        </w:tc>
        <w:tc>
          <w:tcPr>
            <w:tcW w:w="1647" w:type="dxa"/>
            <w:tcBorders>
              <w:top w:val="nil"/>
              <w:left w:val="nil"/>
              <w:bottom w:val="single" w:sz="4" w:space="0" w:color="auto"/>
              <w:right w:val="single" w:sz="4" w:space="0" w:color="auto"/>
            </w:tcBorders>
            <w:shd w:val="clear" w:color="000000" w:fill="FFFFFF"/>
            <w:noWrap/>
            <w:vAlign w:val="center"/>
            <w:hideMark/>
          </w:tcPr>
          <w:p w14:paraId="7DA07A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10821C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51932.30.54</w:t>
            </w:r>
          </w:p>
        </w:tc>
        <w:tc>
          <w:tcPr>
            <w:tcW w:w="3260" w:type="dxa"/>
            <w:tcBorders>
              <w:top w:val="nil"/>
              <w:left w:val="nil"/>
              <w:bottom w:val="single" w:sz="4" w:space="0" w:color="auto"/>
              <w:right w:val="single" w:sz="4" w:space="0" w:color="auto"/>
            </w:tcBorders>
            <w:shd w:val="clear" w:color="000000" w:fill="FFFFFF"/>
            <w:noWrap/>
            <w:vAlign w:val="center"/>
            <w:hideMark/>
          </w:tcPr>
          <w:p w14:paraId="6A91B2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7288C3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3C3A3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1270" w:type="dxa"/>
            <w:tcBorders>
              <w:top w:val="nil"/>
              <w:left w:val="nil"/>
              <w:bottom w:val="single" w:sz="4" w:space="0" w:color="auto"/>
              <w:right w:val="single" w:sz="4" w:space="0" w:color="auto"/>
            </w:tcBorders>
            <w:shd w:val="clear" w:color="000000" w:fill="FFFFFF"/>
            <w:noWrap/>
            <w:vAlign w:val="center"/>
            <w:hideMark/>
          </w:tcPr>
          <w:p w14:paraId="036C57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557069</w:t>
            </w:r>
          </w:p>
        </w:tc>
      </w:tr>
      <w:tr w:rsidR="00B240BC" w:rsidRPr="00C469C6" w14:paraId="58FE421E"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AA2D7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w:t>
            </w:r>
          </w:p>
        </w:tc>
        <w:tc>
          <w:tcPr>
            <w:tcW w:w="1647" w:type="dxa"/>
            <w:tcBorders>
              <w:top w:val="nil"/>
              <w:left w:val="nil"/>
              <w:bottom w:val="single" w:sz="4" w:space="0" w:color="auto"/>
              <w:right w:val="single" w:sz="4" w:space="0" w:color="auto"/>
            </w:tcBorders>
            <w:shd w:val="clear" w:color="000000" w:fill="FFFFFF"/>
            <w:noWrap/>
            <w:vAlign w:val="center"/>
            <w:hideMark/>
          </w:tcPr>
          <w:p w14:paraId="542478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vAlign w:val="center"/>
            <w:hideMark/>
          </w:tcPr>
          <w:p w14:paraId="162F29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51932.31.6</w:t>
            </w:r>
          </w:p>
        </w:tc>
        <w:tc>
          <w:tcPr>
            <w:tcW w:w="3260" w:type="dxa"/>
            <w:tcBorders>
              <w:top w:val="nil"/>
              <w:left w:val="nil"/>
              <w:bottom w:val="single" w:sz="4" w:space="0" w:color="auto"/>
              <w:right w:val="single" w:sz="4" w:space="0" w:color="auto"/>
            </w:tcBorders>
            <w:shd w:val="clear" w:color="000000" w:fill="FFFFFF"/>
            <w:vAlign w:val="center"/>
            <w:hideMark/>
          </w:tcPr>
          <w:p w14:paraId="2A5248A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ВЪРТИЛОВЕЦ</w:t>
            </w:r>
          </w:p>
        </w:tc>
        <w:tc>
          <w:tcPr>
            <w:tcW w:w="1385" w:type="dxa"/>
            <w:tcBorders>
              <w:top w:val="nil"/>
              <w:left w:val="nil"/>
              <w:bottom w:val="single" w:sz="4" w:space="0" w:color="auto"/>
              <w:right w:val="single" w:sz="4" w:space="0" w:color="auto"/>
            </w:tcBorders>
            <w:shd w:val="clear" w:color="000000" w:fill="FFFFFF"/>
            <w:vAlign w:val="center"/>
            <w:hideMark/>
          </w:tcPr>
          <w:p w14:paraId="31B9D1C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ЛИВАДА</w:t>
            </w:r>
          </w:p>
        </w:tc>
        <w:tc>
          <w:tcPr>
            <w:tcW w:w="799" w:type="dxa"/>
            <w:tcBorders>
              <w:top w:val="nil"/>
              <w:left w:val="nil"/>
              <w:bottom w:val="single" w:sz="4" w:space="0" w:color="auto"/>
              <w:right w:val="single" w:sz="4" w:space="0" w:color="auto"/>
            </w:tcBorders>
            <w:shd w:val="clear" w:color="000000" w:fill="FFFFFF"/>
            <w:vAlign w:val="center"/>
            <w:hideMark/>
          </w:tcPr>
          <w:p w14:paraId="40B2D34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4</w:t>
            </w:r>
          </w:p>
        </w:tc>
        <w:tc>
          <w:tcPr>
            <w:tcW w:w="1270" w:type="dxa"/>
            <w:tcBorders>
              <w:top w:val="nil"/>
              <w:left w:val="nil"/>
              <w:bottom w:val="single" w:sz="4" w:space="0" w:color="auto"/>
              <w:right w:val="single" w:sz="4" w:space="0" w:color="auto"/>
            </w:tcBorders>
            <w:shd w:val="clear" w:color="000000" w:fill="FFFFFF"/>
            <w:vAlign w:val="center"/>
            <w:hideMark/>
          </w:tcPr>
          <w:p w14:paraId="276140C3"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3000</w:t>
            </w:r>
          </w:p>
        </w:tc>
      </w:tr>
      <w:tr w:rsidR="00B240BC" w:rsidRPr="00C469C6" w14:paraId="440B328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D3B6B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w:t>
            </w:r>
          </w:p>
        </w:tc>
        <w:tc>
          <w:tcPr>
            <w:tcW w:w="1647" w:type="dxa"/>
            <w:tcBorders>
              <w:top w:val="nil"/>
              <w:left w:val="nil"/>
              <w:bottom w:val="single" w:sz="4" w:space="0" w:color="auto"/>
              <w:right w:val="single" w:sz="4" w:space="0" w:color="auto"/>
            </w:tcBorders>
            <w:shd w:val="clear" w:color="000000" w:fill="FFFFFF"/>
            <w:noWrap/>
            <w:vAlign w:val="center"/>
            <w:hideMark/>
          </w:tcPr>
          <w:p w14:paraId="5B9683A7"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38458C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51932.509.467</w:t>
            </w:r>
          </w:p>
        </w:tc>
        <w:tc>
          <w:tcPr>
            <w:tcW w:w="3260" w:type="dxa"/>
            <w:tcBorders>
              <w:top w:val="nil"/>
              <w:left w:val="nil"/>
              <w:bottom w:val="single" w:sz="4" w:space="0" w:color="auto"/>
              <w:right w:val="single" w:sz="4" w:space="0" w:color="auto"/>
            </w:tcBorders>
            <w:shd w:val="clear" w:color="000000" w:fill="FFFFFF"/>
            <w:noWrap/>
            <w:vAlign w:val="center"/>
            <w:hideMark/>
          </w:tcPr>
          <w:p w14:paraId="5F1FE43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658285C4"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B52991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0AC85FA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116842</w:t>
            </w:r>
          </w:p>
        </w:tc>
      </w:tr>
      <w:tr w:rsidR="00B240BC" w:rsidRPr="00C469C6" w14:paraId="4BF7DD1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C9E7E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97</w:t>
            </w:r>
          </w:p>
        </w:tc>
        <w:tc>
          <w:tcPr>
            <w:tcW w:w="1647" w:type="dxa"/>
            <w:tcBorders>
              <w:top w:val="nil"/>
              <w:left w:val="nil"/>
              <w:bottom w:val="single" w:sz="4" w:space="0" w:color="auto"/>
              <w:right w:val="single" w:sz="4" w:space="0" w:color="auto"/>
            </w:tcBorders>
            <w:shd w:val="clear" w:color="000000" w:fill="FFFFFF"/>
            <w:noWrap/>
            <w:vAlign w:val="center"/>
            <w:hideMark/>
          </w:tcPr>
          <w:p w14:paraId="676A87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7CEA5D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51932.68.224</w:t>
            </w:r>
          </w:p>
        </w:tc>
        <w:tc>
          <w:tcPr>
            <w:tcW w:w="3260" w:type="dxa"/>
            <w:tcBorders>
              <w:top w:val="nil"/>
              <w:left w:val="nil"/>
              <w:bottom w:val="single" w:sz="4" w:space="0" w:color="auto"/>
              <w:right w:val="single" w:sz="4" w:space="0" w:color="auto"/>
            </w:tcBorders>
            <w:shd w:val="clear" w:color="000000" w:fill="FFFFFF"/>
            <w:noWrap/>
            <w:vAlign w:val="center"/>
            <w:hideMark/>
          </w:tcPr>
          <w:p w14:paraId="460D52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81DAB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5360A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353BA3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67910</w:t>
            </w:r>
          </w:p>
        </w:tc>
      </w:tr>
      <w:tr w:rsidR="00B240BC" w:rsidRPr="00C469C6" w14:paraId="78884D2A"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7EE88F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98</w:t>
            </w:r>
          </w:p>
        </w:tc>
        <w:tc>
          <w:tcPr>
            <w:tcW w:w="1647" w:type="dxa"/>
            <w:tcBorders>
              <w:top w:val="nil"/>
              <w:left w:val="nil"/>
              <w:bottom w:val="single" w:sz="4" w:space="0" w:color="auto"/>
              <w:right w:val="single" w:sz="4" w:space="0" w:color="auto"/>
            </w:tcBorders>
            <w:shd w:val="clear" w:color="000000" w:fill="FFFFFF"/>
            <w:noWrap/>
            <w:vAlign w:val="center"/>
            <w:hideMark/>
          </w:tcPr>
          <w:p w14:paraId="3ACF14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355EF3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51932.68.238</w:t>
            </w:r>
          </w:p>
        </w:tc>
        <w:tc>
          <w:tcPr>
            <w:tcW w:w="3260" w:type="dxa"/>
            <w:tcBorders>
              <w:top w:val="nil"/>
              <w:left w:val="nil"/>
              <w:bottom w:val="single" w:sz="4" w:space="0" w:color="auto"/>
              <w:right w:val="single" w:sz="4" w:space="0" w:color="auto"/>
            </w:tcBorders>
            <w:shd w:val="clear" w:color="000000" w:fill="FFFFFF"/>
            <w:noWrap/>
            <w:vAlign w:val="center"/>
            <w:hideMark/>
          </w:tcPr>
          <w:p w14:paraId="16AA20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17B859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658AE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1270" w:type="dxa"/>
            <w:tcBorders>
              <w:top w:val="nil"/>
              <w:left w:val="nil"/>
              <w:bottom w:val="single" w:sz="4" w:space="0" w:color="auto"/>
              <w:right w:val="single" w:sz="4" w:space="0" w:color="auto"/>
            </w:tcBorders>
            <w:shd w:val="clear" w:color="000000" w:fill="FFFFFF"/>
            <w:noWrap/>
            <w:vAlign w:val="center"/>
            <w:hideMark/>
          </w:tcPr>
          <w:p w14:paraId="632AB5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54116</w:t>
            </w:r>
          </w:p>
        </w:tc>
      </w:tr>
      <w:tr w:rsidR="00B240BC" w:rsidRPr="00C469C6" w14:paraId="6ECD1DF1"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200541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99</w:t>
            </w:r>
          </w:p>
        </w:tc>
        <w:tc>
          <w:tcPr>
            <w:tcW w:w="1647" w:type="dxa"/>
            <w:tcBorders>
              <w:top w:val="nil"/>
              <w:left w:val="nil"/>
              <w:bottom w:val="single" w:sz="4" w:space="0" w:color="auto"/>
              <w:right w:val="single" w:sz="4" w:space="0" w:color="auto"/>
            </w:tcBorders>
            <w:shd w:val="clear" w:color="000000" w:fill="FFFFFF"/>
            <w:noWrap/>
            <w:vAlign w:val="center"/>
            <w:hideMark/>
          </w:tcPr>
          <w:p w14:paraId="04B2F9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11B93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51932.96.342</w:t>
            </w:r>
          </w:p>
        </w:tc>
        <w:tc>
          <w:tcPr>
            <w:tcW w:w="3260" w:type="dxa"/>
            <w:tcBorders>
              <w:top w:val="nil"/>
              <w:left w:val="nil"/>
              <w:bottom w:val="single" w:sz="4" w:space="0" w:color="auto"/>
              <w:right w:val="single" w:sz="4" w:space="0" w:color="auto"/>
            </w:tcBorders>
            <w:shd w:val="clear" w:color="000000" w:fill="FFFFFF"/>
            <w:noWrap/>
            <w:vAlign w:val="center"/>
            <w:hideMark/>
          </w:tcPr>
          <w:p w14:paraId="79F844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445905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629E7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309C14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210419</w:t>
            </w:r>
          </w:p>
        </w:tc>
      </w:tr>
      <w:tr w:rsidR="00B240BC" w:rsidRPr="00C469C6" w14:paraId="16802AD9"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E0293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w:t>
            </w:r>
          </w:p>
        </w:tc>
        <w:tc>
          <w:tcPr>
            <w:tcW w:w="1647" w:type="dxa"/>
            <w:tcBorders>
              <w:top w:val="nil"/>
              <w:left w:val="nil"/>
              <w:bottom w:val="single" w:sz="4" w:space="0" w:color="auto"/>
              <w:right w:val="single" w:sz="4" w:space="0" w:color="auto"/>
            </w:tcBorders>
            <w:shd w:val="clear" w:color="000000" w:fill="FFFFFF"/>
            <w:noWrap/>
            <w:vAlign w:val="center"/>
            <w:hideMark/>
          </w:tcPr>
          <w:p w14:paraId="53E70C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1E17D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51932.96.567</w:t>
            </w:r>
          </w:p>
        </w:tc>
        <w:tc>
          <w:tcPr>
            <w:tcW w:w="3260" w:type="dxa"/>
            <w:tcBorders>
              <w:top w:val="nil"/>
              <w:left w:val="nil"/>
              <w:bottom w:val="single" w:sz="4" w:space="0" w:color="auto"/>
              <w:right w:val="single" w:sz="4" w:space="0" w:color="auto"/>
            </w:tcBorders>
            <w:shd w:val="clear" w:color="000000" w:fill="FFFFFF"/>
            <w:noWrap/>
            <w:vAlign w:val="center"/>
            <w:hideMark/>
          </w:tcPr>
          <w:p w14:paraId="229061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17FF92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2976C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1270" w:type="dxa"/>
            <w:tcBorders>
              <w:top w:val="nil"/>
              <w:left w:val="nil"/>
              <w:bottom w:val="single" w:sz="4" w:space="0" w:color="auto"/>
              <w:right w:val="single" w:sz="4" w:space="0" w:color="auto"/>
            </w:tcBorders>
            <w:shd w:val="clear" w:color="000000" w:fill="FFFFFF"/>
            <w:noWrap/>
            <w:vAlign w:val="center"/>
            <w:hideMark/>
          </w:tcPr>
          <w:p w14:paraId="462BB9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105008</w:t>
            </w:r>
          </w:p>
        </w:tc>
      </w:tr>
      <w:tr w:rsidR="00B240BC" w:rsidRPr="00C469C6" w14:paraId="14AE5000" w14:textId="77777777" w:rsidTr="000710AB">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4DF895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w:t>
            </w:r>
          </w:p>
        </w:tc>
        <w:tc>
          <w:tcPr>
            <w:tcW w:w="1647" w:type="dxa"/>
            <w:tcBorders>
              <w:top w:val="nil"/>
              <w:left w:val="nil"/>
              <w:bottom w:val="single" w:sz="4" w:space="0" w:color="auto"/>
              <w:right w:val="single" w:sz="4" w:space="0" w:color="auto"/>
            </w:tcBorders>
            <w:shd w:val="clear" w:color="auto" w:fill="auto"/>
            <w:noWrap/>
            <w:vAlign w:val="center"/>
            <w:hideMark/>
          </w:tcPr>
          <w:p w14:paraId="5486AB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1701" w:type="dxa"/>
            <w:tcBorders>
              <w:top w:val="nil"/>
              <w:left w:val="nil"/>
              <w:bottom w:val="single" w:sz="4" w:space="0" w:color="auto"/>
              <w:right w:val="single" w:sz="4" w:space="0" w:color="auto"/>
            </w:tcBorders>
            <w:shd w:val="clear" w:color="auto" w:fill="auto"/>
            <w:vAlign w:val="bottom"/>
            <w:hideMark/>
          </w:tcPr>
          <w:p w14:paraId="4D753A6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80697.85.116</w:t>
            </w:r>
          </w:p>
        </w:tc>
        <w:tc>
          <w:tcPr>
            <w:tcW w:w="3260" w:type="dxa"/>
            <w:tcBorders>
              <w:top w:val="nil"/>
              <w:left w:val="nil"/>
              <w:bottom w:val="single" w:sz="4" w:space="0" w:color="auto"/>
              <w:right w:val="single" w:sz="4" w:space="0" w:color="auto"/>
            </w:tcBorders>
            <w:shd w:val="clear" w:color="auto" w:fill="auto"/>
            <w:noWrap/>
            <w:vAlign w:val="center"/>
            <w:hideMark/>
          </w:tcPr>
          <w:p w14:paraId="254F7058"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 xml:space="preserve">САРАЕР </w:t>
            </w:r>
          </w:p>
        </w:tc>
        <w:tc>
          <w:tcPr>
            <w:tcW w:w="1385" w:type="dxa"/>
            <w:tcBorders>
              <w:top w:val="nil"/>
              <w:left w:val="nil"/>
              <w:bottom w:val="single" w:sz="4" w:space="0" w:color="auto"/>
              <w:right w:val="single" w:sz="4" w:space="0" w:color="auto"/>
            </w:tcBorders>
            <w:shd w:val="clear" w:color="auto" w:fill="auto"/>
            <w:noWrap/>
            <w:vAlign w:val="center"/>
            <w:hideMark/>
          </w:tcPr>
          <w:p w14:paraId="7395A666"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4F1D8D5E"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7</w:t>
            </w:r>
          </w:p>
        </w:tc>
        <w:tc>
          <w:tcPr>
            <w:tcW w:w="1270" w:type="dxa"/>
            <w:tcBorders>
              <w:top w:val="nil"/>
              <w:left w:val="nil"/>
              <w:bottom w:val="single" w:sz="4" w:space="0" w:color="auto"/>
              <w:right w:val="single" w:sz="4" w:space="0" w:color="auto"/>
            </w:tcBorders>
            <w:shd w:val="clear" w:color="auto" w:fill="auto"/>
            <w:noWrap/>
            <w:vAlign w:val="center"/>
            <w:hideMark/>
          </w:tcPr>
          <w:p w14:paraId="3BC521C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178421</w:t>
            </w:r>
          </w:p>
        </w:tc>
      </w:tr>
    </w:tbl>
    <w:p w14:paraId="7E3FCF03" w14:textId="77777777" w:rsidR="00B240BC" w:rsidRDefault="00B240BC" w:rsidP="00B240BC">
      <w:pPr>
        <w:spacing w:after="0" w:line="240" w:lineRule="auto"/>
        <w:jc w:val="both"/>
        <w:rPr>
          <w:rFonts w:ascii="Times New Roman" w:eastAsia="Times New Roman" w:hAnsi="Times New Roman"/>
          <w:i/>
          <w:sz w:val="24"/>
          <w:szCs w:val="24"/>
          <w:lang w:eastAsia="bg-BG"/>
        </w:rPr>
      </w:pPr>
    </w:p>
    <w:p w14:paraId="70F59D13" w14:textId="77777777" w:rsidR="00B240BC" w:rsidRDefault="00B240BC" w:rsidP="00B240BC">
      <w:pPr>
        <w:spacing w:after="0" w:line="240" w:lineRule="auto"/>
        <w:jc w:val="both"/>
        <w:rPr>
          <w:rFonts w:ascii="Times New Roman" w:eastAsia="Times New Roman" w:hAnsi="Times New Roman"/>
          <w:i/>
          <w:sz w:val="24"/>
          <w:szCs w:val="24"/>
          <w:lang w:eastAsia="bg-BG"/>
        </w:rPr>
      </w:pPr>
    </w:p>
    <w:p w14:paraId="1997CCD4" w14:textId="77777777" w:rsidR="00B240BC" w:rsidRPr="00C469C6" w:rsidRDefault="00B240BC" w:rsidP="00B240BC">
      <w:pPr>
        <w:spacing w:after="0" w:line="240" w:lineRule="auto"/>
        <w:jc w:val="both"/>
        <w:rPr>
          <w:rFonts w:ascii="Times New Roman" w:eastAsia="Times New Roman" w:hAnsi="Times New Roman"/>
          <w:i/>
          <w:sz w:val="24"/>
          <w:szCs w:val="24"/>
          <w:lang w:eastAsia="bg-BG"/>
        </w:rPr>
      </w:pPr>
    </w:p>
    <w:tbl>
      <w:tblPr>
        <w:tblW w:w="10137" w:type="dxa"/>
        <w:tblInd w:w="-356" w:type="dxa"/>
        <w:tblCellMar>
          <w:left w:w="70" w:type="dxa"/>
          <w:right w:w="70" w:type="dxa"/>
        </w:tblCellMar>
        <w:tblLook w:val="04A0" w:firstRow="1" w:lastRow="0" w:firstColumn="1" w:lastColumn="0" w:noHBand="0" w:noVBand="1"/>
      </w:tblPr>
      <w:tblGrid>
        <w:gridCol w:w="680"/>
        <w:gridCol w:w="3432"/>
        <w:gridCol w:w="2976"/>
        <w:gridCol w:w="3049"/>
      </w:tblGrid>
      <w:tr w:rsidR="00B240BC" w:rsidRPr="00C469C6" w14:paraId="730D69FE" w14:textId="77777777" w:rsidTr="000710AB">
        <w:trPr>
          <w:trHeight w:val="315"/>
        </w:trPr>
        <w:tc>
          <w:tcPr>
            <w:tcW w:w="10137" w:type="dxa"/>
            <w:gridSpan w:val="4"/>
            <w:tcBorders>
              <w:top w:val="nil"/>
              <w:bottom w:val="single" w:sz="4" w:space="0" w:color="auto"/>
            </w:tcBorders>
            <w:shd w:val="clear" w:color="auto" w:fill="auto"/>
            <w:vAlign w:val="center"/>
            <w:hideMark/>
          </w:tcPr>
          <w:p w14:paraId="6F999C48" w14:textId="77777777" w:rsidR="00B240BC" w:rsidRPr="00C469C6" w:rsidRDefault="00B240BC" w:rsidP="000710AB">
            <w:pPr>
              <w:spacing w:after="0" w:line="240" w:lineRule="auto"/>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Таблица № 2 - Списък на пасища, мери и ливади за общо ползване</w:t>
            </w:r>
          </w:p>
        </w:tc>
      </w:tr>
      <w:tr w:rsidR="00B240BC" w:rsidRPr="00C469C6" w14:paraId="78EAF78D" w14:textId="77777777" w:rsidTr="000710AB">
        <w:trPr>
          <w:trHeight w:val="570"/>
        </w:trPr>
        <w:tc>
          <w:tcPr>
            <w:tcW w:w="680" w:type="dxa"/>
            <w:tcBorders>
              <w:top w:val="nil"/>
              <w:left w:val="single" w:sz="4" w:space="0" w:color="auto"/>
              <w:bottom w:val="single" w:sz="4" w:space="0" w:color="auto"/>
              <w:right w:val="single" w:sz="4" w:space="0" w:color="auto"/>
            </w:tcBorders>
            <w:shd w:val="clear" w:color="000000" w:fill="C4D79B"/>
            <w:vAlign w:val="center"/>
            <w:hideMark/>
          </w:tcPr>
          <w:p w14:paraId="64A82E95"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 по ред</w:t>
            </w:r>
          </w:p>
        </w:tc>
        <w:tc>
          <w:tcPr>
            <w:tcW w:w="3432" w:type="dxa"/>
            <w:tcBorders>
              <w:top w:val="nil"/>
              <w:left w:val="nil"/>
              <w:bottom w:val="single" w:sz="4" w:space="0" w:color="auto"/>
              <w:right w:val="single" w:sz="4" w:space="0" w:color="auto"/>
            </w:tcBorders>
            <w:shd w:val="clear" w:color="000000" w:fill="C4D79B"/>
            <w:vAlign w:val="center"/>
            <w:hideMark/>
          </w:tcPr>
          <w:p w14:paraId="230FE6F8"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ЗЕМЛИЩЕ</w:t>
            </w:r>
          </w:p>
        </w:tc>
        <w:tc>
          <w:tcPr>
            <w:tcW w:w="2976" w:type="dxa"/>
            <w:tcBorders>
              <w:top w:val="nil"/>
              <w:left w:val="nil"/>
              <w:bottom w:val="single" w:sz="4" w:space="0" w:color="auto"/>
              <w:right w:val="single" w:sz="4" w:space="0" w:color="auto"/>
            </w:tcBorders>
            <w:shd w:val="clear" w:color="000000" w:fill="C4D79B"/>
            <w:vAlign w:val="center"/>
            <w:hideMark/>
          </w:tcPr>
          <w:p w14:paraId="341C6D98"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 НА ИМОТ</w:t>
            </w:r>
          </w:p>
        </w:tc>
        <w:tc>
          <w:tcPr>
            <w:tcW w:w="3049" w:type="dxa"/>
            <w:tcBorders>
              <w:top w:val="nil"/>
              <w:left w:val="nil"/>
              <w:bottom w:val="single" w:sz="4" w:space="0" w:color="auto"/>
              <w:right w:val="single" w:sz="4" w:space="0" w:color="auto"/>
            </w:tcBorders>
            <w:shd w:val="clear" w:color="000000" w:fill="C4D79B"/>
            <w:vAlign w:val="center"/>
            <w:hideMark/>
          </w:tcPr>
          <w:p w14:paraId="41A52E38" w14:textId="77777777" w:rsidR="00B240BC" w:rsidRPr="00C469C6" w:rsidRDefault="00B240BC" w:rsidP="000710AB">
            <w:pPr>
              <w:spacing w:after="0" w:line="240" w:lineRule="auto"/>
              <w:jc w:val="center"/>
              <w:rPr>
                <w:rFonts w:ascii="Times New Roman" w:eastAsia="Times New Roman" w:hAnsi="Times New Roman"/>
                <w:b/>
                <w:bCs/>
                <w:sz w:val="24"/>
                <w:szCs w:val="24"/>
                <w:lang w:eastAsia="bg-BG"/>
              </w:rPr>
            </w:pPr>
            <w:r w:rsidRPr="00C469C6">
              <w:rPr>
                <w:rFonts w:ascii="Times New Roman" w:eastAsia="Times New Roman" w:hAnsi="Times New Roman"/>
                <w:b/>
                <w:bCs/>
                <w:sz w:val="24"/>
                <w:szCs w:val="24"/>
                <w:lang w:eastAsia="bg-BG"/>
              </w:rPr>
              <w:t>ПЛОЩ НА ИМОТА</w:t>
            </w:r>
          </w:p>
        </w:tc>
      </w:tr>
      <w:tr w:rsidR="00B240BC" w:rsidRPr="00C469C6" w14:paraId="7E6A9B8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27DA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w:t>
            </w:r>
          </w:p>
        </w:tc>
        <w:tc>
          <w:tcPr>
            <w:tcW w:w="3432" w:type="dxa"/>
            <w:tcBorders>
              <w:top w:val="nil"/>
              <w:left w:val="nil"/>
              <w:bottom w:val="single" w:sz="4" w:space="0" w:color="auto"/>
              <w:right w:val="single" w:sz="4" w:space="0" w:color="auto"/>
            </w:tcBorders>
            <w:shd w:val="clear" w:color="000000" w:fill="FFFFFF"/>
            <w:vAlign w:val="bottom"/>
            <w:hideMark/>
          </w:tcPr>
          <w:p w14:paraId="390695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4CB2B1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00744.16.13</w:t>
            </w:r>
          </w:p>
        </w:tc>
        <w:tc>
          <w:tcPr>
            <w:tcW w:w="3049" w:type="dxa"/>
            <w:tcBorders>
              <w:top w:val="nil"/>
              <w:left w:val="nil"/>
              <w:bottom w:val="single" w:sz="4" w:space="0" w:color="auto"/>
              <w:right w:val="single" w:sz="4" w:space="0" w:color="auto"/>
            </w:tcBorders>
            <w:shd w:val="clear" w:color="000000" w:fill="FFFFFF"/>
            <w:vAlign w:val="bottom"/>
            <w:hideMark/>
          </w:tcPr>
          <w:p w14:paraId="7E50D7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4167</w:t>
            </w:r>
          </w:p>
        </w:tc>
      </w:tr>
      <w:tr w:rsidR="00B240BC" w:rsidRPr="00C469C6" w14:paraId="0F61EA6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DCAF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w:t>
            </w:r>
          </w:p>
        </w:tc>
        <w:tc>
          <w:tcPr>
            <w:tcW w:w="3432" w:type="dxa"/>
            <w:tcBorders>
              <w:top w:val="nil"/>
              <w:left w:val="nil"/>
              <w:bottom w:val="single" w:sz="4" w:space="0" w:color="auto"/>
              <w:right w:val="single" w:sz="4" w:space="0" w:color="auto"/>
            </w:tcBorders>
            <w:shd w:val="clear" w:color="000000" w:fill="FFFFFF"/>
            <w:vAlign w:val="bottom"/>
            <w:hideMark/>
          </w:tcPr>
          <w:p w14:paraId="5F385E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109902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00744.19.1</w:t>
            </w:r>
          </w:p>
        </w:tc>
        <w:tc>
          <w:tcPr>
            <w:tcW w:w="3049" w:type="dxa"/>
            <w:tcBorders>
              <w:top w:val="nil"/>
              <w:left w:val="nil"/>
              <w:bottom w:val="single" w:sz="4" w:space="0" w:color="auto"/>
              <w:right w:val="single" w:sz="4" w:space="0" w:color="auto"/>
            </w:tcBorders>
            <w:shd w:val="clear" w:color="000000" w:fill="FFFFFF"/>
            <w:vAlign w:val="bottom"/>
            <w:hideMark/>
          </w:tcPr>
          <w:p w14:paraId="59117F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18761</w:t>
            </w:r>
          </w:p>
        </w:tc>
      </w:tr>
      <w:tr w:rsidR="00B240BC" w:rsidRPr="00C469C6" w14:paraId="432EA5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69DA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w:t>
            </w:r>
          </w:p>
        </w:tc>
        <w:tc>
          <w:tcPr>
            <w:tcW w:w="3432" w:type="dxa"/>
            <w:tcBorders>
              <w:top w:val="nil"/>
              <w:left w:val="nil"/>
              <w:bottom w:val="single" w:sz="4" w:space="0" w:color="auto"/>
              <w:right w:val="single" w:sz="4" w:space="0" w:color="auto"/>
            </w:tcBorders>
            <w:shd w:val="clear" w:color="000000" w:fill="FFFFFF"/>
            <w:vAlign w:val="bottom"/>
            <w:hideMark/>
          </w:tcPr>
          <w:p w14:paraId="09E737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64F9A9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00744.31.79</w:t>
            </w:r>
          </w:p>
        </w:tc>
        <w:tc>
          <w:tcPr>
            <w:tcW w:w="3049" w:type="dxa"/>
            <w:tcBorders>
              <w:top w:val="nil"/>
              <w:left w:val="nil"/>
              <w:bottom w:val="single" w:sz="4" w:space="0" w:color="auto"/>
              <w:right w:val="single" w:sz="4" w:space="0" w:color="auto"/>
            </w:tcBorders>
            <w:shd w:val="clear" w:color="000000" w:fill="FFFFFF"/>
            <w:vAlign w:val="bottom"/>
            <w:hideMark/>
          </w:tcPr>
          <w:p w14:paraId="36E9D2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1597</w:t>
            </w:r>
          </w:p>
        </w:tc>
      </w:tr>
      <w:tr w:rsidR="00B240BC" w:rsidRPr="00C469C6" w14:paraId="639030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81FA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w:t>
            </w:r>
          </w:p>
        </w:tc>
        <w:tc>
          <w:tcPr>
            <w:tcW w:w="3432" w:type="dxa"/>
            <w:tcBorders>
              <w:top w:val="nil"/>
              <w:left w:val="nil"/>
              <w:bottom w:val="single" w:sz="4" w:space="0" w:color="auto"/>
              <w:right w:val="single" w:sz="4" w:space="0" w:color="auto"/>
            </w:tcBorders>
            <w:shd w:val="clear" w:color="000000" w:fill="FFFFFF"/>
            <w:vAlign w:val="bottom"/>
            <w:hideMark/>
          </w:tcPr>
          <w:p w14:paraId="686818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C8B17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00744.32.81</w:t>
            </w:r>
          </w:p>
        </w:tc>
        <w:tc>
          <w:tcPr>
            <w:tcW w:w="3049" w:type="dxa"/>
            <w:tcBorders>
              <w:top w:val="nil"/>
              <w:left w:val="nil"/>
              <w:bottom w:val="single" w:sz="4" w:space="0" w:color="auto"/>
              <w:right w:val="single" w:sz="4" w:space="0" w:color="auto"/>
            </w:tcBorders>
            <w:shd w:val="clear" w:color="000000" w:fill="FFFFFF"/>
            <w:vAlign w:val="bottom"/>
            <w:hideMark/>
          </w:tcPr>
          <w:p w14:paraId="7F1F01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890</w:t>
            </w:r>
          </w:p>
        </w:tc>
      </w:tr>
      <w:tr w:rsidR="00B240BC" w:rsidRPr="00C469C6" w14:paraId="229115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AFD1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w:t>
            </w:r>
          </w:p>
        </w:tc>
        <w:tc>
          <w:tcPr>
            <w:tcW w:w="3432" w:type="dxa"/>
            <w:tcBorders>
              <w:top w:val="nil"/>
              <w:left w:val="nil"/>
              <w:bottom w:val="single" w:sz="4" w:space="0" w:color="auto"/>
              <w:right w:val="single" w:sz="4" w:space="0" w:color="auto"/>
            </w:tcBorders>
            <w:shd w:val="clear" w:color="000000" w:fill="FFFFFF"/>
            <w:vAlign w:val="bottom"/>
            <w:hideMark/>
          </w:tcPr>
          <w:p w14:paraId="4D152E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40ACFB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00744.43.1</w:t>
            </w:r>
          </w:p>
        </w:tc>
        <w:tc>
          <w:tcPr>
            <w:tcW w:w="3049" w:type="dxa"/>
            <w:tcBorders>
              <w:top w:val="nil"/>
              <w:left w:val="nil"/>
              <w:bottom w:val="single" w:sz="4" w:space="0" w:color="auto"/>
              <w:right w:val="single" w:sz="4" w:space="0" w:color="auto"/>
            </w:tcBorders>
            <w:shd w:val="clear" w:color="000000" w:fill="FFFFFF"/>
            <w:vAlign w:val="bottom"/>
            <w:hideMark/>
          </w:tcPr>
          <w:p w14:paraId="473DA2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3395</w:t>
            </w:r>
          </w:p>
        </w:tc>
      </w:tr>
      <w:tr w:rsidR="00B240BC" w:rsidRPr="00C469C6" w14:paraId="1C4AFBA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FFE2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w:t>
            </w:r>
          </w:p>
        </w:tc>
        <w:tc>
          <w:tcPr>
            <w:tcW w:w="3432" w:type="dxa"/>
            <w:tcBorders>
              <w:top w:val="nil"/>
              <w:left w:val="nil"/>
              <w:bottom w:val="single" w:sz="4" w:space="0" w:color="auto"/>
              <w:right w:val="single" w:sz="4" w:space="0" w:color="auto"/>
            </w:tcBorders>
            <w:shd w:val="clear" w:color="000000" w:fill="FFFFFF"/>
            <w:vAlign w:val="bottom"/>
            <w:hideMark/>
          </w:tcPr>
          <w:p w14:paraId="1DA20D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CEB5F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00744.46.2</w:t>
            </w:r>
          </w:p>
        </w:tc>
        <w:tc>
          <w:tcPr>
            <w:tcW w:w="3049" w:type="dxa"/>
            <w:tcBorders>
              <w:top w:val="nil"/>
              <w:left w:val="nil"/>
              <w:bottom w:val="single" w:sz="4" w:space="0" w:color="auto"/>
              <w:right w:val="single" w:sz="4" w:space="0" w:color="auto"/>
            </w:tcBorders>
            <w:shd w:val="clear" w:color="000000" w:fill="FFFFFF"/>
            <w:vAlign w:val="bottom"/>
            <w:hideMark/>
          </w:tcPr>
          <w:p w14:paraId="1CB9BB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4162</w:t>
            </w:r>
          </w:p>
        </w:tc>
      </w:tr>
      <w:tr w:rsidR="00B240BC" w:rsidRPr="00C469C6" w14:paraId="69B8D9A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A52C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w:t>
            </w:r>
          </w:p>
        </w:tc>
        <w:tc>
          <w:tcPr>
            <w:tcW w:w="3432" w:type="dxa"/>
            <w:tcBorders>
              <w:top w:val="nil"/>
              <w:left w:val="nil"/>
              <w:bottom w:val="single" w:sz="4" w:space="0" w:color="auto"/>
              <w:right w:val="single" w:sz="4" w:space="0" w:color="auto"/>
            </w:tcBorders>
            <w:shd w:val="clear" w:color="000000" w:fill="FFFFFF"/>
            <w:vAlign w:val="bottom"/>
            <w:hideMark/>
          </w:tcPr>
          <w:p w14:paraId="72A92D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F50C7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00744.46.3</w:t>
            </w:r>
          </w:p>
        </w:tc>
        <w:tc>
          <w:tcPr>
            <w:tcW w:w="3049" w:type="dxa"/>
            <w:tcBorders>
              <w:top w:val="nil"/>
              <w:left w:val="nil"/>
              <w:bottom w:val="single" w:sz="4" w:space="0" w:color="auto"/>
              <w:right w:val="single" w:sz="4" w:space="0" w:color="auto"/>
            </w:tcBorders>
            <w:shd w:val="clear" w:color="000000" w:fill="FFFFFF"/>
            <w:vAlign w:val="bottom"/>
            <w:hideMark/>
          </w:tcPr>
          <w:p w14:paraId="390757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w:t>
            </w:r>
          </w:p>
        </w:tc>
      </w:tr>
      <w:tr w:rsidR="00B240BC" w:rsidRPr="00C469C6" w14:paraId="6A48332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81ED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w:t>
            </w:r>
          </w:p>
        </w:tc>
        <w:tc>
          <w:tcPr>
            <w:tcW w:w="3432" w:type="dxa"/>
            <w:tcBorders>
              <w:top w:val="nil"/>
              <w:left w:val="nil"/>
              <w:bottom w:val="single" w:sz="4" w:space="0" w:color="auto"/>
              <w:right w:val="single" w:sz="4" w:space="0" w:color="auto"/>
            </w:tcBorders>
            <w:shd w:val="clear" w:color="000000" w:fill="FFFFFF"/>
            <w:vAlign w:val="bottom"/>
            <w:hideMark/>
          </w:tcPr>
          <w:p w14:paraId="5A73A7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21F5FA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00744.48.1</w:t>
            </w:r>
          </w:p>
        </w:tc>
        <w:tc>
          <w:tcPr>
            <w:tcW w:w="3049" w:type="dxa"/>
            <w:tcBorders>
              <w:top w:val="nil"/>
              <w:left w:val="nil"/>
              <w:bottom w:val="single" w:sz="4" w:space="0" w:color="auto"/>
              <w:right w:val="single" w:sz="4" w:space="0" w:color="auto"/>
            </w:tcBorders>
            <w:shd w:val="clear" w:color="000000" w:fill="FFFFFF"/>
            <w:vAlign w:val="bottom"/>
            <w:hideMark/>
          </w:tcPr>
          <w:p w14:paraId="749098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12236</w:t>
            </w:r>
          </w:p>
        </w:tc>
      </w:tr>
      <w:tr w:rsidR="00B240BC" w:rsidRPr="00C469C6" w14:paraId="09920D2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DE9A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w:t>
            </w:r>
          </w:p>
        </w:tc>
        <w:tc>
          <w:tcPr>
            <w:tcW w:w="3432" w:type="dxa"/>
            <w:tcBorders>
              <w:top w:val="nil"/>
              <w:left w:val="nil"/>
              <w:bottom w:val="single" w:sz="4" w:space="0" w:color="auto"/>
              <w:right w:val="single" w:sz="4" w:space="0" w:color="auto"/>
            </w:tcBorders>
            <w:shd w:val="clear" w:color="000000" w:fill="FFFFFF"/>
            <w:vAlign w:val="bottom"/>
            <w:hideMark/>
          </w:tcPr>
          <w:p w14:paraId="6CDE24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21365C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00744.67.1</w:t>
            </w:r>
          </w:p>
        </w:tc>
        <w:tc>
          <w:tcPr>
            <w:tcW w:w="3049" w:type="dxa"/>
            <w:tcBorders>
              <w:top w:val="nil"/>
              <w:left w:val="nil"/>
              <w:bottom w:val="single" w:sz="4" w:space="0" w:color="auto"/>
              <w:right w:val="single" w:sz="4" w:space="0" w:color="auto"/>
            </w:tcBorders>
            <w:shd w:val="clear" w:color="000000" w:fill="FFFFFF"/>
            <w:vAlign w:val="bottom"/>
            <w:hideMark/>
          </w:tcPr>
          <w:p w14:paraId="3D8A9C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8663</w:t>
            </w:r>
          </w:p>
        </w:tc>
      </w:tr>
      <w:tr w:rsidR="00B240BC" w:rsidRPr="00C469C6" w14:paraId="5F9295C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0F1D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w:t>
            </w:r>
          </w:p>
        </w:tc>
        <w:tc>
          <w:tcPr>
            <w:tcW w:w="3432" w:type="dxa"/>
            <w:tcBorders>
              <w:top w:val="nil"/>
              <w:left w:val="nil"/>
              <w:bottom w:val="single" w:sz="4" w:space="0" w:color="auto"/>
              <w:right w:val="single" w:sz="4" w:space="0" w:color="auto"/>
            </w:tcBorders>
            <w:shd w:val="clear" w:color="000000" w:fill="FFFFFF"/>
            <w:vAlign w:val="bottom"/>
            <w:hideMark/>
          </w:tcPr>
          <w:p w14:paraId="35ECC3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70658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00744.70.1</w:t>
            </w:r>
          </w:p>
        </w:tc>
        <w:tc>
          <w:tcPr>
            <w:tcW w:w="3049" w:type="dxa"/>
            <w:tcBorders>
              <w:top w:val="nil"/>
              <w:left w:val="nil"/>
              <w:bottom w:val="single" w:sz="4" w:space="0" w:color="auto"/>
              <w:right w:val="single" w:sz="4" w:space="0" w:color="auto"/>
            </w:tcBorders>
            <w:shd w:val="clear" w:color="000000" w:fill="FFFFFF"/>
            <w:vAlign w:val="bottom"/>
            <w:hideMark/>
          </w:tcPr>
          <w:p w14:paraId="297DF0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2971</w:t>
            </w:r>
          </w:p>
        </w:tc>
      </w:tr>
      <w:tr w:rsidR="00B240BC" w:rsidRPr="00C469C6" w14:paraId="0AFCE115"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8940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4D7FFB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41E920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00744.94.1</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278095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29217</w:t>
            </w:r>
          </w:p>
        </w:tc>
      </w:tr>
      <w:tr w:rsidR="00B240BC" w:rsidRPr="00C469C6" w14:paraId="01C566C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5394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w:t>
            </w:r>
          </w:p>
        </w:tc>
        <w:tc>
          <w:tcPr>
            <w:tcW w:w="3432" w:type="dxa"/>
            <w:tcBorders>
              <w:top w:val="nil"/>
              <w:left w:val="nil"/>
              <w:bottom w:val="single" w:sz="4" w:space="0" w:color="auto"/>
              <w:right w:val="single" w:sz="4" w:space="0" w:color="auto"/>
            </w:tcBorders>
            <w:shd w:val="clear" w:color="000000" w:fill="FFFFFF"/>
            <w:vAlign w:val="bottom"/>
            <w:hideMark/>
          </w:tcPr>
          <w:p w14:paraId="7B6D5E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2DD269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00744.96.1</w:t>
            </w:r>
          </w:p>
        </w:tc>
        <w:tc>
          <w:tcPr>
            <w:tcW w:w="3049" w:type="dxa"/>
            <w:tcBorders>
              <w:top w:val="nil"/>
              <w:left w:val="nil"/>
              <w:bottom w:val="single" w:sz="4" w:space="0" w:color="auto"/>
              <w:right w:val="single" w:sz="4" w:space="0" w:color="auto"/>
            </w:tcBorders>
            <w:shd w:val="clear" w:color="000000" w:fill="FFFFFF"/>
            <w:vAlign w:val="bottom"/>
            <w:hideMark/>
          </w:tcPr>
          <w:p w14:paraId="7C2DBD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124161</w:t>
            </w:r>
          </w:p>
        </w:tc>
      </w:tr>
      <w:tr w:rsidR="00B240BC" w:rsidRPr="00C469C6" w14:paraId="6B9857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03E4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w:t>
            </w:r>
          </w:p>
        </w:tc>
        <w:tc>
          <w:tcPr>
            <w:tcW w:w="3432" w:type="dxa"/>
            <w:tcBorders>
              <w:top w:val="nil"/>
              <w:left w:val="nil"/>
              <w:bottom w:val="single" w:sz="4" w:space="0" w:color="auto"/>
              <w:right w:val="single" w:sz="4" w:space="0" w:color="auto"/>
            </w:tcBorders>
            <w:shd w:val="clear" w:color="000000" w:fill="FFFFFF"/>
            <w:vAlign w:val="bottom"/>
            <w:hideMark/>
          </w:tcPr>
          <w:p w14:paraId="6953ED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3C68A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00744.99.1</w:t>
            </w:r>
          </w:p>
        </w:tc>
        <w:tc>
          <w:tcPr>
            <w:tcW w:w="3049" w:type="dxa"/>
            <w:tcBorders>
              <w:top w:val="nil"/>
              <w:left w:val="nil"/>
              <w:bottom w:val="single" w:sz="4" w:space="0" w:color="auto"/>
              <w:right w:val="single" w:sz="4" w:space="0" w:color="auto"/>
            </w:tcBorders>
            <w:shd w:val="clear" w:color="000000" w:fill="FFFFFF"/>
            <w:vAlign w:val="bottom"/>
            <w:hideMark/>
          </w:tcPr>
          <w:p w14:paraId="02C8C7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10116</w:t>
            </w:r>
          </w:p>
        </w:tc>
      </w:tr>
      <w:tr w:rsidR="00B240BC" w:rsidRPr="00C469C6" w14:paraId="078D097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6F0E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w:t>
            </w:r>
          </w:p>
        </w:tc>
        <w:tc>
          <w:tcPr>
            <w:tcW w:w="3432" w:type="dxa"/>
            <w:tcBorders>
              <w:top w:val="nil"/>
              <w:left w:val="nil"/>
              <w:bottom w:val="single" w:sz="4" w:space="0" w:color="auto"/>
              <w:right w:val="single" w:sz="4" w:space="0" w:color="auto"/>
            </w:tcBorders>
            <w:shd w:val="clear" w:color="000000" w:fill="FFFFFF"/>
            <w:vAlign w:val="bottom"/>
            <w:hideMark/>
          </w:tcPr>
          <w:p w14:paraId="1580C0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76E5F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00744.101.1</w:t>
            </w:r>
          </w:p>
        </w:tc>
        <w:tc>
          <w:tcPr>
            <w:tcW w:w="3049" w:type="dxa"/>
            <w:tcBorders>
              <w:top w:val="nil"/>
              <w:left w:val="nil"/>
              <w:bottom w:val="single" w:sz="4" w:space="0" w:color="auto"/>
              <w:right w:val="single" w:sz="4" w:space="0" w:color="auto"/>
            </w:tcBorders>
            <w:shd w:val="clear" w:color="000000" w:fill="FFFFFF"/>
            <w:vAlign w:val="bottom"/>
            <w:hideMark/>
          </w:tcPr>
          <w:p w14:paraId="30494F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3937</w:t>
            </w:r>
          </w:p>
        </w:tc>
      </w:tr>
      <w:tr w:rsidR="00B240BC" w:rsidRPr="00C469C6" w14:paraId="3E98CBD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B14B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w:t>
            </w:r>
          </w:p>
        </w:tc>
        <w:tc>
          <w:tcPr>
            <w:tcW w:w="3432" w:type="dxa"/>
            <w:tcBorders>
              <w:top w:val="nil"/>
              <w:left w:val="nil"/>
              <w:bottom w:val="single" w:sz="4" w:space="0" w:color="auto"/>
              <w:right w:val="single" w:sz="4" w:space="0" w:color="auto"/>
            </w:tcBorders>
            <w:shd w:val="clear" w:color="000000" w:fill="FFFFFF"/>
            <w:vAlign w:val="bottom"/>
            <w:hideMark/>
          </w:tcPr>
          <w:p w14:paraId="54B910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AC040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00744.102.2</w:t>
            </w:r>
          </w:p>
        </w:tc>
        <w:tc>
          <w:tcPr>
            <w:tcW w:w="3049" w:type="dxa"/>
            <w:tcBorders>
              <w:top w:val="nil"/>
              <w:left w:val="nil"/>
              <w:bottom w:val="single" w:sz="4" w:space="0" w:color="auto"/>
              <w:right w:val="single" w:sz="4" w:space="0" w:color="auto"/>
            </w:tcBorders>
            <w:shd w:val="clear" w:color="000000" w:fill="FFFFFF"/>
            <w:vAlign w:val="bottom"/>
            <w:hideMark/>
          </w:tcPr>
          <w:p w14:paraId="1C853D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4033</w:t>
            </w:r>
          </w:p>
        </w:tc>
      </w:tr>
      <w:tr w:rsidR="00B240BC" w:rsidRPr="00C469C6" w14:paraId="73FA4EB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D170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w:t>
            </w:r>
          </w:p>
        </w:tc>
        <w:tc>
          <w:tcPr>
            <w:tcW w:w="3432" w:type="dxa"/>
            <w:tcBorders>
              <w:top w:val="nil"/>
              <w:left w:val="nil"/>
              <w:bottom w:val="single" w:sz="4" w:space="0" w:color="auto"/>
              <w:right w:val="single" w:sz="4" w:space="0" w:color="auto"/>
            </w:tcBorders>
            <w:shd w:val="clear" w:color="000000" w:fill="FFFFFF"/>
            <w:vAlign w:val="bottom"/>
            <w:hideMark/>
          </w:tcPr>
          <w:p w14:paraId="2BC333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A896A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00744.106.1</w:t>
            </w:r>
          </w:p>
        </w:tc>
        <w:tc>
          <w:tcPr>
            <w:tcW w:w="3049" w:type="dxa"/>
            <w:tcBorders>
              <w:top w:val="nil"/>
              <w:left w:val="nil"/>
              <w:bottom w:val="single" w:sz="4" w:space="0" w:color="auto"/>
              <w:right w:val="single" w:sz="4" w:space="0" w:color="auto"/>
            </w:tcBorders>
            <w:shd w:val="clear" w:color="000000" w:fill="FFFFFF"/>
            <w:vAlign w:val="bottom"/>
            <w:hideMark/>
          </w:tcPr>
          <w:p w14:paraId="04D17E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4997</w:t>
            </w:r>
          </w:p>
        </w:tc>
      </w:tr>
      <w:tr w:rsidR="00B240BC" w:rsidRPr="00C469C6" w14:paraId="3ED1A3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AAD7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w:t>
            </w:r>
          </w:p>
        </w:tc>
        <w:tc>
          <w:tcPr>
            <w:tcW w:w="3432" w:type="dxa"/>
            <w:tcBorders>
              <w:top w:val="nil"/>
              <w:left w:val="nil"/>
              <w:bottom w:val="single" w:sz="4" w:space="0" w:color="auto"/>
              <w:right w:val="single" w:sz="4" w:space="0" w:color="auto"/>
            </w:tcBorders>
            <w:shd w:val="clear" w:color="000000" w:fill="FFFFFF"/>
            <w:vAlign w:val="bottom"/>
            <w:hideMark/>
          </w:tcPr>
          <w:p w14:paraId="091201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12DD1A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00744.153.1</w:t>
            </w:r>
          </w:p>
        </w:tc>
        <w:tc>
          <w:tcPr>
            <w:tcW w:w="3049" w:type="dxa"/>
            <w:tcBorders>
              <w:top w:val="nil"/>
              <w:left w:val="nil"/>
              <w:bottom w:val="single" w:sz="4" w:space="0" w:color="auto"/>
              <w:right w:val="single" w:sz="4" w:space="0" w:color="auto"/>
            </w:tcBorders>
            <w:shd w:val="clear" w:color="000000" w:fill="FFFFFF"/>
            <w:vAlign w:val="bottom"/>
            <w:hideMark/>
          </w:tcPr>
          <w:p w14:paraId="475FBC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5205</w:t>
            </w:r>
          </w:p>
        </w:tc>
      </w:tr>
      <w:tr w:rsidR="00B240BC" w:rsidRPr="00C469C6" w14:paraId="46B2BE7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7843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w:t>
            </w:r>
          </w:p>
        </w:tc>
        <w:tc>
          <w:tcPr>
            <w:tcW w:w="3432" w:type="dxa"/>
            <w:tcBorders>
              <w:top w:val="nil"/>
              <w:left w:val="nil"/>
              <w:bottom w:val="single" w:sz="4" w:space="0" w:color="auto"/>
              <w:right w:val="single" w:sz="4" w:space="0" w:color="auto"/>
            </w:tcBorders>
            <w:shd w:val="clear" w:color="000000" w:fill="FFFFFF"/>
            <w:vAlign w:val="bottom"/>
            <w:hideMark/>
          </w:tcPr>
          <w:p w14:paraId="1FB02B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448668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00744.154.1</w:t>
            </w:r>
          </w:p>
        </w:tc>
        <w:tc>
          <w:tcPr>
            <w:tcW w:w="3049" w:type="dxa"/>
            <w:tcBorders>
              <w:top w:val="nil"/>
              <w:left w:val="nil"/>
              <w:bottom w:val="single" w:sz="4" w:space="0" w:color="auto"/>
              <w:right w:val="single" w:sz="4" w:space="0" w:color="auto"/>
            </w:tcBorders>
            <w:shd w:val="clear" w:color="000000" w:fill="FFFFFF"/>
            <w:vAlign w:val="bottom"/>
            <w:hideMark/>
          </w:tcPr>
          <w:p w14:paraId="737410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4704</w:t>
            </w:r>
          </w:p>
        </w:tc>
      </w:tr>
      <w:tr w:rsidR="00B240BC" w:rsidRPr="00C469C6" w14:paraId="3D5E285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4177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w:t>
            </w:r>
          </w:p>
        </w:tc>
        <w:tc>
          <w:tcPr>
            <w:tcW w:w="3432" w:type="dxa"/>
            <w:tcBorders>
              <w:top w:val="nil"/>
              <w:left w:val="nil"/>
              <w:bottom w:val="single" w:sz="4" w:space="0" w:color="auto"/>
              <w:right w:val="single" w:sz="4" w:space="0" w:color="auto"/>
            </w:tcBorders>
            <w:shd w:val="clear" w:color="000000" w:fill="FFFFFF"/>
            <w:vAlign w:val="bottom"/>
            <w:hideMark/>
          </w:tcPr>
          <w:p w14:paraId="348BAF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DE32C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00744.155.1</w:t>
            </w:r>
          </w:p>
        </w:tc>
        <w:tc>
          <w:tcPr>
            <w:tcW w:w="3049" w:type="dxa"/>
            <w:tcBorders>
              <w:top w:val="nil"/>
              <w:left w:val="nil"/>
              <w:bottom w:val="single" w:sz="4" w:space="0" w:color="auto"/>
              <w:right w:val="single" w:sz="4" w:space="0" w:color="auto"/>
            </w:tcBorders>
            <w:shd w:val="clear" w:color="000000" w:fill="FFFFFF"/>
            <w:vAlign w:val="bottom"/>
            <w:hideMark/>
          </w:tcPr>
          <w:p w14:paraId="3F1FAD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8278</w:t>
            </w:r>
          </w:p>
        </w:tc>
      </w:tr>
      <w:tr w:rsidR="00B240BC" w:rsidRPr="00C469C6" w14:paraId="078246B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3E73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w:t>
            </w:r>
          </w:p>
        </w:tc>
        <w:tc>
          <w:tcPr>
            <w:tcW w:w="3432" w:type="dxa"/>
            <w:tcBorders>
              <w:top w:val="nil"/>
              <w:left w:val="nil"/>
              <w:bottom w:val="single" w:sz="4" w:space="0" w:color="auto"/>
              <w:right w:val="single" w:sz="4" w:space="0" w:color="auto"/>
            </w:tcBorders>
            <w:shd w:val="clear" w:color="000000" w:fill="FFFFFF"/>
            <w:vAlign w:val="bottom"/>
            <w:hideMark/>
          </w:tcPr>
          <w:p w14:paraId="56EBD7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30BFFD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00744.153.1</w:t>
            </w:r>
          </w:p>
        </w:tc>
        <w:tc>
          <w:tcPr>
            <w:tcW w:w="3049" w:type="dxa"/>
            <w:tcBorders>
              <w:top w:val="nil"/>
              <w:left w:val="nil"/>
              <w:bottom w:val="single" w:sz="4" w:space="0" w:color="auto"/>
              <w:right w:val="single" w:sz="4" w:space="0" w:color="auto"/>
            </w:tcBorders>
            <w:shd w:val="clear" w:color="000000" w:fill="FFFFFF"/>
            <w:vAlign w:val="bottom"/>
            <w:hideMark/>
          </w:tcPr>
          <w:p w14:paraId="50632B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4115</w:t>
            </w:r>
          </w:p>
        </w:tc>
      </w:tr>
      <w:tr w:rsidR="00B240BC" w:rsidRPr="00C469C6" w14:paraId="5E18241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E028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w:t>
            </w:r>
          </w:p>
        </w:tc>
        <w:tc>
          <w:tcPr>
            <w:tcW w:w="3432" w:type="dxa"/>
            <w:tcBorders>
              <w:top w:val="nil"/>
              <w:left w:val="nil"/>
              <w:bottom w:val="single" w:sz="4" w:space="0" w:color="auto"/>
              <w:right w:val="single" w:sz="4" w:space="0" w:color="auto"/>
            </w:tcBorders>
            <w:shd w:val="clear" w:color="000000" w:fill="FFFFFF"/>
            <w:vAlign w:val="bottom"/>
            <w:hideMark/>
          </w:tcPr>
          <w:p w14:paraId="517177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90326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00744.167.1</w:t>
            </w:r>
          </w:p>
        </w:tc>
        <w:tc>
          <w:tcPr>
            <w:tcW w:w="3049" w:type="dxa"/>
            <w:tcBorders>
              <w:top w:val="nil"/>
              <w:left w:val="nil"/>
              <w:bottom w:val="single" w:sz="4" w:space="0" w:color="auto"/>
              <w:right w:val="single" w:sz="4" w:space="0" w:color="auto"/>
            </w:tcBorders>
            <w:shd w:val="clear" w:color="000000" w:fill="FFFFFF"/>
            <w:vAlign w:val="bottom"/>
            <w:hideMark/>
          </w:tcPr>
          <w:p w14:paraId="58DE2A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767</w:t>
            </w:r>
          </w:p>
        </w:tc>
      </w:tr>
      <w:tr w:rsidR="00B240BC" w:rsidRPr="00C469C6" w14:paraId="39D0E7B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2E2A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w:t>
            </w:r>
          </w:p>
        </w:tc>
        <w:tc>
          <w:tcPr>
            <w:tcW w:w="3432" w:type="dxa"/>
            <w:tcBorders>
              <w:top w:val="nil"/>
              <w:left w:val="nil"/>
              <w:bottom w:val="single" w:sz="4" w:space="0" w:color="auto"/>
              <w:right w:val="single" w:sz="4" w:space="0" w:color="auto"/>
            </w:tcBorders>
            <w:shd w:val="clear" w:color="000000" w:fill="FFFFFF"/>
            <w:vAlign w:val="bottom"/>
            <w:hideMark/>
          </w:tcPr>
          <w:p w14:paraId="0918B3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139991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00744.168.1</w:t>
            </w:r>
          </w:p>
        </w:tc>
        <w:tc>
          <w:tcPr>
            <w:tcW w:w="3049" w:type="dxa"/>
            <w:tcBorders>
              <w:top w:val="nil"/>
              <w:left w:val="nil"/>
              <w:bottom w:val="single" w:sz="4" w:space="0" w:color="auto"/>
              <w:right w:val="single" w:sz="4" w:space="0" w:color="auto"/>
            </w:tcBorders>
            <w:shd w:val="clear" w:color="000000" w:fill="FFFFFF"/>
            <w:vAlign w:val="bottom"/>
            <w:hideMark/>
          </w:tcPr>
          <w:p w14:paraId="05661F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1850</w:t>
            </w:r>
          </w:p>
        </w:tc>
      </w:tr>
      <w:tr w:rsidR="00B240BC" w:rsidRPr="00C469C6" w14:paraId="48A72B4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5599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w:t>
            </w:r>
          </w:p>
        </w:tc>
        <w:tc>
          <w:tcPr>
            <w:tcW w:w="3432" w:type="dxa"/>
            <w:tcBorders>
              <w:top w:val="nil"/>
              <w:left w:val="nil"/>
              <w:bottom w:val="single" w:sz="4" w:space="0" w:color="auto"/>
              <w:right w:val="single" w:sz="4" w:space="0" w:color="auto"/>
            </w:tcBorders>
            <w:shd w:val="clear" w:color="000000" w:fill="FFFFFF"/>
            <w:vAlign w:val="bottom"/>
            <w:hideMark/>
          </w:tcPr>
          <w:p w14:paraId="55006D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C7D45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00744.169.1</w:t>
            </w:r>
          </w:p>
        </w:tc>
        <w:tc>
          <w:tcPr>
            <w:tcW w:w="3049" w:type="dxa"/>
            <w:tcBorders>
              <w:top w:val="nil"/>
              <w:left w:val="nil"/>
              <w:bottom w:val="single" w:sz="4" w:space="0" w:color="auto"/>
              <w:right w:val="single" w:sz="4" w:space="0" w:color="auto"/>
            </w:tcBorders>
            <w:shd w:val="clear" w:color="000000" w:fill="FFFFFF"/>
            <w:vAlign w:val="bottom"/>
            <w:hideMark/>
          </w:tcPr>
          <w:p w14:paraId="3CD168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908</w:t>
            </w:r>
          </w:p>
        </w:tc>
      </w:tr>
      <w:tr w:rsidR="00B240BC" w:rsidRPr="00C469C6" w14:paraId="1729A97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33E6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w:t>
            </w:r>
          </w:p>
        </w:tc>
        <w:tc>
          <w:tcPr>
            <w:tcW w:w="3432" w:type="dxa"/>
            <w:tcBorders>
              <w:top w:val="nil"/>
              <w:left w:val="nil"/>
              <w:bottom w:val="single" w:sz="4" w:space="0" w:color="auto"/>
              <w:right w:val="single" w:sz="4" w:space="0" w:color="auto"/>
            </w:tcBorders>
            <w:shd w:val="clear" w:color="000000" w:fill="FFFFFF"/>
            <w:vAlign w:val="bottom"/>
            <w:hideMark/>
          </w:tcPr>
          <w:p w14:paraId="722E41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38A0E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00744.170.1</w:t>
            </w:r>
          </w:p>
        </w:tc>
        <w:tc>
          <w:tcPr>
            <w:tcW w:w="3049" w:type="dxa"/>
            <w:tcBorders>
              <w:top w:val="nil"/>
              <w:left w:val="nil"/>
              <w:bottom w:val="single" w:sz="4" w:space="0" w:color="auto"/>
              <w:right w:val="single" w:sz="4" w:space="0" w:color="auto"/>
            </w:tcBorders>
            <w:shd w:val="clear" w:color="000000" w:fill="FFFFFF"/>
            <w:vAlign w:val="bottom"/>
            <w:hideMark/>
          </w:tcPr>
          <w:p w14:paraId="1259B9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2520</w:t>
            </w:r>
          </w:p>
        </w:tc>
      </w:tr>
      <w:tr w:rsidR="00B240BC" w:rsidRPr="00C469C6" w14:paraId="68D111D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56EA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w:t>
            </w:r>
          </w:p>
        </w:tc>
        <w:tc>
          <w:tcPr>
            <w:tcW w:w="3432" w:type="dxa"/>
            <w:tcBorders>
              <w:top w:val="nil"/>
              <w:left w:val="nil"/>
              <w:bottom w:val="single" w:sz="4" w:space="0" w:color="auto"/>
              <w:right w:val="single" w:sz="4" w:space="0" w:color="auto"/>
            </w:tcBorders>
            <w:shd w:val="clear" w:color="000000" w:fill="FFFFFF"/>
            <w:vAlign w:val="bottom"/>
            <w:hideMark/>
          </w:tcPr>
          <w:p w14:paraId="057FAF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E7183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00744.174.1</w:t>
            </w:r>
          </w:p>
        </w:tc>
        <w:tc>
          <w:tcPr>
            <w:tcW w:w="3049" w:type="dxa"/>
            <w:tcBorders>
              <w:top w:val="nil"/>
              <w:left w:val="nil"/>
              <w:bottom w:val="single" w:sz="4" w:space="0" w:color="auto"/>
              <w:right w:val="single" w:sz="4" w:space="0" w:color="auto"/>
            </w:tcBorders>
            <w:shd w:val="clear" w:color="000000" w:fill="FFFFFF"/>
            <w:vAlign w:val="bottom"/>
            <w:hideMark/>
          </w:tcPr>
          <w:p w14:paraId="33BCB0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3471</w:t>
            </w:r>
          </w:p>
        </w:tc>
      </w:tr>
      <w:tr w:rsidR="00B240BC" w:rsidRPr="00C469C6" w14:paraId="7676509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A546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w:t>
            </w:r>
          </w:p>
        </w:tc>
        <w:tc>
          <w:tcPr>
            <w:tcW w:w="3432" w:type="dxa"/>
            <w:tcBorders>
              <w:top w:val="nil"/>
              <w:left w:val="nil"/>
              <w:bottom w:val="single" w:sz="4" w:space="0" w:color="auto"/>
              <w:right w:val="single" w:sz="4" w:space="0" w:color="auto"/>
            </w:tcBorders>
            <w:shd w:val="clear" w:color="000000" w:fill="FFFFFF"/>
            <w:vAlign w:val="bottom"/>
            <w:hideMark/>
          </w:tcPr>
          <w:p w14:paraId="5A7C89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6A88A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00744.175.1</w:t>
            </w:r>
          </w:p>
        </w:tc>
        <w:tc>
          <w:tcPr>
            <w:tcW w:w="3049" w:type="dxa"/>
            <w:tcBorders>
              <w:top w:val="nil"/>
              <w:left w:val="nil"/>
              <w:bottom w:val="single" w:sz="4" w:space="0" w:color="auto"/>
              <w:right w:val="single" w:sz="4" w:space="0" w:color="auto"/>
            </w:tcBorders>
            <w:shd w:val="clear" w:color="000000" w:fill="FFFFFF"/>
            <w:vAlign w:val="bottom"/>
            <w:hideMark/>
          </w:tcPr>
          <w:p w14:paraId="3AC6C4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19703</w:t>
            </w:r>
          </w:p>
        </w:tc>
      </w:tr>
      <w:tr w:rsidR="00B240BC" w:rsidRPr="00C469C6" w14:paraId="20C0439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FF7B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w:t>
            </w:r>
          </w:p>
        </w:tc>
        <w:tc>
          <w:tcPr>
            <w:tcW w:w="3432" w:type="dxa"/>
            <w:tcBorders>
              <w:top w:val="nil"/>
              <w:left w:val="nil"/>
              <w:bottom w:val="single" w:sz="4" w:space="0" w:color="auto"/>
              <w:right w:val="single" w:sz="4" w:space="0" w:color="auto"/>
            </w:tcBorders>
            <w:shd w:val="clear" w:color="000000" w:fill="FFFFFF"/>
            <w:vAlign w:val="bottom"/>
            <w:hideMark/>
          </w:tcPr>
          <w:p w14:paraId="6B3520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03472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00744.257.1</w:t>
            </w:r>
          </w:p>
        </w:tc>
        <w:tc>
          <w:tcPr>
            <w:tcW w:w="3049" w:type="dxa"/>
            <w:tcBorders>
              <w:top w:val="nil"/>
              <w:left w:val="nil"/>
              <w:bottom w:val="single" w:sz="4" w:space="0" w:color="auto"/>
              <w:right w:val="single" w:sz="4" w:space="0" w:color="auto"/>
            </w:tcBorders>
            <w:shd w:val="clear" w:color="000000" w:fill="FFFFFF"/>
            <w:vAlign w:val="bottom"/>
            <w:hideMark/>
          </w:tcPr>
          <w:p w14:paraId="272710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7275</w:t>
            </w:r>
          </w:p>
        </w:tc>
      </w:tr>
      <w:tr w:rsidR="00B240BC" w:rsidRPr="00C469C6" w14:paraId="158E38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ECB6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28</w:t>
            </w:r>
          </w:p>
        </w:tc>
        <w:tc>
          <w:tcPr>
            <w:tcW w:w="3432" w:type="dxa"/>
            <w:tcBorders>
              <w:top w:val="nil"/>
              <w:left w:val="nil"/>
              <w:bottom w:val="single" w:sz="4" w:space="0" w:color="auto"/>
              <w:right w:val="single" w:sz="4" w:space="0" w:color="auto"/>
            </w:tcBorders>
            <w:shd w:val="clear" w:color="000000" w:fill="FFFFFF"/>
            <w:vAlign w:val="bottom"/>
            <w:hideMark/>
          </w:tcPr>
          <w:p w14:paraId="361DF4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3632A7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02957.50.76</w:t>
            </w:r>
          </w:p>
        </w:tc>
        <w:tc>
          <w:tcPr>
            <w:tcW w:w="3049" w:type="dxa"/>
            <w:tcBorders>
              <w:top w:val="nil"/>
              <w:left w:val="nil"/>
              <w:bottom w:val="single" w:sz="4" w:space="0" w:color="auto"/>
              <w:right w:val="single" w:sz="4" w:space="0" w:color="auto"/>
            </w:tcBorders>
            <w:shd w:val="clear" w:color="000000" w:fill="FFFFFF"/>
            <w:vAlign w:val="bottom"/>
            <w:hideMark/>
          </w:tcPr>
          <w:p w14:paraId="503ED5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7382</w:t>
            </w:r>
          </w:p>
        </w:tc>
      </w:tr>
      <w:tr w:rsidR="00B240BC" w:rsidRPr="00C469C6" w14:paraId="059267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27A1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w:t>
            </w:r>
          </w:p>
        </w:tc>
        <w:tc>
          <w:tcPr>
            <w:tcW w:w="3432" w:type="dxa"/>
            <w:tcBorders>
              <w:top w:val="nil"/>
              <w:left w:val="nil"/>
              <w:bottom w:val="single" w:sz="4" w:space="0" w:color="auto"/>
              <w:right w:val="single" w:sz="4" w:space="0" w:color="auto"/>
            </w:tcBorders>
            <w:shd w:val="clear" w:color="000000" w:fill="FFFFFF"/>
            <w:vAlign w:val="bottom"/>
            <w:hideMark/>
          </w:tcPr>
          <w:p w14:paraId="676D1A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5FA350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02957.70.93</w:t>
            </w:r>
          </w:p>
        </w:tc>
        <w:tc>
          <w:tcPr>
            <w:tcW w:w="3049" w:type="dxa"/>
            <w:tcBorders>
              <w:top w:val="nil"/>
              <w:left w:val="nil"/>
              <w:bottom w:val="single" w:sz="4" w:space="0" w:color="auto"/>
              <w:right w:val="single" w:sz="4" w:space="0" w:color="auto"/>
            </w:tcBorders>
            <w:shd w:val="clear" w:color="000000" w:fill="FFFFFF"/>
            <w:vAlign w:val="bottom"/>
            <w:hideMark/>
          </w:tcPr>
          <w:p w14:paraId="175DD3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16521</w:t>
            </w:r>
          </w:p>
        </w:tc>
      </w:tr>
      <w:tr w:rsidR="00B240BC" w:rsidRPr="00C469C6" w14:paraId="583D7F9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88AE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w:t>
            </w:r>
          </w:p>
        </w:tc>
        <w:tc>
          <w:tcPr>
            <w:tcW w:w="3432" w:type="dxa"/>
            <w:tcBorders>
              <w:top w:val="nil"/>
              <w:left w:val="nil"/>
              <w:bottom w:val="single" w:sz="4" w:space="0" w:color="auto"/>
              <w:right w:val="single" w:sz="4" w:space="0" w:color="auto"/>
            </w:tcBorders>
            <w:shd w:val="clear" w:color="000000" w:fill="FFFFFF"/>
            <w:vAlign w:val="bottom"/>
            <w:hideMark/>
          </w:tcPr>
          <w:p w14:paraId="029FF3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4D4CC1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02957.70.2</w:t>
            </w:r>
          </w:p>
        </w:tc>
        <w:tc>
          <w:tcPr>
            <w:tcW w:w="3049" w:type="dxa"/>
            <w:tcBorders>
              <w:top w:val="nil"/>
              <w:left w:val="nil"/>
              <w:bottom w:val="single" w:sz="4" w:space="0" w:color="auto"/>
              <w:right w:val="single" w:sz="4" w:space="0" w:color="auto"/>
            </w:tcBorders>
            <w:shd w:val="clear" w:color="000000" w:fill="FFFFFF"/>
            <w:vAlign w:val="bottom"/>
            <w:hideMark/>
          </w:tcPr>
          <w:p w14:paraId="149CA3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2218</w:t>
            </w:r>
          </w:p>
        </w:tc>
      </w:tr>
      <w:tr w:rsidR="00B240BC" w:rsidRPr="00C469C6" w14:paraId="42BD61B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54E7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w:t>
            </w:r>
          </w:p>
        </w:tc>
        <w:tc>
          <w:tcPr>
            <w:tcW w:w="3432" w:type="dxa"/>
            <w:tcBorders>
              <w:top w:val="nil"/>
              <w:left w:val="nil"/>
              <w:bottom w:val="single" w:sz="4" w:space="0" w:color="auto"/>
              <w:right w:val="single" w:sz="4" w:space="0" w:color="auto"/>
            </w:tcBorders>
            <w:shd w:val="clear" w:color="000000" w:fill="FFFFFF"/>
            <w:vAlign w:val="bottom"/>
            <w:hideMark/>
          </w:tcPr>
          <w:p w14:paraId="365327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2F12B1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02957.70.5</w:t>
            </w:r>
          </w:p>
        </w:tc>
        <w:tc>
          <w:tcPr>
            <w:tcW w:w="3049" w:type="dxa"/>
            <w:tcBorders>
              <w:top w:val="nil"/>
              <w:left w:val="nil"/>
              <w:bottom w:val="single" w:sz="4" w:space="0" w:color="auto"/>
              <w:right w:val="single" w:sz="4" w:space="0" w:color="auto"/>
            </w:tcBorders>
            <w:shd w:val="clear" w:color="000000" w:fill="FFFFFF"/>
            <w:vAlign w:val="bottom"/>
            <w:hideMark/>
          </w:tcPr>
          <w:p w14:paraId="7B27D9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3744</w:t>
            </w:r>
          </w:p>
        </w:tc>
      </w:tr>
      <w:tr w:rsidR="00B240BC" w:rsidRPr="00C469C6" w14:paraId="1EE2123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59AB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w:t>
            </w:r>
          </w:p>
        </w:tc>
        <w:tc>
          <w:tcPr>
            <w:tcW w:w="3432" w:type="dxa"/>
            <w:tcBorders>
              <w:top w:val="nil"/>
              <w:left w:val="nil"/>
              <w:bottom w:val="single" w:sz="4" w:space="0" w:color="auto"/>
              <w:right w:val="single" w:sz="4" w:space="0" w:color="auto"/>
            </w:tcBorders>
            <w:shd w:val="clear" w:color="000000" w:fill="FFFFFF"/>
            <w:vAlign w:val="bottom"/>
            <w:hideMark/>
          </w:tcPr>
          <w:p w14:paraId="690AA7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58C645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02957.70.7</w:t>
            </w:r>
          </w:p>
        </w:tc>
        <w:tc>
          <w:tcPr>
            <w:tcW w:w="3049" w:type="dxa"/>
            <w:tcBorders>
              <w:top w:val="nil"/>
              <w:left w:val="nil"/>
              <w:bottom w:val="single" w:sz="4" w:space="0" w:color="auto"/>
              <w:right w:val="single" w:sz="4" w:space="0" w:color="auto"/>
            </w:tcBorders>
            <w:shd w:val="clear" w:color="000000" w:fill="FFFFFF"/>
            <w:vAlign w:val="bottom"/>
            <w:hideMark/>
          </w:tcPr>
          <w:p w14:paraId="496E13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2744</w:t>
            </w:r>
          </w:p>
        </w:tc>
      </w:tr>
      <w:tr w:rsidR="00B240BC" w:rsidRPr="00C469C6" w14:paraId="3842F27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E2A2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w:t>
            </w:r>
          </w:p>
        </w:tc>
        <w:tc>
          <w:tcPr>
            <w:tcW w:w="3432" w:type="dxa"/>
            <w:tcBorders>
              <w:top w:val="nil"/>
              <w:left w:val="nil"/>
              <w:bottom w:val="single" w:sz="4" w:space="0" w:color="auto"/>
              <w:right w:val="single" w:sz="4" w:space="0" w:color="auto"/>
            </w:tcBorders>
            <w:shd w:val="clear" w:color="000000" w:fill="FFFFFF"/>
            <w:vAlign w:val="bottom"/>
            <w:hideMark/>
          </w:tcPr>
          <w:p w14:paraId="4E736C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3D17B0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02957.70.9</w:t>
            </w:r>
          </w:p>
        </w:tc>
        <w:tc>
          <w:tcPr>
            <w:tcW w:w="3049" w:type="dxa"/>
            <w:tcBorders>
              <w:top w:val="nil"/>
              <w:left w:val="nil"/>
              <w:bottom w:val="single" w:sz="4" w:space="0" w:color="auto"/>
              <w:right w:val="single" w:sz="4" w:space="0" w:color="auto"/>
            </w:tcBorders>
            <w:shd w:val="clear" w:color="000000" w:fill="FFFFFF"/>
            <w:vAlign w:val="bottom"/>
            <w:hideMark/>
          </w:tcPr>
          <w:p w14:paraId="50E33A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4644</w:t>
            </w:r>
          </w:p>
        </w:tc>
      </w:tr>
      <w:tr w:rsidR="00B240BC" w:rsidRPr="00C469C6" w14:paraId="11AD526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5D13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w:t>
            </w:r>
          </w:p>
        </w:tc>
        <w:tc>
          <w:tcPr>
            <w:tcW w:w="3432" w:type="dxa"/>
            <w:tcBorders>
              <w:top w:val="nil"/>
              <w:left w:val="nil"/>
              <w:bottom w:val="single" w:sz="4" w:space="0" w:color="auto"/>
              <w:right w:val="single" w:sz="4" w:space="0" w:color="auto"/>
            </w:tcBorders>
            <w:shd w:val="clear" w:color="000000" w:fill="FFFFFF"/>
            <w:vAlign w:val="bottom"/>
            <w:hideMark/>
          </w:tcPr>
          <w:p w14:paraId="3CBC46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1DDC13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02957.70.10</w:t>
            </w:r>
          </w:p>
        </w:tc>
        <w:tc>
          <w:tcPr>
            <w:tcW w:w="3049" w:type="dxa"/>
            <w:tcBorders>
              <w:top w:val="nil"/>
              <w:left w:val="nil"/>
              <w:bottom w:val="single" w:sz="4" w:space="0" w:color="auto"/>
              <w:right w:val="single" w:sz="4" w:space="0" w:color="auto"/>
            </w:tcBorders>
            <w:shd w:val="clear" w:color="000000" w:fill="FFFFFF"/>
            <w:vAlign w:val="bottom"/>
            <w:hideMark/>
          </w:tcPr>
          <w:p w14:paraId="1EED53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1601</w:t>
            </w:r>
          </w:p>
        </w:tc>
      </w:tr>
      <w:tr w:rsidR="00B240BC" w:rsidRPr="00C469C6" w14:paraId="77D4A42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3E0A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w:t>
            </w:r>
          </w:p>
        </w:tc>
        <w:tc>
          <w:tcPr>
            <w:tcW w:w="3432" w:type="dxa"/>
            <w:tcBorders>
              <w:top w:val="nil"/>
              <w:left w:val="nil"/>
              <w:bottom w:val="single" w:sz="4" w:space="0" w:color="auto"/>
              <w:right w:val="single" w:sz="4" w:space="0" w:color="auto"/>
            </w:tcBorders>
            <w:shd w:val="clear" w:color="000000" w:fill="FFFFFF"/>
            <w:vAlign w:val="bottom"/>
            <w:hideMark/>
          </w:tcPr>
          <w:p w14:paraId="042145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B8032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12365.31.13</w:t>
            </w:r>
          </w:p>
        </w:tc>
        <w:tc>
          <w:tcPr>
            <w:tcW w:w="3049" w:type="dxa"/>
            <w:tcBorders>
              <w:top w:val="nil"/>
              <w:left w:val="nil"/>
              <w:bottom w:val="single" w:sz="4" w:space="0" w:color="auto"/>
              <w:right w:val="single" w:sz="4" w:space="0" w:color="auto"/>
            </w:tcBorders>
            <w:shd w:val="clear" w:color="000000" w:fill="FFFFFF"/>
            <w:vAlign w:val="bottom"/>
            <w:hideMark/>
          </w:tcPr>
          <w:p w14:paraId="5012AF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440</w:t>
            </w:r>
          </w:p>
        </w:tc>
      </w:tr>
      <w:tr w:rsidR="00B240BC" w:rsidRPr="00C469C6" w14:paraId="4FDFB78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AB5E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w:t>
            </w:r>
          </w:p>
        </w:tc>
        <w:tc>
          <w:tcPr>
            <w:tcW w:w="3432" w:type="dxa"/>
            <w:tcBorders>
              <w:top w:val="nil"/>
              <w:left w:val="nil"/>
              <w:bottom w:val="single" w:sz="4" w:space="0" w:color="auto"/>
              <w:right w:val="single" w:sz="4" w:space="0" w:color="auto"/>
            </w:tcBorders>
            <w:shd w:val="clear" w:color="000000" w:fill="FFFFFF"/>
            <w:vAlign w:val="bottom"/>
            <w:hideMark/>
          </w:tcPr>
          <w:p w14:paraId="506227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09C2C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12365.36.61.</w:t>
            </w:r>
          </w:p>
        </w:tc>
        <w:tc>
          <w:tcPr>
            <w:tcW w:w="3049" w:type="dxa"/>
            <w:tcBorders>
              <w:top w:val="nil"/>
              <w:left w:val="nil"/>
              <w:bottom w:val="single" w:sz="4" w:space="0" w:color="auto"/>
              <w:right w:val="single" w:sz="4" w:space="0" w:color="auto"/>
            </w:tcBorders>
            <w:shd w:val="clear" w:color="000000" w:fill="FFFFFF"/>
            <w:vAlign w:val="bottom"/>
            <w:hideMark/>
          </w:tcPr>
          <w:p w14:paraId="6264CB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768</w:t>
            </w:r>
          </w:p>
        </w:tc>
      </w:tr>
      <w:tr w:rsidR="00B240BC" w:rsidRPr="00C469C6" w14:paraId="0DC43F4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90A1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w:t>
            </w:r>
          </w:p>
        </w:tc>
        <w:tc>
          <w:tcPr>
            <w:tcW w:w="3432" w:type="dxa"/>
            <w:tcBorders>
              <w:top w:val="nil"/>
              <w:left w:val="nil"/>
              <w:bottom w:val="single" w:sz="4" w:space="0" w:color="auto"/>
              <w:right w:val="single" w:sz="4" w:space="0" w:color="auto"/>
            </w:tcBorders>
            <w:shd w:val="clear" w:color="000000" w:fill="FFFFFF"/>
            <w:vAlign w:val="bottom"/>
            <w:hideMark/>
          </w:tcPr>
          <w:p w14:paraId="4B9304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216FD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12365.40.37</w:t>
            </w:r>
          </w:p>
        </w:tc>
        <w:tc>
          <w:tcPr>
            <w:tcW w:w="3049" w:type="dxa"/>
            <w:tcBorders>
              <w:top w:val="nil"/>
              <w:left w:val="nil"/>
              <w:bottom w:val="single" w:sz="4" w:space="0" w:color="auto"/>
              <w:right w:val="single" w:sz="4" w:space="0" w:color="auto"/>
            </w:tcBorders>
            <w:shd w:val="clear" w:color="000000" w:fill="FFFFFF"/>
            <w:vAlign w:val="bottom"/>
            <w:hideMark/>
          </w:tcPr>
          <w:p w14:paraId="27088A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772</w:t>
            </w:r>
          </w:p>
        </w:tc>
      </w:tr>
      <w:tr w:rsidR="00B240BC" w:rsidRPr="00C469C6" w14:paraId="46F9463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BCCF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w:t>
            </w:r>
          </w:p>
        </w:tc>
        <w:tc>
          <w:tcPr>
            <w:tcW w:w="3432" w:type="dxa"/>
            <w:tcBorders>
              <w:top w:val="nil"/>
              <w:left w:val="nil"/>
              <w:bottom w:val="single" w:sz="4" w:space="0" w:color="auto"/>
              <w:right w:val="single" w:sz="4" w:space="0" w:color="auto"/>
            </w:tcBorders>
            <w:shd w:val="clear" w:color="000000" w:fill="FFFFFF"/>
            <w:vAlign w:val="bottom"/>
            <w:hideMark/>
          </w:tcPr>
          <w:p w14:paraId="3263D9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BA622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12365.40.37</w:t>
            </w:r>
          </w:p>
        </w:tc>
        <w:tc>
          <w:tcPr>
            <w:tcW w:w="3049" w:type="dxa"/>
            <w:tcBorders>
              <w:top w:val="nil"/>
              <w:left w:val="nil"/>
              <w:bottom w:val="single" w:sz="4" w:space="0" w:color="auto"/>
              <w:right w:val="single" w:sz="4" w:space="0" w:color="auto"/>
            </w:tcBorders>
            <w:shd w:val="clear" w:color="000000" w:fill="FFFFFF"/>
            <w:vAlign w:val="bottom"/>
            <w:hideMark/>
          </w:tcPr>
          <w:p w14:paraId="6F91C9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680</w:t>
            </w:r>
          </w:p>
        </w:tc>
      </w:tr>
      <w:tr w:rsidR="00B240BC" w:rsidRPr="00C469C6" w14:paraId="0A9C83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07E2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w:t>
            </w:r>
          </w:p>
        </w:tc>
        <w:tc>
          <w:tcPr>
            <w:tcW w:w="3432" w:type="dxa"/>
            <w:tcBorders>
              <w:top w:val="nil"/>
              <w:left w:val="nil"/>
              <w:bottom w:val="single" w:sz="4" w:space="0" w:color="auto"/>
              <w:right w:val="single" w:sz="4" w:space="0" w:color="auto"/>
            </w:tcBorders>
            <w:shd w:val="clear" w:color="000000" w:fill="FFFFFF"/>
            <w:vAlign w:val="bottom"/>
            <w:hideMark/>
          </w:tcPr>
          <w:p w14:paraId="1D7AFB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21442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12365.41.60</w:t>
            </w:r>
          </w:p>
        </w:tc>
        <w:tc>
          <w:tcPr>
            <w:tcW w:w="3049" w:type="dxa"/>
            <w:tcBorders>
              <w:top w:val="nil"/>
              <w:left w:val="nil"/>
              <w:bottom w:val="single" w:sz="4" w:space="0" w:color="auto"/>
              <w:right w:val="single" w:sz="4" w:space="0" w:color="auto"/>
            </w:tcBorders>
            <w:shd w:val="clear" w:color="000000" w:fill="FFFFFF"/>
            <w:vAlign w:val="bottom"/>
            <w:hideMark/>
          </w:tcPr>
          <w:p w14:paraId="2E36E2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1720</w:t>
            </w:r>
          </w:p>
        </w:tc>
      </w:tr>
      <w:tr w:rsidR="00B240BC" w:rsidRPr="00C469C6" w14:paraId="6E8D65E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770D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w:t>
            </w:r>
          </w:p>
        </w:tc>
        <w:tc>
          <w:tcPr>
            <w:tcW w:w="3432" w:type="dxa"/>
            <w:tcBorders>
              <w:top w:val="nil"/>
              <w:left w:val="nil"/>
              <w:bottom w:val="single" w:sz="4" w:space="0" w:color="auto"/>
              <w:right w:val="single" w:sz="4" w:space="0" w:color="auto"/>
            </w:tcBorders>
            <w:shd w:val="clear" w:color="000000" w:fill="FFFFFF"/>
            <w:vAlign w:val="bottom"/>
            <w:hideMark/>
          </w:tcPr>
          <w:p w14:paraId="3F4078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74A26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12365.54.1</w:t>
            </w:r>
          </w:p>
        </w:tc>
        <w:tc>
          <w:tcPr>
            <w:tcW w:w="3049" w:type="dxa"/>
            <w:tcBorders>
              <w:top w:val="nil"/>
              <w:left w:val="nil"/>
              <w:bottom w:val="single" w:sz="4" w:space="0" w:color="auto"/>
              <w:right w:val="single" w:sz="4" w:space="0" w:color="auto"/>
            </w:tcBorders>
            <w:shd w:val="clear" w:color="000000" w:fill="FFFFFF"/>
            <w:vAlign w:val="bottom"/>
            <w:hideMark/>
          </w:tcPr>
          <w:p w14:paraId="62C304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12729</w:t>
            </w:r>
          </w:p>
        </w:tc>
      </w:tr>
      <w:tr w:rsidR="00B240BC" w:rsidRPr="00C469C6" w14:paraId="13FA41B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8BDB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w:t>
            </w:r>
          </w:p>
        </w:tc>
        <w:tc>
          <w:tcPr>
            <w:tcW w:w="3432" w:type="dxa"/>
            <w:tcBorders>
              <w:top w:val="nil"/>
              <w:left w:val="nil"/>
              <w:bottom w:val="single" w:sz="4" w:space="0" w:color="auto"/>
              <w:right w:val="single" w:sz="4" w:space="0" w:color="auto"/>
            </w:tcBorders>
            <w:shd w:val="clear" w:color="000000" w:fill="FFFFFF"/>
            <w:vAlign w:val="bottom"/>
            <w:hideMark/>
          </w:tcPr>
          <w:p w14:paraId="2D71F7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83696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12365.69.12</w:t>
            </w:r>
          </w:p>
        </w:tc>
        <w:tc>
          <w:tcPr>
            <w:tcW w:w="3049" w:type="dxa"/>
            <w:tcBorders>
              <w:top w:val="nil"/>
              <w:left w:val="nil"/>
              <w:bottom w:val="single" w:sz="4" w:space="0" w:color="auto"/>
              <w:right w:val="single" w:sz="4" w:space="0" w:color="auto"/>
            </w:tcBorders>
            <w:shd w:val="clear" w:color="000000" w:fill="FFFFFF"/>
            <w:vAlign w:val="bottom"/>
            <w:hideMark/>
          </w:tcPr>
          <w:p w14:paraId="312C85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1863</w:t>
            </w:r>
          </w:p>
        </w:tc>
      </w:tr>
      <w:tr w:rsidR="00B240BC" w:rsidRPr="00C469C6" w14:paraId="25818FD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B796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w:t>
            </w:r>
          </w:p>
        </w:tc>
        <w:tc>
          <w:tcPr>
            <w:tcW w:w="3432" w:type="dxa"/>
            <w:tcBorders>
              <w:top w:val="nil"/>
              <w:left w:val="nil"/>
              <w:bottom w:val="single" w:sz="4" w:space="0" w:color="auto"/>
              <w:right w:val="single" w:sz="4" w:space="0" w:color="auto"/>
            </w:tcBorders>
            <w:shd w:val="clear" w:color="000000" w:fill="FFFFFF"/>
            <w:vAlign w:val="bottom"/>
            <w:hideMark/>
          </w:tcPr>
          <w:p w14:paraId="581ED6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21CD6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12365.78.27</w:t>
            </w:r>
          </w:p>
        </w:tc>
        <w:tc>
          <w:tcPr>
            <w:tcW w:w="3049" w:type="dxa"/>
            <w:tcBorders>
              <w:top w:val="nil"/>
              <w:left w:val="nil"/>
              <w:bottom w:val="single" w:sz="4" w:space="0" w:color="auto"/>
              <w:right w:val="single" w:sz="4" w:space="0" w:color="auto"/>
            </w:tcBorders>
            <w:shd w:val="clear" w:color="000000" w:fill="FFFFFF"/>
            <w:vAlign w:val="bottom"/>
            <w:hideMark/>
          </w:tcPr>
          <w:p w14:paraId="174AA3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627</w:t>
            </w:r>
          </w:p>
        </w:tc>
      </w:tr>
      <w:tr w:rsidR="00B240BC" w:rsidRPr="00C469C6" w14:paraId="03DBF90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7781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w:t>
            </w:r>
          </w:p>
        </w:tc>
        <w:tc>
          <w:tcPr>
            <w:tcW w:w="3432" w:type="dxa"/>
            <w:tcBorders>
              <w:top w:val="nil"/>
              <w:left w:val="nil"/>
              <w:bottom w:val="single" w:sz="4" w:space="0" w:color="auto"/>
              <w:right w:val="single" w:sz="4" w:space="0" w:color="auto"/>
            </w:tcBorders>
            <w:shd w:val="clear" w:color="000000" w:fill="FFFFFF"/>
            <w:vAlign w:val="bottom"/>
            <w:hideMark/>
          </w:tcPr>
          <w:p w14:paraId="61C1EB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77A10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12365.211.310</w:t>
            </w:r>
          </w:p>
        </w:tc>
        <w:tc>
          <w:tcPr>
            <w:tcW w:w="3049" w:type="dxa"/>
            <w:tcBorders>
              <w:top w:val="nil"/>
              <w:left w:val="nil"/>
              <w:bottom w:val="single" w:sz="4" w:space="0" w:color="auto"/>
              <w:right w:val="single" w:sz="4" w:space="0" w:color="auto"/>
            </w:tcBorders>
            <w:shd w:val="clear" w:color="000000" w:fill="FFFFFF"/>
            <w:vAlign w:val="bottom"/>
            <w:hideMark/>
          </w:tcPr>
          <w:p w14:paraId="50CA81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2606</w:t>
            </w:r>
          </w:p>
        </w:tc>
      </w:tr>
      <w:tr w:rsidR="00B240BC" w:rsidRPr="00C469C6" w14:paraId="54DD99A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EE08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w:t>
            </w:r>
          </w:p>
        </w:tc>
        <w:tc>
          <w:tcPr>
            <w:tcW w:w="3432" w:type="dxa"/>
            <w:tcBorders>
              <w:top w:val="nil"/>
              <w:left w:val="nil"/>
              <w:bottom w:val="single" w:sz="4" w:space="0" w:color="auto"/>
              <w:right w:val="single" w:sz="4" w:space="0" w:color="auto"/>
            </w:tcBorders>
            <w:shd w:val="clear" w:color="000000" w:fill="FFFFFF"/>
            <w:vAlign w:val="bottom"/>
            <w:hideMark/>
          </w:tcPr>
          <w:p w14:paraId="4EDBC4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0130B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12365.125.52</w:t>
            </w:r>
          </w:p>
        </w:tc>
        <w:tc>
          <w:tcPr>
            <w:tcW w:w="3049" w:type="dxa"/>
            <w:tcBorders>
              <w:top w:val="nil"/>
              <w:left w:val="nil"/>
              <w:bottom w:val="single" w:sz="4" w:space="0" w:color="auto"/>
              <w:right w:val="single" w:sz="4" w:space="0" w:color="auto"/>
            </w:tcBorders>
            <w:shd w:val="clear" w:color="000000" w:fill="FFFFFF"/>
            <w:vAlign w:val="bottom"/>
            <w:hideMark/>
          </w:tcPr>
          <w:p w14:paraId="55AC7A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4803</w:t>
            </w:r>
          </w:p>
        </w:tc>
      </w:tr>
      <w:tr w:rsidR="00B240BC" w:rsidRPr="00C469C6" w14:paraId="6D55CD0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5D14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w:t>
            </w:r>
          </w:p>
        </w:tc>
        <w:tc>
          <w:tcPr>
            <w:tcW w:w="3432" w:type="dxa"/>
            <w:tcBorders>
              <w:top w:val="nil"/>
              <w:left w:val="nil"/>
              <w:bottom w:val="single" w:sz="4" w:space="0" w:color="auto"/>
              <w:right w:val="single" w:sz="4" w:space="0" w:color="auto"/>
            </w:tcBorders>
            <w:shd w:val="clear" w:color="000000" w:fill="FFFFFF"/>
            <w:vAlign w:val="bottom"/>
            <w:hideMark/>
          </w:tcPr>
          <w:p w14:paraId="11F9BA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47C01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12365.135.6</w:t>
            </w:r>
          </w:p>
        </w:tc>
        <w:tc>
          <w:tcPr>
            <w:tcW w:w="3049" w:type="dxa"/>
            <w:tcBorders>
              <w:top w:val="nil"/>
              <w:left w:val="nil"/>
              <w:bottom w:val="single" w:sz="4" w:space="0" w:color="auto"/>
              <w:right w:val="single" w:sz="4" w:space="0" w:color="auto"/>
            </w:tcBorders>
            <w:shd w:val="clear" w:color="000000" w:fill="FFFFFF"/>
            <w:vAlign w:val="bottom"/>
            <w:hideMark/>
          </w:tcPr>
          <w:p w14:paraId="1449C6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w:t>
            </w:r>
          </w:p>
        </w:tc>
      </w:tr>
      <w:tr w:rsidR="00B240BC" w:rsidRPr="00C469C6" w14:paraId="7ECB393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A85F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w:t>
            </w:r>
          </w:p>
        </w:tc>
        <w:tc>
          <w:tcPr>
            <w:tcW w:w="3432" w:type="dxa"/>
            <w:tcBorders>
              <w:top w:val="nil"/>
              <w:left w:val="nil"/>
              <w:bottom w:val="single" w:sz="4" w:space="0" w:color="auto"/>
              <w:right w:val="single" w:sz="4" w:space="0" w:color="auto"/>
            </w:tcBorders>
            <w:shd w:val="clear" w:color="000000" w:fill="FFFFFF"/>
            <w:vAlign w:val="bottom"/>
            <w:hideMark/>
          </w:tcPr>
          <w:p w14:paraId="495B6A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31C1B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12365.137.30</w:t>
            </w:r>
          </w:p>
        </w:tc>
        <w:tc>
          <w:tcPr>
            <w:tcW w:w="3049" w:type="dxa"/>
            <w:tcBorders>
              <w:top w:val="nil"/>
              <w:left w:val="nil"/>
              <w:bottom w:val="single" w:sz="4" w:space="0" w:color="auto"/>
              <w:right w:val="single" w:sz="4" w:space="0" w:color="auto"/>
            </w:tcBorders>
            <w:shd w:val="clear" w:color="000000" w:fill="FFFFFF"/>
            <w:vAlign w:val="bottom"/>
            <w:hideMark/>
          </w:tcPr>
          <w:p w14:paraId="784B60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1000</w:t>
            </w:r>
          </w:p>
        </w:tc>
      </w:tr>
      <w:tr w:rsidR="00B240BC" w:rsidRPr="00C469C6" w14:paraId="354ADEE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5F6E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w:t>
            </w:r>
          </w:p>
        </w:tc>
        <w:tc>
          <w:tcPr>
            <w:tcW w:w="3432" w:type="dxa"/>
            <w:tcBorders>
              <w:top w:val="nil"/>
              <w:left w:val="nil"/>
              <w:bottom w:val="single" w:sz="4" w:space="0" w:color="auto"/>
              <w:right w:val="single" w:sz="4" w:space="0" w:color="auto"/>
            </w:tcBorders>
            <w:shd w:val="clear" w:color="000000" w:fill="FFFFFF"/>
            <w:vAlign w:val="bottom"/>
            <w:hideMark/>
          </w:tcPr>
          <w:p w14:paraId="4930CE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06263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12365.137.31</w:t>
            </w:r>
          </w:p>
        </w:tc>
        <w:tc>
          <w:tcPr>
            <w:tcW w:w="3049" w:type="dxa"/>
            <w:tcBorders>
              <w:top w:val="nil"/>
              <w:left w:val="nil"/>
              <w:bottom w:val="single" w:sz="4" w:space="0" w:color="auto"/>
              <w:right w:val="single" w:sz="4" w:space="0" w:color="auto"/>
            </w:tcBorders>
            <w:shd w:val="clear" w:color="000000" w:fill="FFFFFF"/>
            <w:vAlign w:val="bottom"/>
            <w:hideMark/>
          </w:tcPr>
          <w:p w14:paraId="097DAC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24772</w:t>
            </w:r>
          </w:p>
        </w:tc>
      </w:tr>
      <w:tr w:rsidR="00B240BC" w:rsidRPr="00C469C6" w14:paraId="525064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5714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w:t>
            </w:r>
          </w:p>
        </w:tc>
        <w:tc>
          <w:tcPr>
            <w:tcW w:w="3432" w:type="dxa"/>
            <w:tcBorders>
              <w:top w:val="nil"/>
              <w:left w:val="nil"/>
              <w:bottom w:val="single" w:sz="4" w:space="0" w:color="auto"/>
              <w:right w:val="single" w:sz="4" w:space="0" w:color="auto"/>
            </w:tcBorders>
            <w:shd w:val="clear" w:color="000000" w:fill="FFFFFF"/>
            <w:vAlign w:val="bottom"/>
            <w:hideMark/>
          </w:tcPr>
          <w:p w14:paraId="6BAEA3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5CE96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12365.143.11</w:t>
            </w:r>
          </w:p>
        </w:tc>
        <w:tc>
          <w:tcPr>
            <w:tcW w:w="3049" w:type="dxa"/>
            <w:tcBorders>
              <w:top w:val="nil"/>
              <w:left w:val="nil"/>
              <w:bottom w:val="single" w:sz="4" w:space="0" w:color="auto"/>
              <w:right w:val="single" w:sz="4" w:space="0" w:color="auto"/>
            </w:tcBorders>
            <w:shd w:val="clear" w:color="000000" w:fill="FFFFFF"/>
            <w:vAlign w:val="bottom"/>
            <w:hideMark/>
          </w:tcPr>
          <w:p w14:paraId="0173CB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2135</w:t>
            </w:r>
          </w:p>
        </w:tc>
      </w:tr>
      <w:tr w:rsidR="00B240BC" w:rsidRPr="00C469C6" w14:paraId="189E045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2A64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w:t>
            </w:r>
          </w:p>
        </w:tc>
        <w:tc>
          <w:tcPr>
            <w:tcW w:w="3432" w:type="dxa"/>
            <w:tcBorders>
              <w:top w:val="nil"/>
              <w:left w:val="nil"/>
              <w:bottom w:val="single" w:sz="4" w:space="0" w:color="auto"/>
              <w:right w:val="single" w:sz="4" w:space="0" w:color="auto"/>
            </w:tcBorders>
            <w:shd w:val="clear" w:color="000000" w:fill="FFFFFF"/>
            <w:vAlign w:val="bottom"/>
            <w:hideMark/>
          </w:tcPr>
          <w:p w14:paraId="0264F8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68D9F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12365.148.15</w:t>
            </w:r>
          </w:p>
        </w:tc>
        <w:tc>
          <w:tcPr>
            <w:tcW w:w="3049" w:type="dxa"/>
            <w:tcBorders>
              <w:top w:val="nil"/>
              <w:left w:val="nil"/>
              <w:bottom w:val="single" w:sz="4" w:space="0" w:color="auto"/>
              <w:right w:val="single" w:sz="4" w:space="0" w:color="auto"/>
            </w:tcBorders>
            <w:shd w:val="clear" w:color="000000" w:fill="FFFFFF"/>
            <w:vAlign w:val="bottom"/>
            <w:hideMark/>
          </w:tcPr>
          <w:p w14:paraId="322A37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148</w:t>
            </w:r>
          </w:p>
        </w:tc>
      </w:tr>
      <w:tr w:rsidR="00B240BC" w:rsidRPr="00C469C6" w14:paraId="457FBEC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18E4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w:t>
            </w:r>
          </w:p>
        </w:tc>
        <w:tc>
          <w:tcPr>
            <w:tcW w:w="3432" w:type="dxa"/>
            <w:tcBorders>
              <w:top w:val="nil"/>
              <w:left w:val="nil"/>
              <w:bottom w:val="single" w:sz="4" w:space="0" w:color="auto"/>
              <w:right w:val="single" w:sz="4" w:space="0" w:color="auto"/>
            </w:tcBorders>
            <w:shd w:val="clear" w:color="000000" w:fill="FFFFFF"/>
            <w:vAlign w:val="bottom"/>
            <w:hideMark/>
          </w:tcPr>
          <w:p w14:paraId="32FA68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B959D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12365.200.32</w:t>
            </w:r>
          </w:p>
        </w:tc>
        <w:tc>
          <w:tcPr>
            <w:tcW w:w="3049" w:type="dxa"/>
            <w:tcBorders>
              <w:top w:val="nil"/>
              <w:left w:val="nil"/>
              <w:bottom w:val="single" w:sz="4" w:space="0" w:color="auto"/>
              <w:right w:val="single" w:sz="4" w:space="0" w:color="auto"/>
            </w:tcBorders>
            <w:shd w:val="clear" w:color="000000" w:fill="FFFFFF"/>
            <w:vAlign w:val="bottom"/>
            <w:hideMark/>
          </w:tcPr>
          <w:p w14:paraId="45C584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23998</w:t>
            </w:r>
          </w:p>
        </w:tc>
      </w:tr>
      <w:tr w:rsidR="00B240BC" w:rsidRPr="00C469C6" w14:paraId="234D69C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C7DC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w:t>
            </w:r>
          </w:p>
        </w:tc>
        <w:tc>
          <w:tcPr>
            <w:tcW w:w="3432" w:type="dxa"/>
            <w:tcBorders>
              <w:top w:val="nil"/>
              <w:left w:val="nil"/>
              <w:bottom w:val="single" w:sz="4" w:space="0" w:color="auto"/>
              <w:right w:val="single" w:sz="4" w:space="0" w:color="auto"/>
            </w:tcBorders>
            <w:shd w:val="clear" w:color="000000" w:fill="FFFFFF"/>
            <w:vAlign w:val="bottom"/>
            <w:hideMark/>
          </w:tcPr>
          <w:p w14:paraId="1E62D1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FFA9C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12365.200.33</w:t>
            </w:r>
          </w:p>
        </w:tc>
        <w:tc>
          <w:tcPr>
            <w:tcW w:w="3049" w:type="dxa"/>
            <w:tcBorders>
              <w:top w:val="nil"/>
              <w:left w:val="nil"/>
              <w:bottom w:val="single" w:sz="4" w:space="0" w:color="auto"/>
              <w:right w:val="single" w:sz="4" w:space="0" w:color="auto"/>
            </w:tcBorders>
            <w:shd w:val="clear" w:color="000000" w:fill="FFFFFF"/>
            <w:vAlign w:val="bottom"/>
            <w:hideMark/>
          </w:tcPr>
          <w:p w14:paraId="5C46CD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9548</w:t>
            </w:r>
          </w:p>
        </w:tc>
      </w:tr>
      <w:tr w:rsidR="00B240BC" w:rsidRPr="00C469C6" w14:paraId="1F0A764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E08B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w:t>
            </w:r>
          </w:p>
        </w:tc>
        <w:tc>
          <w:tcPr>
            <w:tcW w:w="3432" w:type="dxa"/>
            <w:tcBorders>
              <w:top w:val="nil"/>
              <w:left w:val="nil"/>
              <w:bottom w:val="single" w:sz="4" w:space="0" w:color="auto"/>
              <w:right w:val="single" w:sz="4" w:space="0" w:color="auto"/>
            </w:tcBorders>
            <w:shd w:val="clear" w:color="000000" w:fill="FFFFFF"/>
            <w:vAlign w:val="bottom"/>
            <w:hideMark/>
          </w:tcPr>
          <w:p w14:paraId="2064F4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C090C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12365.200.56</w:t>
            </w:r>
          </w:p>
        </w:tc>
        <w:tc>
          <w:tcPr>
            <w:tcW w:w="3049" w:type="dxa"/>
            <w:tcBorders>
              <w:top w:val="nil"/>
              <w:left w:val="nil"/>
              <w:bottom w:val="single" w:sz="4" w:space="0" w:color="auto"/>
              <w:right w:val="single" w:sz="4" w:space="0" w:color="auto"/>
            </w:tcBorders>
            <w:shd w:val="clear" w:color="000000" w:fill="FFFFFF"/>
            <w:vAlign w:val="bottom"/>
            <w:hideMark/>
          </w:tcPr>
          <w:p w14:paraId="6220CA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8668</w:t>
            </w:r>
          </w:p>
        </w:tc>
      </w:tr>
      <w:tr w:rsidR="00B240BC" w:rsidRPr="00C469C6" w14:paraId="1358D62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6767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w:t>
            </w:r>
          </w:p>
        </w:tc>
        <w:tc>
          <w:tcPr>
            <w:tcW w:w="3432" w:type="dxa"/>
            <w:tcBorders>
              <w:top w:val="nil"/>
              <w:left w:val="nil"/>
              <w:bottom w:val="single" w:sz="4" w:space="0" w:color="auto"/>
              <w:right w:val="single" w:sz="4" w:space="0" w:color="auto"/>
            </w:tcBorders>
            <w:shd w:val="clear" w:color="000000" w:fill="FFFFFF"/>
            <w:vAlign w:val="bottom"/>
            <w:hideMark/>
          </w:tcPr>
          <w:p w14:paraId="6CF82C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7E30F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12365.200.62</w:t>
            </w:r>
          </w:p>
        </w:tc>
        <w:tc>
          <w:tcPr>
            <w:tcW w:w="3049" w:type="dxa"/>
            <w:tcBorders>
              <w:top w:val="nil"/>
              <w:left w:val="nil"/>
              <w:bottom w:val="single" w:sz="4" w:space="0" w:color="auto"/>
              <w:right w:val="single" w:sz="4" w:space="0" w:color="auto"/>
            </w:tcBorders>
            <w:shd w:val="clear" w:color="000000" w:fill="FFFFFF"/>
            <w:vAlign w:val="bottom"/>
            <w:hideMark/>
          </w:tcPr>
          <w:p w14:paraId="2CD570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3906</w:t>
            </w:r>
          </w:p>
        </w:tc>
      </w:tr>
      <w:tr w:rsidR="00B240BC" w:rsidRPr="00C469C6" w14:paraId="0CF19E7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1CBB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w:t>
            </w:r>
          </w:p>
        </w:tc>
        <w:tc>
          <w:tcPr>
            <w:tcW w:w="3432" w:type="dxa"/>
            <w:tcBorders>
              <w:top w:val="nil"/>
              <w:left w:val="nil"/>
              <w:bottom w:val="single" w:sz="4" w:space="0" w:color="auto"/>
              <w:right w:val="single" w:sz="4" w:space="0" w:color="auto"/>
            </w:tcBorders>
            <w:shd w:val="clear" w:color="000000" w:fill="FFFFFF"/>
            <w:vAlign w:val="bottom"/>
            <w:hideMark/>
          </w:tcPr>
          <w:p w14:paraId="33648B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33F659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12365.200.74</w:t>
            </w:r>
          </w:p>
        </w:tc>
        <w:tc>
          <w:tcPr>
            <w:tcW w:w="3049" w:type="dxa"/>
            <w:tcBorders>
              <w:top w:val="nil"/>
              <w:left w:val="nil"/>
              <w:bottom w:val="single" w:sz="4" w:space="0" w:color="auto"/>
              <w:right w:val="single" w:sz="4" w:space="0" w:color="auto"/>
            </w:tcBorders>
            <w:shd w:val="clear" w:color="000000" w:fill="FFFFFF"/>
            <w:vAlign w:val="bottom"/>
            <w:hideMark/>
          </w:tcPr>
          <w:p w14:paraId="2228A9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3898</w:t>
            </w:r>
          </w:p>
        </w:tc>
      </w:tr>
      <w:tr w:rsidR="00B240BC" w:rsidRPr="00C469C6" w14:paraId="74B41FC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5A21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w:t>
            </w:r>
          </w:p>
        </w:tc>
        <w:tc>
          <w:tcPr>
            <w:tcW w:w="3432" w:type="dxa"/>
            <w:tcBorders>
              <w:top w:val="nil"/>
              <w:left w:val="nil"/>
              <w:bottom w:val="single" w:sz="4" w:space="0" w:color="auto"/>
              <w:right w:val="single" w:sz="4" w:space="0" w:color="auto"/>
            </w:tcBorders>
            <w:shd w:val="clear" w:color="000000" w:fill="FFFFFF"/>
            <w:noWrap/>
            <w:vAlign w:val="bottom"/>
            <w:hideMark/>
          </w:tcPr>
          <w:p w14:paraId="18D6B5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noWrap/>
            <w:vAlign w:val="bottom"/>
            <w:hideMark/>
          </w:tcPr>
          <w:p w14:paraId="7FECEB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12365.200.90</w:t>
            </w:r>
          </w:p>
        </w:tc>
        <w:tc>
          <w:tcPr>
            <w:tcW w:w="3049" w:type="dxa"/>
            <w:tcBorders>
              <w:top w:val="nil"/>
              <w:left w:val="nil"/>
              <w:bottom w:val="single" w:sz="4" w:space="0" w:color="auto"/>
              <w:right w:val="single" w:sz="4" w:space="0" w:color="auto"/>
            </w:tcBorders>
            <w:shd w:val="clear" w:color="000000" w:fill="FFFFFF"/>
            <w:noWrap/>
            <w:vAlign w:val="bottom"/>
            <w:hideMark/>
          </w:tcPr>
          <w:p w14:paraId="3F171C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2070</w:t>
            </w:r>
          </w:p>
        </w:tc>
      </w:tr>
      <w:tr w:rsidR="00B240BC" w:rsidRPr="00C469C6" w14:paraId="7246379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348D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w:t>
            </w:r>
          </w:p>
        </w:tc>
        <w:tc>
          <w:tcPr>
            <w:tcW w:w="3432" w:type="dxa"/>
            <w:tcBorders>
              <w:top w:val="nil"/>
              <w:left w:val="nil"/>
              <w:bottom w:val="single" w:sz="4" w:space="0" w:color="auto"/>
              <w:right w:val="single" w:sz="4" w:space="0" w:color="auto"/>
            </w:tcBorders>
            <w:shd w:val="clear" w:color="000000" w:fill="FFFFFF"/>
            <w:vAlign w:val="bottom"/>
            <w:hideMark/>
          </w:tcPr>
          <w:p w14:paraId="242F0B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BCF13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12365.200.108</w:t>
            </w:r>
          </w:p>
        </w:tc>
        <w:tc>
          <w:tcPr>
            <w:tcW w:w="3049" w:type="dxa"/>
            <w:tcBorders>
              <w:top w:val="nil"/>
              <w:left w:val="nil"/>
              <w:bottom w:val="single" w:sz="4" w:space="0" w:color="auto"/>
              <w:right w:val="single" w:sz="4" w:space="0" w:color="auto"/>
            </w:tcBorders>
            <w:shd w:val="clear" w:color="000000" w:fill="FFFFFF"/>
            <w:vAlign w:val="bottom"/>
            <w:hideMark/>
          </w:tcPr>
          <w:p w14:paraId="121CB4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4166</w:t>
            </w:r>
          </w:p>
        </w:tc>
      </w:tr>
      <w:tr w:rsidR="00B240BC" w:rsidRPr="00C469C6" w14:paraId="246042A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D098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w:t>
            </w:r>
          </w:p>
        </w:tc>
        <w:tc>
          <w:tcPr>
            <w:tcW w:w="3432" w:type="dxa"/>
            <w:tcBorders>
              <w:top w:val="nil"/>
              <w:left w:val="nil"/>
              <w:bottom w:val="single" w:sz="4" w:space="0" w:color="auto"/>
              <w:right w:val="single" w:sz="4" w:space="0" w:color="auto"/>
            </w:tcBorders>
            <w:shd w:val="clear" w:color="000000" w:fill="FFFFFF"/>
            <w:vAlign w:val="bottom"/>
            <w:hideMark/>
          </w:tcPr>
          <w:p w14:paraId="7F7409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1A227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12365.24.111</w:t>
            </w:r>
          </w:p>
        </w:tc>
        <w:tc>
          <w:tcPr>
            <w:tcW w:w="3049" w:type="dxa"/>
            <w:tcBorders>
              <w:top w:val="nil"/>
              <w:left w:val="nil"/>
              <w:bottom w:val="single" w:sz="4" w:space="0" w:color="auto"/>
              <w:right w:val="single" w:sz="4" w:space="0" w:color="auto"/>
            </w:tcBorders>
            <w:shd w:val="clear" w:color="000000" w:fill="FFFFFF"/>
            <w:vAlign w:val="bottom"/>
            <w:hideMark/>
          </w:tcPr>
          <w:p w14:paraId="64C994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947</w:t>
            </w:r>
          </w:p>
        </w:tc>
      </w:tr>
      <w:tr w:rsidR="00B240BC" w:rsidRPr="00C469C6" w14:paraId="234BF74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EA5A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w:t>
            </w:r>
          </w:p>
        </w:tc>
        <w:tc>
          <w:tcPr>
            <w:tcW w:w="3432" w:type="dxa"/>
            <w:tcBorders>
              <w:top w:val="nil"/>
              <w:left w:val="nil"/>
              <w:bottom w:val="single" w:sz="4" w:space="0" w:color="auto"/>
              <w:right w:val="single" w:sz="4" w:space="0" w:color="auto"/>
            </w:tcBorders>
            <w:shd w:val="clear" w:color="000000" w:fill="FFFFFF"/>
            <w:vAlign w:val="bottom"/>
            <w:hideMark/>
          </w:tcPr>
          <w:p w14:paraId="08AF61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B320F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12365.201.6</w:t>
            </w:r>
          </w:p>
        </w:tc>
        <w:tc>
          <w:tcPr>
            <w:tcW w:w="3049" w:type="dxa"/>
            <w:tcBorders>
              <w:top w:val="nil"/>
              <w:left w:val="nil"/>
              <w:bottom w:val="single" w:sz="4" w:space="0" w:color="auto"/>
              <w:right w:val="single" w:sz="4" w:space="0" w:color="auto"/>
            </w:tcBorders>
            <w:shd w:val="clear" w:color="000000" w:fill="FFFFFF"/>
            <w:vAlign w:val="bottom"/>
            <w:hideMark/>
          </w:tcPr>
          <w:p w14:paraId="5A8B0B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7188</w:t>
            </w:r>
          </w:p>
        </w:tc>
      </w:tr>
      <w:tr w:rsidR="00B240BC" w:rsidRPr="00C469C6" w14:paraId="75C03D14"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5AAC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15AB87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7080FE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12365.203.107</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1FA771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15728</w:t>
            </w:r>
          </w:p>
        </w:tc>
      </w:tr>
      <w:tr w:rsidR="00B240BC" w:rsidRPr="00C469C6" w14:paraId="095246E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F41C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w:t>
            </w:r>
          </w:p>
        </w:tc>
        <w:tc>
          <w:tcPr>
            <w:tcW w:w="3432" w:type="dxa"/>
            <w:tcBorders>
              <w:top w:val="nil"/>
              <w:left w:val="nil"/>
              <w:bottom w:val="single" w:sz="4" w:space="0" w:color="auto"/>
              <w:right w:val="single" w:sz="4" w:space="0" w:color="auto"/>
            </w:tcBorders>
            <w:shd w:val="clear" w:color="000000" w:fill="FFFFFF"/>
            <w:vAlign w:val="bottom"/>
            <w:hideMark/>
          </w:tcPr>
          <w:p w14:paraId="31F849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D3526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12365.203.11</w:t>
            </w:r>
          </w:p>
        </w:tc>
        <w:tc>
          <w:tcPr>
            <w:tcW w:w="3049" w:type="dxa"/>
            <w:tcBorders>
              <w:top w:val="nil"/>
              <w:left w:val="nil"/>
              <w:bottom w:val="single" w:sz="4" w:space="0" w:color="auto"/>
              <w:right w:val="single" w:sz="4" w:space="0" w:color="auto"/>
            </w:tcBorders>
            <w:shd w:val="clear" w:color="000000" w:fill="FFFFFF"/>
            <w:vAlign w:val="bottom"/>
            <w:hideMark/>
          </w:tcPr>
          <w:p w14:paraId="1B14D59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3186</w:t>
            </w:r>
          </w:p>
        </w:tc>
      </w:tr>
      <w:tr w:rsidR="00B240BC" w:rsidRPr="00C469C6" w14:paraId="3411049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764E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w:t>
            </w:r>
          </w:p>
        </w:tc>
        <w:tc>
          <w:tcPr>
            <w:tcW w:w="3432" w:type="dxa"/>
            <w:tcBorders>
              <w:top w:val="nil"/>
              <w:left w:val="nil"/>
              <w:bottom w:val="single" w:sz="4" w:space="0" w:color="auto"/>
              <w:right w:val="single" w:sz="4" w:space="0" w:color="auto"/>
            </w:tcBorders>
            <w:shd w:val="clear" w:color="000000" w:fill="FFFFFF"/>
            <w:vAlign w:val="bottom"/>
            <w:hideMark/>
          </w:tcPr>
          <w:p w14:paraId="39A1FA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61E63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12365.204.5</w:t>
            </w:r>
          </w:p>
        </w:tc>
        <w:tc>
          <w:tcPr>
            <w:tcW w:w="3049" w:type="dxa"/>
            <w:tcBorders>
              <w:top w:val="nil"/>
              <w:left w:val="nil"/>
              <w:bottom w:val="single" w:sz="4" w:space="0" w:color="auto"/>
              <w:right w:val="single" w:sz="4" w:space="0" w:color="auto"/>
            </w:tcBorders>
            <w:shd w:val="clear" w:color="000000" w:fill="FFFFFF"/>
            <w:vAlign w:val="bottom"/>
            <w:hideMark/>
          </w:tcPr>
          <w:p w14:paraId="26D77E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3461</w:t>
            </w:r>
          </w:p>
        </w:tc>
      </w:tr>
      <w:tr w:rsidR="00B240BC" w:rsidRPr="00C469C6" w14:paraId="6980DEA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EA69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w:t>
            </w:r>
          </w:p>
        </w:tc>
        <w:tc>
          <w:tcPr>
            <w:tcW w:w="3432" w:type="dxa"/>
            <w:tcBorders>
              <w:top w:val="nil"/>
              <w:left w:val="nil"/>
              <w:bottom w:val="single" w:sz="4" w:space="0" w:color="auto"/>
              <w:right w:val="single" w:sz="4" w:space="0" w:color="auto"/>
            </w:tcBorders>
            <w:shd w:val="clear" w:color="000000" w:fill="FFFFFF"/>
            <w:vAlign w:val="bottom"/>
            <w:hideMark/>
          </w:tcPr>
          <w:p w14:paraId="3AEC9F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2B864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12365.204.6</w:t>
            </w:r>
          </w:p>
        </w:tc>
        <w:tc>
          <w:tcPr>
            <w:tcW w:w="3049" w:type="dxa"/>
            <w:tcBorders>
              <w:top w:val="nil"/>
              <w:left w:val="nil"/>
              <w:bottom w:val="single" w:sz="4" w:space="0" w:color="auto"/>
              <w:right w:val="single" w:sz="4" w:space="0" w:color="auto"/>
            </w:tcBorders>
            <w:shd w:val="clear" w:color="000000" w:fill="FFFFFF"/>
            <w:vAlign w:val="bottom"/>
            <w:hideMark/>
          </w:tcPr>
          <w:p w14:paraId="170302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60857</w:t>
            </w:r>
          </w:p>
        </w:tc>
      </w:tr>
      <w:tr w:rsidR="00B240BC" w:rsidRPr="00C469C6" w14:paraId="15BCAF2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EA51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w:t>
            </w:r>
          </w:p>
        </w:tc>
        <w:tc>
          <w:tcPr>
            <w:tcW w:w="3432" w:type="dxa"/>
            <w:tcBorders>
              <w:top w:val="nil"/>
              <w:left w:val="nil"/>
              <w:bottom w:val="single" w:sz="4" w:space="0" w:color="auto"/>
              <w:right w:val="single" w:sz="4" w:space="0" w:color="auto"/>
            </w:tcBorders>
            <w:shd w:val="clear" w:color="000000" w:fill="FFFFFF"/>
            <w:vAlign w:val="bottom"/>
            <w:hideMark/>
          </w:tcPr>
          <w:p w14:paraId="2B57F5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8742D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12365.204.10</w:t>
            </w:r>
          </w:p>
        </w:tc>
        <w:tc>
          <w:tcPr>
            <w:tcW w:w="3049" w:type="dxa"/>
            <w:tcBorders>
              <w:top w:val="nil"/>
              <w:left w:val="nil"/>
              <w:bottom w:val="single" w:sz="4" w:space="0" w:color="auto"/>
              <w:right w:val="single" w:sz="4" w:space="0" w:color="auto"/>
            </w:tcBorders>
            <w:shd w:val="clear" w:color="000000" w:fill="FFFFFF"/>
            <w:vAlign w:val="bottom"/>
            <w:hideMark/>
          </w:tcPr>
          <w:p w14:paraId="4C05CE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5742</w:t>
            </w:r>
          </w:p>
        </w:tc>
      </w:tr>
      <w:tr w:rsidR="00B240BC" w:rsidRPr="00C469C6" w14:paraId="2128C13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98BD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w:t>
            </w:r>
          </w:p>
        </w:tc>
        <w:tc>
          <w:tcPr>
            <w:tcW w:w="3432" w:type="dxa"/>
            <w:tcBorders>
              <w:top w:val="nil"/>
              <w:left w:val="nil"/>
              <w:bottom w:val="single" w:sz="4" w:space="0" w:color="auto"/>
              <w:right w:val="single" w:sz="4" w:space="0" w:color="auto"/>
            </w:tcBorders>
            <w:shd w:val="clear" w:color="000000" w:fill="FFFFFF"/>
            <w:vAlign w:val="bottom"/>
            <w:hideMark/>
          </w:tcPr>
          <w:p w14:paraId="38BB9E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0C2D0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12365.204.11</w:t>
            </w:r>
          </w:p>
        </w:tc>
        <w:tc>
          <w:tcPr>
            <w:tcW w:w="3049" w:type="dxa"/>
            <w:tcBorders>
              <w:top w:val="nil"/>
              <w:left w:val="nil"/>
              <w:bottom w:val="single" w:sz="4" w:space="0" w:color="auto"/>
              <w:right w:val="single" w:sz="4" w:space="0" w:color="auto"/>
            </w:tcBorders>
            <w:shd w:val="clear" w:color="000000" w:fill="FFFFFF"/>
            <w:vAlign w:val="bottom"/>
            <w:hideMark/>
          </w:tcPr>
          <w:p w14:paraId="1CD7E2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13920</w:t>
            </w:r>
          </w:p>
        </w:tc>
      </w:tr>
      <w:tr w:rsidR="00B240BC" w:rsidRPr="00C469C6" w14:paraId="33ACCD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881F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w:t>
            </w:r>
          </w:p>
        </w:tc>
        <w:tc>
          <w:tcPr>
            <w:tcW w:w="3432" w:type="dxa"/>
            <w:tcBorders>
              <w:top w:val="nil"/>
              <w:left w:val="nil"/>
              <w:bottom w:val="single" w:sz="4" w:space="0" w:color="auto"/>
              <w:right w:val="single" w:sz="4" w:space="0" w:color="auto"/>
            </w:tcBorders>
            <w:shd w:val="clear" w:color="000000" w:fill="FFFFFF"/>
            <w:vAlign w:val="bottom"/>
            <w:hideMark/>
          </w:tcPr>
          <w:p w14:paraId="08250C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06FF4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12365.204.31</w:t>
            </w:r>
          </w:p>
        </w:tc>
        <w:tc>
          <w:tcPr>
            <w:tcW w:w="3049" w:type="dxa"/>
            <w:tcBorders>
              <w:top w:val="nil"/>
              <w:left w:val="nil"/>
              <w:bottom w:val="single" w:sz="4" w:space="0" w:color="auto"/>
              <w:right w:val="single" w:sz="4" w:space="0" w:color="auto"/>
            </w:tcBorders>
            <w:shd w:val="clear" w:color="000000" w:fill="FFFFFF"/>
            <w:vAlign w:val="bottom"/>
            <w:hideMark/>
          </w:tcPr>
          <w:p w14:paraId="320CE4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28393</w:t>
            </w:r>
          </w:p>
        </w:tc>
      </w:tr>
      <w:tr w:rsidR="00B240BC" w:rsidRPr="00C469C6" w14:paraId="1FC94E5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5005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w:t>
            </w:r>
          </w:p>
        </w:tc>
        <w:tc>
          <w:tcPr>
            <w:tcW w:w="3432" w:type="dxa"/>
            <w:tcBorders>
              <w:top w:val="nil"/>
              <w:left w:val="nil"/>
              <w:bottom w:val="single" w:sz="4" w:space="0" w:color="auto"/>
              <w:right w:val="single" w:sz="4" w:space="0" w:color="auto"/>
            </w:tcBorders>
            <w:shd w:val="clear" w:color="000000" w:fill="FFFFFF"/>
            <w:vAlign w:val="bottom"/>
            <w:hideMark/>
          </w:tcPr>
          <w:p w14:paraId="240194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BB055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12365.204.32</w:t>
            </w:r>
          </w:p>
        </w:tc>
        <w:tc>
          <w:tcPr>
            <w:tcW w:w="3049" w:type="dxa"/>
            <w:tcBorders>
              <w:top w:val="nil"/>
              <w:left w:val="nil"/>
              <w:bottom w:val="single" w:sz="4" w:space="0" w:color="auto"/>
              <w:right w:val="single" w:sz="4" w:space="0" w:color="auto"/>
            </w:tcBorders>
            <w:shd w:val="clear" w:color="000000" w:fill="FFFFFF"/>
            <w:vAlign w:val="bottom"/>
            <w:hideMark/>
          </w:tcPr>
          <w:p w14:paraId="66CB49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5953</w:t>
            </w:r>
          </w:p>
        </w:tc>
      </w:tr>
      <w:tr w:rsidR="00B240BC" w:rsidRPr="00C469C6" w14:paraId="37FE6B1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D05C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w:t>
            </w:r>
          </w:p>
        </w:tc>
        <w:tc>
          <w:tcPr>
            <w:tcW w:w="3432" w:type="dxa"/>
            <w:tcBorders>
              <w:top w:val="nil"/>
              <w:left w:val="nil"/>
              <w:bottom w:val="single" w:sz="4" w:space="0" w:color="auto"/>
              <w:right w:val="single" w:sz="4" w:space="0" w:color="auto"/>
            </w:tcBorders>
            <w:shd w:val="clear" w:color="000000" w:fill="FFFFFF"/>
            <w:vAlign w:val="bottom"/>
            <w:hideMark/>
          </w:tcPr>
          <w:p w14:paraId="3C69C6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0EE4F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12365.204.34</w:t>
            </w:r>
          </w:p>
        </w:tc>
        <w:tc>
          <w:tcPr>
            <w:tcW w:w="3049" w:type="dxa"/>
            <w:tcBorders>
              <w:top w:val="nil"/>
              <w:left w:val="nil"/>
              <w:bottom w:val="single" w:sz="4" w:space="0" w:color="auto"/>
              <w:right w:val="single" w:sz="4" w:space="0" w:color="auto"/>
            </w:tcBorders>
            <w:shd w:val="clear" w:color="000000" w:fill="FFFFFF"/>
            <w:vAlign w:val="bottom"/>
            <w:hideMark/>
          </w:tcPr>
          <w:p w14:paraId="1163AD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112598</w:t>
            </w:r>
          </w:p>
        </w:tc>
      </w:tr>
      <w:tr w:rsidR="00B240BC" w:rsidRPr="00C469C6" w14:paraId="4C46597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5FA5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w:t>
            </w:r>
          </w:p>
        </w:tc>
        <w:tc>
          <w:tcPr>
            <w:tcW w:w="3432" w:type="dxa"/>
            <w:tcBorders>
              <w:top w:val="nil"/>
              <w:left w:val="nil"/>
              <w:bottom w:val="single" w:sz="4" w:space="0" w:color="auto"/>
              <w:right w:val="single" w:sz="4" w:space="0" w:color="auto"/>
            </w:tcBorders>
            <w:shd w:val="clear" w:color="000000" w:fill="FFFFFF"/>
            <w:vAlign w:val="bottom"/>
            <w:hideMark/>
          </w:tcPr>
          <w:p w14:paraId="0E61DB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B2F42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12365.205.415</w:t>
            </w:r>
          </w:p>
        </w:tc>
        <w:tc>
          <w:tcPr>
            <w:tcW w:w="3049" w:type="dxa"/>
            <w:tcBorders>
              <w:top w:val="nil"/>
              <w:left w:val="nil"/>
              <w:bottom w:val="single" w:sz="4" w:space="0" w:color="auto"/>
              <w:right w:val="single" w:sz="4" w:space="0" w:color="auto"/>
            </w:tcBorders>
            <w:shd w:val="clear" w:color="000000" w:fill="FFFFFF"/>
            <w:vAlign w:val="bottom"/>
            <w:hideMark/>
          </w:tcPr>
          <w:p w14:paraId="3F160E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153</w:t>
            </w:r>
          </w:p>
        </w:tc>
      </w:tr>
      <w:tr w:rsidR="00B240BC" w:rsidRPr="00C469C6" w14:paraId="7FD13CE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E2B7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w:t>
            </w:r>
          </w:p>
        </w:tc>
        <w:tc>
          <w:tcPr>
            <w:tcW w:w="3432" w:type="dxa"/>
            <w:tcBorders>
              <w:top w:val="nil"/>
              <w:left w:val="nil"/>
              <w:bottom w:val="single" w:sz="4" w:space="0" w:color="auto"/>
              <w:right w:val="single" w:sz="4" w:space="0" w:color="auto"/>
            </w:tcBorders>
            <w:shd w:val="clear" w:color="000000" w:fill="FFFFFF"/>
            <w:vAlign w:val="bottom"/>
            <w:hideMark/>
          </w:tcPr>
          <w:p w14:paraId="31A35C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320E2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12365.130.130</w:t>
            </w:r>
          </w:p>
        </w:tc>
        <w:tc>
          <w:tcPr>
            <w:tcW w:w="3049" w:type="dxa"/>
            <w:tcBorders>
              <w:top w:val="nil"/>
              <w:left w:val="nil"/>
              <w:bottom w:val="single" w:sz="4" w:space="0" w:color="auto"/>
              <w:right w:val="single" w:sz="4" w:space="0" w:color="auto"/>
            </w:tcBorders>
            <w:shd w:val="clear" w:color="000000" w:fill="FFFFFF"/>
            <w:vAlign w:val="bottom"/>
            <w:hideMark/>
          </w:tcPr>
          <w:p w14:paraId="7FABE0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8703</w:t>
            </w:r>
          </w:p>
        </w:tc>
      </w:tr>
      <w:tr w:rsidR="00B240BC" w:rsidRPr="00C469C6" w14:paraId="189E375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1A94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w:t>
            </w:r>
          </w:p>
        </w:tc>
        <w:tc>
          <w:tcPr>
            <w:tcW w:w="3432" w:type="dxa"/>
            <w:tcBorders>
              <w:top w:val="nil"/>
              <w:left w:val="nil"/>
              <w:bottom w:val="single" w:sz="4" w:space="0" w:color="auto"/>
              <w:right w:val="single" w:sz="4" w:space="0" w:color="auto"/>
            </w:tcBorders>
            <w:shd w:val="clear" w:color="000000" w:fill="FFFFFF"/>
            <w:vAlign w:val="bottom"/>
            <w:hideMark/>
          </w:tcPr>
          <w:p w14:paraId="2BBB30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72FEC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12365.207.12</w:t>
            </w:r>
          </w:p>
        </w:tc>
        <w:tc>
          <w:tcPr>
            <w:tcW w:w="3049" w:type="dxa"/>
            <w:tcBorders>
              <w:top w:val="nil"/>
              <w:left w:val="nil"/>
              <w:bottom w:val="single" w:sz="4" w:space="0" w:color="auto"/>
              <w:right w:val="single" w:sz="4" w:space="0" w:color="auto"/>
            </w:tcBorders>
            <w:shd w:val="clear" w:color="000000" w:fill="FFFFFF"/>
            <w:vAlign w:val="bottom"/>
            <w:hideMark/>
          </w:tcPr>
          <w:p w14:paraId="148DA2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3511</w:t>
            </w:r>
          </w:p>
        </w:tc>
      </w:tr>
      <w:tr w:rsidR="00B240BC" w:rsidRPr="00C469C6" w14:paraId="4536EFB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BD36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w:t>
            </w:r>
          </w:p>
        </w:tc>
        <w:tc>
          <w:tcPr>
            <w:tcW w:w="3432" w:type="dxa"/>
            <w:tcBorders>
              <w:top w:val="nil"/>
              <w:left w:val="nil"/>
              <w:bottom w:val="single" w:sz="4" w:space="0" w:color="auto"/>
              <w:right w:val="single" w:sz="4" w:space="0" w:color="auto"/>
            </w:tcBorders>
            <w:shd w:val="clear" w:color="000000" w:fill="FFFFFF"/>
            <w:vAlign w:val="bottom"/>
            <w:hideMark/>
          </w:tcPr>
          <w:p w14:paraId="5DD92F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FF82B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12365.143.114</w:t>
            </w:r>
          </w:p>
        </w:tc>
        <w:tc>
          <w:tcPr>
            <w:tcW w:w="3049" w:type="dxa"/>
            <w:tcBorders>
              <w:top w:val="nil"/>
              <w:left w:val="nil"/>
              <w:bottom w:val="single" w:sz="4" w:space="0" w:color="auto"/>
              <w:right w:val="single" w:sz="4" w:space="0" w:color="auto"/>
            </w:tcBorders>
            <w:shd w:val="clear" w:color="000000" w:fill="FFFFFF"/>
            <w:vAlign w:val="bottom"/>
            <w:hideMark/>
          </w:tcPr>
          <w:p w14:paraId="1EB29C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2666</w:t>
            </w:r>
          </w:p>
        </w:tc>
      </w:tr>
      <w:tr w:rsidR="00B240BC" w:rsidRPr="00C469C6" w14:paraId="22A1478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9822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w:t>
            </w:r>
          </w:p>
        </w:tc>
        <w:tc>
          <w:tcPr>
            <w:tcW w:w="3432" w:type="dxa"/>
            <w:tcBorders>
              <w:top w:val="nil"/>
              <w:left w:val="nil"/>
              <w:bottom w:val="single" w:sz="4" w:space="0" w:color="auto"/>
              <w:right w:val="single" w:sz="4" w:space="0" w:color="auto"/>
            </w:tcBorders>
            <w:shd w:val="clear" w:color="000000" w:fill="FFFFFF"/>
            <w:vAlign w:val="bottom"/>
            <w:hideMark/>
          </w:tcPr>
          <w:p w14:paraId="527006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EC0D3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12365.143.116</w:t>
            </w:r>
          </w:p>
        </w:tc>
        <w:tc>
          <w:tcPr>
            <w:tcW w:w="3049" w:type="dxa"/>
            <w:tcBorders>
              <w:top w:val="nil"/>
              <w:left w:val="nil"/>
              <w:bottom w:val="single" w:sz="4" w:space="0" w:color="auto"/>
              <w:right w:val="single" w:sz="4" w:space="0" w:color="auto"/>
            </w:tcBorders>
            <w:shd w:val="clear" w:color="000000" w:fill="FFFFFF"/>
            <w:vAlign w:val="bottom"/>
            <w:hideMark/>
          </w:tcPr>
          <w:p w14:paraId="367787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1194</w:t>
            </w:r>
          </w:p>
        </w:tc>
      </w:tr>
      <w:tr w:rsidR="00B240BC" w:rsidRPr="00C469C6" w14:paraId="0780185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418B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73</w:t>
            </w:r>
          </w:p>
        </w:tc>
        <w:tc>
          <w:tcPr>
            <w:tcW w:w="3432" w:type="dxa"/>
            <w:tcBorders>
              <w:top w:val="nil"/>
              <w:left w:val="nil"/>
              <w:bottom w:val="single" w:sz="4" w:space="0" w:color="auto"/>
              <w:right w:val="single" w:sz="4" w:space="0" w:color="auto"/>
            </w:tcBorders>
            <w:shd w:val="clear" w:color="000000" w:fill="FFFFFF"/>
            <w:vAlign w:val="bottom"/>
            <w:hideMark/>
          </w:tcPr>
          <w:p w14:paraId="0D9D83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ED915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12365.208.14</w:t>
            </w:r>
          </w:p>
        </w:tc>
        <w:tc>
          <w:tcPr>
            <w:tcW w:w="3049" w:type="dxa"/>
            <w:tcBorders>
              <w:top w:val="nil"/>
              <w:left w:val="nil"/>
              <w:bottom w:val="single" w:sz="4" w:space="0" w:color="auto"/>
              <w:right w:val="single" w:sz="4" w:space="0" w:color="auto"/>
            </w:tcBorders>
            <w:shd w:val="clear" w:color="000000" w:fill="FFFFFF"/>
            <w:vAlign w:val="bottom"/>
            <w:hideMark/>
          </w:tcPr>
          <w:p w14:paraId="192DA7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1781</w:t>
            </w:r>
          </w:p>
        </w:tc>
      </w:tr>
      <w:tr w:rsidR="00B240BC" w:rsidRPr="00C469C6" w14:paraId="4CE32E6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32B3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w:t>
            </w:r>
          </w:p>
        </w:tc>
        <w:tc>
          <w:tcPr>
            <w:tcW w:w="3432" w:type="dxa"/>
            <w:tcBorders>
              <w:top w:val="nil"/>
              <w:left w:val="nil"/>
              <w:bottom w:val="single" w:sz="4" w:space="0" w:color="auto"/>
              <w:right w:val="single" w:sz="4" w:space="0" w:color="auto"/>
            </w:tcBorders>
            <w:shd w:val="clear" w:color="000000" w:fill="FFFFFF"/>
            <w:vAlign w:val="bottom"/>
            <w:hideMark/>
          </w:tcPr>
          <w:p w14:paraId="2C2E2B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25305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12365.208.29</w:t>
            </w:r>
          </w:p>
        </w:tc>
        <w:tc>
          <w:tcPr>
            <w:tcW w:w="3049" w:type="dxa"/>
            <w:tcBorders>
              <w:top w:val="nil"/>
              <w:left w:val="nil"/>
              <w:bottom w:val="single" w:sz="4" w:space="0" w:color="auto"/>
              <w:right w:val="single" w:sz="4" w:space="0" w:color="auto"/>
            </w:tcBorders>
            <w:shd w:val="clear" w:color="000000" w:fill="FFFFFF"/>
            <w:vAlign w:val="bottom"/>
            <w:hideMark/>
          </w:tcPr>
          <w:p w14:paraId="460BC7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60372</w:t>
            </w:r>
          </w:p>
        </w:tc>
      </w:tr>
      <w:tr w:rsidR="00B240BC" w:rsidRPr="00C469C6" w14:paraId="312A611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7922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w:t>
            </w:r>
          </w:p>
        </w:tc>
        <w:tc>
          <w:tcPr>
            <w:tcW w:w="3432" w:type="dxa"/>
            <w:tcBorders>
              <w:top w:val="nil"/>
              <w:left w:val="nil"/>
              <w:bottom w:val="single" w:sz="4" w:space="0" w:color="auto"/>
              <w:right w:val="single" w:sz="4" w:space="0" w:color="auto"/>
            </w:tcBorders>
            <w:shd w:val="clear" w:color="000000" w:fill="FFFFFF"/>
            <w:vAlign w:val="bottom"/>
            <w:hideMark/>
          </w:tcPr>
          <w:p w14:paraId="3C3EC1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E85FA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12365.208.31</w:t>
            </w:r>
          </w:p>
        </w:tc>
        <w:tc>
          <w:tcPr>
            <w:tcW w:w="3049" w:type="dxa"/>
            <w:tcBorders>
              <w:top w:val="nil"/>
              <w:left w:val="nil"/>
              <w:bottom w:val="single" w:sz="4" w:space="0" w:color="auto"/>
              <w:right w:val="single" w:sz="4" w:space="0" w:color="auto"/>
            </w:tcBorders>
            <w:shd w:val="clear" w:color="000000" w:fill="FFFFFF"/>
            <w:vAlign w:val="bottom"/>
            <w:hideMark/>
          </w:tcPr>
          <w:p w14:paraId="04D66D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11872</w:t>
            </w:r>
          </w:p>
        </w:tc>
      </w:tr>
      <w:tr w:rsidR="00B240BC" w:rsidRPr="00C469C6" w14:paraId="4B179EA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DB2F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w:t>
            </w:r>
          </w:p>
        </w:tc>
        <w:tc>
          <w:tcPr>
            <w:tcW w:w="3432" w:type="dxa"/>
            <w:tcBorders>
              <w:top w:val="nil"/>
              <w:left w:val="nil"/>
              <w:bottom w:val="single" w:sz="4" w:space="0" w:color="auto"/>
              <w:right w:val="single" w:sz="4" w:space="0" w:color="auto"/>
            </w:tcBorders>
            <w:shd w:val="clear" w:color="000000" w:fill="FFFFFF"/>
            <w:vAlign w:val="bottom"/>
            <w:hideMark/>
          </w:tcPr>
          <w:p w14:paraId="10C8AE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DEE21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12365.208.90</w:t>
            </w:r>
          </w:p>
        </w:tc>
        <w:tc>
          <w:tcPr>
            <w:tcW w:w="3049" w:type="dxa"/>
            <w:tcBorders>
              <w:top w:val="nil"/>
              <w:left w:val="nil"/>
              <w:bottom w:val="single" w:sz="4" w:space="0" w:color="auto"/>
              <w:right w:val="single" w:sz="4" w:space="0" w:color="auto"/>
            </w:tcBorders>
            <w:shd w:val="clear" w:color="000000" w:fill="FFFFFF"/>
            <w:vAlign w:val="bottom"/>
            <w:hideMark/>
          </w:tcPr>
          <w:p w14:paraId="338687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13485</w:t>
            </w:r>
          </w:p>
        </w:tc>
      </w:tr>
      <w:tr w:rsidR="00B240BC" w:rsidRPr="00C469C6" w14:paraId="24FBF90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2F27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w:t>
            </w:r>
          </w:p>
        </w:tc>
        <w:tc>
          <w:tcPr>
            <w:tcW w:w="3432" w:type="dxa"/>
            <w:tcBorders>
              <w:top w:val="nil"/>
              <w:left w:val="nil"/>
              <w:bottom w:val="single" w:sz="4" w:space="0" w:color="auto"/>
              <w:right w:val="single" w:sz="4" w:space="0" w:color="auto"/>
            </w:tcBorders>
            <w:shd w:val="clear" w:color="000000" w:fill="FFFFFF"/>
            <w:vAlign w:val="bottom"/>
            <w:hideMark/>
          </w:tcPr>
          <w:p w14:paraId="001756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A4BB0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12365.208.93</w:t>
            </w:r>
          </w:p>
        </w:tc>
        <w:tc>
          <w:tcPr>
            <w:tcW w:w="3049" w:type="dxa"/>
            <w:tcBorders>
              <w:top w:val="nil"/>
              <w:left w:val="nil"/>
              <w:bottom w:val="single" w:sz="4" w:space="0" w:color="auto"/>
              <w:right w:val="single" w:sz="4" w:space="0" w:color="auto"/>
            </w:tcBorders>
            <w:shd w:val="clear" w:color="000000" w:fill="FFFFFF"/>
            <w:vAlign w:val="bottom"/>
            <w:hideMark/>
          </w:tcPr>
          <w:p w14:paraId="64B23D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5237</w:t>
            </w:r>
          </w:p>
        </w:tc>
      </w:tr>
      <w:tr w:rsidR="00B240BC" w:rsidRPr="00C469C6" w14:paraId="17DC1D0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8E77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w:t>
            </w:r>
          </w:p>
        </w:tc>
        <w:tc>
          <w:tcPr>
            <w:tcW w:w="3432" w:type="dxa"/>
            <w:tcBorders>
              <w:top w:val="nil"/>
              <w:left w:val="nil"/>
              <w:bottom w:val="single" w:sz="4" w:space="0" w:color="auto"/>
              <w:right w:val="single" w:sz="4" w:space="0" w:color="auto"/>
            </w:tcBorders>
            <w:shd w:val="clear" w:color="000000" w:fill="FFFFFF"/>
            <w:vAlign w:val="bottom"/>
            <w:hideMark/>
          </w:tcPr>
          <w:p w14:paraId="0188C6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720BE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12365.208.94</w:t>
            </w:r>
          </w:p>
        </w:tc>
        <w:tc>
          <w:tcPr>
            <w:tcW w:w="3049" w:type="dxa"/>
            <w:tcBorders>
              <w:top w:val="nil"/>
              <w:left w:val="nil"/>
              <w:bottom w:val="single" w:sz="4" w:space="0" w:color="auto"/>
              <w:right w:val="single" w:sz="4" w:space="0" w:color="auto"/>
            </w:tcBorders>
            <w:shd w:val="clear" w:color="000000" w:fill="FFFFFF"/>
            <w:vAlign w:val="bottom"/>
            <w:hideMark/>
          </w:tcPr>
          <w:p w14:paraId="3E3525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20189</w:t>
            </w:r>
          </w:p>
        </w:tc>
      </w:tr>
      <w:tr w:rsidR="00B240BC" w:rsidRPr="00C469C6" w14:paraId="21DF785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514D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w:t>
            </w:r>
          </w:p>
        </w:tc>
        <w:tc>
          <w:tcPr>
            <w:tcW w:w="3432" w:type="dxa"/>
            <w:tcBorders>
              <w:top w:val="nil"/>
              <w:left w:val="nil"/>
              <w:bottom w:val="single" w:sz="4" w:space="0" w:color="auto"/>
              <w:right w:val="single" w:sz="4" w:space="0" w:color="auto"/>
            </w:tcBorders>
            <w:shd w:val="clear" w:color="000000" w:fill="FFFFFF"/>
            <w:vAlign w:val="bottom"/>
            <w:hideMark/>
          </w:tcPr>
          <w:p w14:paraId="3410A8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E2C2C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12365.208.99</w:t>
            </w:r>
          </w:p>
        </w:tc>
        <w:tc>
          <w:tcPr>
            <w:tcW w:w="3049" w:type="dxa"/>
            <w:tcBorders>
              <w:top w:val="nil"/>
              <w:left w:val="nil"/>
              <w:bottom w:val="single" w:sz="4" w:space="0" w:color="auto"/>
              <w:right w:val="single" w:sz="4" w:space="0" w:color="auto"/>
            </w:tcBorders>
            <w:shd w:val="clear" w:color="000000" w:fill="FFFFFF"/>
            <w:vAlign w:val="bottom"/>
            <w:hideMark/>
          </w:tcPr>
          <w:p w14:paraId="7FA617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22206</w:t>
            </w:r>
          </w:p>
        </w:tc>
      </w:tr>
      <w:tr w:rsidR="00B240BC" w:rsidRPr="00C469C6" w14:paraId="411B0D5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1967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w:t>
            </w:r>
          </w:p>
        </w:tc>
        <w:tc>
          <w:tcPr>
            <w:tcW w:w="3432" w:type="dxa"/>
            <w:tcBorders>
              <w:top w:val="nil"/>
              <w:left w:val="nil"/>
              <w:bottom w:val="single" w:sz="4" w:space="0" w:color="auto"/>
              <w:right w:val="single" w:sz="4" w:space="0" w:color="auto"/>
            </w:tcBorders>
            <w:shd w:val="clear" w:color="000000" w:fill="FFFFFF"/>
            <w:vAlign w:val="bottom"/>
            <w:hideMark/>
          </w:tcPr>
          <w:p w14:paraId="0AB47D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95012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12365.209.9</w:t>
            </w:r>
          </w:p>
        </w:tc>
        <w:tc>
          <w:tcPr>
            <w:tcW w:w="3049" w:type="dxa"/>
            <w:tcBorders>
              <w:top w:val="nil"/>
              <w:left w:val="nil"/>
              <w:bottom w:val="single" w:sz="4" w:space="0" w:color="auto"/>
              <w:right w:val="single" w:sz="4" w:space="0" w:color="auto"/>
            </w:tcBorders>
            <w:shd w:val="clear" w:color="000000" w:fill="FFFFFF"/>
            <w:vAlign w:val="bottom"/>
            <w:hideMark/>
          </w:tcPr>
          <w:p w14:paraId="1FDB74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8377</w:t>
            </w:r>
          </w:p>
        </w:tc>
      </w:tr>
      <w:tr w:rsidR="00B240BC" w:rsidRPr="00C469C6" w14:paraId="5B7917C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DACA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w:t>
            </w:r>
          </w:p>
        </w:tc>
        <w:tc>
          <w:tcPr>
            <w:tcW w:w="3432" w:type="dxa"/>
            <w:tcBorders>
              <w:top w:val="nil"/>
              <w:left w:val="nil"/>
              <w:bottom w:val="single" w:sz="4" w:space="0" w:color="auto"/>
              <w:right w:val="single" w:sz="4" w:space="0" w:color="auto"/>
            </w:tcBorders>
            <w:shd w:val="clear" w:color="000000" w:fill="FFFFFF"/>
            <w:vAlign w:val="bottom"/>
            <w:hideMark/>
          </w:tcPr>
          <w:p w14:paraId="758E9D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B4A4D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12365.209.11</w:t>
            </w:r>
          </w:p>
        </w:tc>
        <w:tc>
          <w:tcPr>
            <w:tcW w:w="3049" w:type="dxa"/>
            <w:tcBorders>
              <w:top w:val="nil"/>
              <w:left w:val="nil"/>
              <w:bottom w:val="single" w:sz="4" w:space="0" w:color="auto"/>
              <w:right w:val="single" w:sz="4" w:space="0" w:color="auto"/>
            </w:tcBorders>
            <w:shd w:val="clear" w:color="000000" w:fill="FFFFFF"/>
            <w:vAlign w:val="bottom"/>
            <w:hideMark/>
          </w:tcPr>
          <w:p w14:paraId="6C7B91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1776</w:t>
            </w:r>
          </w:p>
        </w:tc>
      </w:tr>
      <w:tr w:rsidR="00B240BC" w:rsidRPr="00C469C6" w14:paraId="0753111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9349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w:t>
            </w:r>
          </w:p>
        </w:tc>
        <w:tc>
          <w:tcPr>
            <w:tcW w:w="3432" w:type="dxa"/>
            <w:tcBorders>
              <w:top w:val="nil"/>
              <w:left w:val="nil"/>
              <w:bottom w:val="single" w:sz="4" w:space="0" w:color="auto"/>
              <w:right w:val="single" w:sz="4" w:space="0" w:color="auto"/>
            </w:tcBorders>
            <w:shd w:val="clear" w:color="000000" w:fill="FFFFFF"/>
            <w:vAlign w:val="bottom"/>
            <w:hideMark/>
          </w:tcPr>
          <w:p w14:paraId="6087C7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40C31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12365.209.12</w:t>
            </w:r>
          </w:p>
        </w:tc>
        <w:tc>
          <w:tcPr>
            <w:tcW w:w="3049" w:type="dxa"/>
            <w:tcBorders>
              <w:top w:val="nil"/>
              <w:left w:val="nil"/>
              <w:bottom w:val="single" w:sz="4" w:space="0" w:color="auto"/>
              <w:right w:val="single" w:sz="4" w:space="0" w:color="auto"/>
            </w:tcBorders>
            <w:shd w:val="clear" w:color="000000" w:fill="FFFFFF"/>
            <w:vAlign w:val="bottom"/>
            <w:hideMark/>
          </w:tcPr>
          <w:p w14:paraId="72D598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8451</w:t>
            </w:r>
          </w:p>
        </w:tc>
      </w:tr>
      <w:tr w:rsidR="00B240BC" w:rsidRPr="00C469C6" w14:paraId="6C0BC7B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C370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w:t>
            </w:r>
          </w:p>
        </w:tc>
        <w:tc>
          <w:tcPr>
            <w:tcW w:w="3432" w:type="dxa"/>
            <w:tcBorders>
              <w:top w:val="nil"/>
              <w:left w:val="nil"/>
              <w:bottom w:val="single" w:sz="4" w:space="0" w:color="auto"/>
              <w:right w:val="single" w:sz="4" w:space="0" w:color="auto"/>
            </w:tcBorders>
            <w:shd w:val="clear" w:color="000000" w:fill="FFFFFF"/>
            <w:vAlign w:val="bottom"/>
            <w:hideMark/>
          </w:tcPr>
          <w:p w14:paraId="1CBFD3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62EA3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12365.209.26</w:t>
            </w:r>
          </w:p>
        </w:tc>
        <w:tc>
          <w:tcPr>
            <w:tcW w:w="3049" w:type="dxa"/>
            <w:tcBorders>
              <w:top w:val="nil"/>
              <w:left w:val="nil"/>
              <w:bottom w:val="single" w:sz="4" w:space="0" w:color="auto"/>
              <w:right w:val="single" w:sz="4" w:space="0" w:color="auto"/>
            </w:tcBorders>
            <w:shd w:val="clear" w:color="000000" w:fill="FFFFFF"/>
            <w:vAlign w:val="bottom"/>
            <w:hideMark/>
          </w:tcPr>
          <w:p w14:paraId="464F52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79696</w:t>
            </w:r>
          </w:p>
        </w:tc>
      </w:tr>
      <w:tr w:rsidR="00B240BC" w:rsidRPr="00C469C6" w14:paraId="5931EB1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F98F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w:t>
            </w:r>
          </w:p>
        </w:tc>
        <w:tc>
          <w:tcPr>
            <w:tcW w:w="3432" w:type="dxa"/>
            <w:tcBorders>
              <w:top w:val="nil"/>
              <w:left w:val="nil"/>
              <w:bottom w:val="single" w:sz="4" w:space="0" w:color="auto"/>
              <w:right w:val="single" w:sz="4" w:space="0" w:color="auto"/>
            </w:tcBorders>
            <w:shd w:val="clear" w:color="000000" w:fill="FFFFFF"/>
            <w:vAlign w:val="bottom"/>
            <w:hideMark/>
          </w:tcPr>
          <w:p w14:paraId="72F56C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C4AF1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12365.210.4</w:t>
            </w:r>
          </w:p>
        </w:tc>
        <w:tc>
          <w:tcPr>
            <w:tcW w:w="3049" w:type="dxa"/>
            <w:tcBorders>
              <w:top w:val="nil"/>
              <w:left w:val="nil"/>
              <w:bottom w:val="single" w:sz="4" w:space="0" w:color="auto"/>
              <w:right w:val="single" w:sz="4" w:space="0" w:color="auto"/>
            </w:tcBorders>
            <w:shd w:val="clear" w:color="000000" w:fill="FFFFFF"/>
            <w:vAlign w:val="bottom"/>
            <w:hideMark/>
          </w:tcPr>
          <w:p w14:paraId="7212E0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5510</w:t>
            </w:r>
          </w:p>
        </w:tc>
      </w:tr>
      <w:tr w:rsidR="00B240BC" w:rsidRPr="00C469C6" w14:paraId="07149E5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14A4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w:t>
            </w:r>
          </w:p>
        </w:tc>
        <w:tc>
          <w:tcPr>
            <w:tcW w:w="3432" w:type="dxa"/>
            <w:tcBorders>
              <w:top w:val="nil"/>
              <w:left w:val="nil"/>
              <w:bottom w:val="single" w:sz="4" w:space="0" w:color="auto"/>
              <w:right w:val="single" w:sz="4" w:space="0" w:color="auto"/>
            </w:tcBorders>
            <w:shd w:val="clear" w:color="000000" w:fill="FFFFFF"/>
            <w:vAlign w:val="bottom"/>
            <w:hideMark/>
          </w:tcPr>
          <w:p w14:paraId="11EFFA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E72D3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12365.210.19</w:t>
            </w:r>
          </w:p>
        </w:tc>
        <w:tc>
          <w:tcPr>
            <w:tcW w:w="3049" w:type="dxa"/>
            <w:tcBorders>
              <w:top w:val="nil"/>
              <w:left w:val="nil"/>
              <w:bottom w:val="single" w:sz="4" w:space="0" w:color="auto"/>
              <w:right w:val="single" w:sz="4" w:space="0" w:color="auto"/>
            </w:tcBorders>
            <w:shd w:val="clear" w:color="000000" w:fill="FFFFFF"/>
            <w:vAlign w:val="bottom"/>
            <w:hideMark/>
          </w:tcPr>
          <w:p w14:paraId="562290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w:t>
            </w:r>
          </w:p>
        </w:tc>
      </w:tr>
      <w:tr w:rsidR="00B240BC" w:rsidRPr="00C469C6" w14:paraId="52A37A3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0BBF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86</w:t>
            </w:r>
          </w:p>
        </w:tc>
        <w:tc>
          <w:tcPr>
            <w:tcW w:w="3432" w:type="dxa"/>
            <w:tcBorders>
              <w:top w:val="nil"/>
              <w:left w:val="nil"/>
              <w:bottom w:val="single" w:sz="4" w:space="0" w:color="auto"/>
              <w:right w:val="single" w:sz="4" w:space="0" w:color="auto"/>
            </w:tcBorders>
            <w:shd w:val="clear" w:color="000000" w:fill="FFFFFF"/>
            <w:vAlign w:val="bottom"/>
            <w:hideMark/>
          </w:tcPr>
          <w:p w14:paraId="06B700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5A107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12365.211.10</w:t>
            </w:r>
          </w:p>
        </w:tc>
        <w:tc>
          <w:tcPr>
            <w:tcW w:w="3049" w:type="dxa"/>
            <w:tcBorders>
              <w:top w:val="nil"/>
              <w:left w:val="nil"/>
              <w:bottom w:val="single" w:sz="4" w:space="0" w:color="auto"/>
              <w:right w:val="single" w:sz="4" w:space="0" w:color="auto"/>
            </w:tcBorders>
            <w:shd w:val="clear" w:color="000000" w:fill="FFFFFF"/>
            <w:vAlign w:val="bottom"/>
            <w:hideMark/>
          </w:tcPr>
          <w:p w14:paraId="7DA589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2278</w:t>
            </w:r>
          </w:p>
        </w:tc>
      </w:tr>
      <w:tr w:rsidR="00B240BC" w:rsidRPr="00C469C6" w14:paraId="2532492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93C7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w:t>
            </w:r>
          </w:p>
        </w:tc>
        <w:tc>
          <w:tcPr>
            <w:tcW w:w="3432" w:type="dxa"/>
            <w:tcBorders>
              <w:top w:val="nil"/>
              <w:left w:val="nil"/>
              <w:bottom w:val="single" w:sz="4" w:space="0" w:color="auto"/>
              <w:right w:val="single" w:sz="4" w:space="0" w:color="auto"/>
            </w:tcBorders>
            <w:shd w:val="clear" w:color="000000" w:fill="FFFFFF"/>
            <w:vAlign w:val="bottom"/>
            <w:hideMark/>
          </w:tcPr>
          <w:p w14:paraId="145487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9D8E9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12365.211.26</w:t>
            </w:r>
          </w:p>
        </w:tc>
        <w:tc>
          <w:tcPr>
            <w:tcW w:w="3049" w:type="dxa"/>
            <w:tcBorders>
              <w:top w:val="nil"/>
              <w:left w:val="nil"/>
              <w:bottom w:val="single" w:sz="4" w:space="0" w:color="auto"/>
              <w:right w:val="single" w:sz="4" w:space="0" w:color="auto"/>
            </w:tcBorders>
            <w:shd w:val="clear" w:color="000000" w:fill="FFFFFF"/>
            <w:vAlign w:val="bottom"/>
            <w:hideMark/>
          </w:tcPr>
          <w:p w14:paraId="618E25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12490</w:t>
            </w:r>
          </w:p>
        </w:tc>
      </w:tr>
      <w:tr w:rsidR="00B240BC" w:rsidRPr="00C469C6" w14:paraId="6785098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2D87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88</w:t>
            </w:r>
          </w:p>
        </w:tc>
        <w:tc>
          <w:tcPr>
            <w:tcW w:w="3432" w:type="dxa"/>
            <w:tcBorders>
              <w:top w:val="nil"/>
              <w:left w:val="nil"/>
              <w:bottom w:val="single" w:sz="4" w:space="0" w:color="auto"/>
              <w:right w:val="single" w:sz="4" w:space="0" w:color="auto"/>
            </w:tcBorders>
            <w:shd w:val="clear" w:color="000000" w:fill="FFFFFF"/>
            <w:vAlign w:val="bottom"/>
            <w:hideMark/>
          </w:tcPr>
          <w:p w14:paraId="0EAAAE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50438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12365.211.36</w:t>
            </w:r>
          </w:p>
        </w:tc>
        <w:tc>
          <w:tcPr>
            <w:tcW w:w="3049" w:type="dxa"/>
            <w:tcBorders>
              <w:top w:val="nil"/>
              <w:left w:val="nil"/>
              <w:bottom w:val="single" w:sz="4" w:space="0" w:color="auto"/>
              <w:right w:val="single" w:sz="4" w:space="0" w:color="auto"/>
            </w:tcBorders>
            <w:shd w:val="clear" w:color="000000" w:fill="FFFFFF"/>
            <w:vAlign w:val="bottom"/>
            <w:hideMark/>
          </w:tcPr>
          <w:p w14:paraId="4DF267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7664</w:t>
            </w:r>
          </w:p>
        </w:tc>
      </w:tr>
      <w:tr w:rsidR="00B240BC" w:rsidRPr="00C469C6" w14:paraId="72FDD1D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CB42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89</w:t>
            </w:r>
          </w:p>
        </w:tc>
        <w:tc>
          <w:tcPr>
            <w:tcW w:w="3432" w:type="dxa"/>
            <w:tcBorders>
              <w:top w:val="nil"/>
              <w:left w:val="nil"/>
              <w:bottom w:val="single" w:sz="4" w:space="0" w:color="auto"/>
              <w:right w:val="single" w:sz="4" w:space="0" w:color="auto"/>
            </w:tcBorders>
            <w:shd w:val="clear" w:color="000000" w:fill="FFFFFF"/>
            <w:vAlign w:val="bottom"/>
            <w:hideMark/>
          </w:tcPr>
          <w:p w14:paraId="11C8EC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433BF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12365.211.41</w:t>
            </w:r>
          </w:p>
        </w:tc>
        <w:tc>
          <w:tcPr>
            <w:tcW w:w="3049" w:type="dxa"/>
            <w:tcBorders>
              <w:top w:val="nil"/>
              <w:left w:val="nil"/>
              <w:bottom w:val="single" w:sz="4" w:space="0" w:color="auto"/>
              <w:right w:val="single" w:sz="4" w:space="0" w:color="auto"/>
            </w:tcBorders>
            <w:shd w:val="clear" w:color="000000" w:fill="FFFFFF"/>
            <w:vAlign w:val="bottom"/>
            <w:hideMark/>
          </w:tcPr>
          <w:p w14:paraId="303B6E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1000</w:t>
            </w:r>
          </w:p>
        </w:tc>
      </w:tr>
      <w:tr w:rsidR="00B240BC" w:rsidRPr="00C469C6" w14:paraId="1BD3CCA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671E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90</w:t>
            </w:r>
          </w:p>
        </w:tc>
        <w:tc>
          <w:tcPr>
            <w:tcW w:w="3432" w:type="dxa"/>
            <w:tcBorders>
              <w:top w:val="nil"/>
              <w:left w:val="nil"/>
              <w:bottom w:val="single" w:sz="4" w:space="0" w:color="auto"/>
              <w:right w:val="single" w:sz="4" w:space="0" w:color="auto"/>
            </w:tcBorders>
            <w:shd w:val="clear" w:color="000000" w:fill="FFFFFF"/>
            <w:vAlign w:val="bottom"/>
            <w:hideMark/>
          </w:tcPr>
          <w:p w14:paraId="24FFBF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25FE4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12365.211.45</w:t>
            </w:r>
          </w:p>
        </w:tc>
        <w:tc>
          <w:tcPr>
            <w:tcW w:w="3049" w:type="dxa"/>
            <w:tcBorders>
              <w:top w:val="nil"/>
              <w:left w:val="nil"/>
              <w:bottom w:val="single" w:sz="4" w:space="0" w:color="auto"/>
              <w:right w:val="single" w:sz="4" w:space="0" w:color="auto"/>
            </w:tcBorders>
            <w:shd w:val="clear" w:color="000000" w:fill="FFFFFF"/>
            <w:vAlign w:val="bottom"/>
            <w:hideMark/>
          </w:tcPr>
          <w:p w14:paraId="33D8B6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3935</w:t>
            </w:r>
          </w:p>
        </w:tc>
      </w:tr>
      <w:tr w:rsidR="00B240BC" w:rsidRPr="00C469C6" w14:paraId="6125785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5EFD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91</w:t>
            </w:r>
          </w:p>
        </w:tc>
        <w:tc>
          <w:tcPr>
            <w:tcW w:w="3432" w:type="dxa"/>
            <w:tcBorders>
              <w:top w:val="nil"/>
              <w:left w:val="nil"/>
              <w:bottom w:val="single" w:sz="4" w:space="0" w:color="auto"/>
              <w:right w:val="single" w:sz="4" w:space="0" w:color="auto"/>
            </w:tcBorders>
            <w:shd w:val="clear" w:color="000000" w:fill="FFFFFF"/>
            <w:vAlign w:val="bottom"/>
            <w:hideMark/>
          </w:tcPr>
          <w:p w14:paraId="0234F6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4F2FD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12365.211.76</w:t>
            </w:r>
          </w:p>
        </w:tc>
        <w:tc>
          <w:tcPr>
            <w:tcW w:w="3049" w:type="dxa"/>
            <w:tcBorders>
              <w:top w:val="nil"/>
              <w:left w:val="nil"/>
              <w:bottom w:val="single" w:sz="4" w:space="0" w:color="auto"/>
              <w:right w:val="single" w:sz="4" w:space="0" w:color="auto"/>
            </w:tcBorders>
            <w:shd w:val="clear" w:color="000000" w:fill="FFFFFF"/>
            <w:vAlign w:val="bottom"/>
            <w:hideMark/>
          </w:tcPr>
          <w:p w14:paraId="38EC6D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7607</w:t>
            </w:r>
          </w:p>
        </w:tc>
      </w:tr>
      <w:tr w:rsidR="00B240BC" w:rsidRPr="00C469C6" w14:paraId="554F515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8795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92</w:t>
            </w:r>
          </w:p>
        </w:tc>
        <w:tc>
          <w:tcPr>
            <w:tcW w:w="3432" w:type="dxa"/>
            <w:tcBorders>
              <w:top w:val="nil"/>
              <w:left w:val="nil"/>
              <w:bottom w:val="single" w:sz="4" w:space="0" w:color="auto"/>
              <w:right w:val="single" w:sz="4" w:space="0" w:color="auto"/>
            </w:tcBorders>
            <w:shd w:val="clear" w:color="000000" w:fill="FFFFFF"/>
            <w:vAlign w:val="bottom"/>
            <w:hideMark/>
          </w:tcPr>
          <w:p w14:paraId="6D758F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21652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12365.211.86</w:t>
            </w:r>
          </w:p>
        </w:tc>
        <w:tc>
          <w:tcPr>
            <w:tcW w:w="3049" w:type="dxa"/>
            <w:tcBorders>
              <w:top w:val="nil"/>
              <w:left w:val="nil"/>
              <w:bottom w:val="single" w:sz="4" w:space="0" w:color="auto"/>
              <w:right w:val="single" w:sz="4" w:space="0" w:color="auto"/>
            </w:tcBorders>
            <w:shd w:val="clear" w:color="000000" w:fill="FFFFFF"/>
            <w:vAlign w:val="bottom"/>
            <w:hideMark/>
          </w:tcPr>
          <w:p w14:paraId="3D5DDF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3901</w:t>
            </w:r>
          </w:p>
        </w:tc>
      </w:tr>
      <w:tr w:rsidR="00B240BC" w:rsidRPr="00C469C6" w14:paraId="45C5C07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EFA2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93</w:t>
            </w:r>
          </w:p>
        </w:tc>
        <w:tc>
          <w:tcPr>
            <w:tcW w:w="3432" w:type="dxa"/>
            <w:tcBorders>
              <w:top w:val="nil"/>
              <w:left w:val="nil"/>
              <w:bottom w:val="single" w:sz="4" w:space="0" w:color="auto"/>
              <w:right w:val="single" w:sz="4" w:space="0" w:color="auto"/>
            </w:tcBorders>
            <w:shd w:val="clear" w:color="000000" w:fill="FFFFFF"/>
            <w:vAlign w:val="bottom"/>
            <w:hideMark/>
          </w:tcPr>
          <w:p w14:paraId="2A43E2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96311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12365.211.87</w:t>
            </w:r>
          </w:p>
        </w:tc>
        <w:tc>
          <w:tcPr>
            <w:tcW w:w="3049" w:type="dxa"/>
            <w:tcBorders>
              <w:top w:val="nil"/>
              <w:left w:val="nil"/>
              <w:bottom w:val="single" w:sz="4" w:space="0" w:color="auto"/>
              <w:right w:val="single" w:sz="4" w:space="0" w:color="auto"/>
            </w:tcBorders>
            <w:shd w:val="clear" w:color="000000" w:fill="FFFFFF"/>
            <w:vAlign w:val="bottom"/>
            <w:hideMark/>
          </w:tcPr>
          <w:p w14:paraId="38AFA7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4428</w:t>
            </w:r>
          </w:p>
        </w:tc>
      </w:tr>
      <w:tr w:rsidR="00B240BC" w:rsidRPr="00C469C6" w14:paraId="3569D65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7455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94</w:t>
            </w:r>
          </w:p>
        </w:tc>
        <w:tc>
          <w:tcPr>
            <w:tcW w:w="3432" w:type="dxa"/>
            <w:tcBorders>
              <w:top w:val="nil"/>
              <w:left w:val="nil"/>
              <w:bottom w:val="single" w:sz="4" w:space="0" w:color="auto"/>
              <w:right w:val="single" w:sz="4" w:space="0" w:color="auto"/>
            </w:tcBorders>
            <w:shd w:val="clear" w:color="000000" w:fill="FFFFFF"/>
            <w:vAlign w:val="bottom"/>
            <w:hideMark/>
          </w:tcPr>
          <w:p w14:paraId="5FFD9D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F8A31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12365.211.96</w:t>
            </w:r>
          </w:p>
        </w:tc>
        <w:tc>
          <w:tcPr>
            <w:tcW w:w="3049" w:type="dxa"/>
            <w:tcBorders>
              <w:top w:val="nil"/>
              <w:left w:val="nil"/>
              <w:bottom w:val="single" w:sz="4" w:space="0" w:color="auto"/>
              <w:right w:val="single" w:sz="4" w:space="0" w:color="auto"/>
            </w:tcBorders>
            <w:shd w:val="clear" w:color="000000" w:fill="FFFFFF"/>
            <w:vAlign w:val="bottom"/>
            <w:hideMark/>
          </w:tcPr>
          <w:p w14:paraId="1386CC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3912</w:t>
            </w:r>
          </w:p>
        </w:tc>
      </w:tr>
      <w:tr w:rsidR="00B240BC" w:rsidRPr="00C469C6" w14:paraId="443ED16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5093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w:t>
            </w:r>
          </w:p>
        </w:tc>
        <w:tc>
          <w:tcPr>
            <w:tcW w:w="3432" w:type="dxa"/>
            <w:tcBorders>
              <w:top w:val="nil"/>
              <w:left w:val="nil"/>
              <w:bottom w:val="single" w:sz="4" w:space="0" w:color="auto"/>
              <w:right w:val="single" w:sz="4" w:space="0" w:color="auto"/>
            </w:tcBorders>
            <w:shd w:val="clear" w:color="000000" w:fill="FFFFFF"/>
            <w:vAlign w:val="bottom"/>
            <w:hideMark/>
          </w:tcPr>
          <w:p w14:paraId="0631FC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6ACB5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12365.211.105</w:t>
            </w:r>
          </w:p>
        </w:tc>
        <w:tc>
          <w:tcPr>
            <w:tcW w:w="3049" w:type="dxa"/>
            <w:tcBorders>
              <w:top w:val="nil"/>
              <w:left w:val="nil"/>
              <w:bottom w:val="single" w:sz="4" w:space="0" w:color="auto"/>
              <w:right w:val="single" w:sz="4" w:space="0" w:color="auto"/>
            </w:tcBorders>
            <w:shd w:val="clear" w:color="000000" w:fill="FFFFFF"/>
            <w:vAlign w:val="bottom"/>
            <w:hideMark/>
          </w:tcPr>
          <w:p w14:paraId="6ACC8C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5232</w:t>
            </w:r>
          </w:p>
        </w:tc>
      </w:tr>
      <w:tr w:rsidR="00B240BC" w:rsidRPr="00C469C6" w14:paraId="25F5875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F401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w:t>
            </w:r>
          </w:p>
        </w:tc>
        <w:tc>
          <w:tcPr>
            <w:tcW w:w="3432" w:type="dxa"/>
            <w:tcBorders>
              <w:top w:val="nil"/>
              <w:left w:val="nil"/>
              <w:bottom w:val="single" w:sz="4" w:space="0" w:color="auto"/>
              <w:right w:val="single" w:sz="4" w:space="0" w:color="auto"/>
            </w:tcBorders>
            <w:shd w:val="clear" w:color="000000" w:fill="FFFFFF"/>
            <w:vAlign w:val="bottom"/>
            <w:hideMark/>
          </w:tcPr>
          <w:p w14:paraId="03DF2F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42306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12365.211.107</w:t>
            </w:r>
          </w:p>
        </w:tc>
        <w:tc>
          <w:tcPr>
            <w:tcW w:w="3049" w:type="dxa"/>
            <w:tcBorders>
              <w:top w:val="nil"/>
              <w:left w:val="nil"/>
              <w:bottom w:val="single" w:sz="4" w:space="0" w:color="auto"/>
              <w:right w:val="single" w:sz="4" w:space="0" w:color="auto"/>
            </w:tcBorders>
            <w:shd w:val="clear" w:color="000000" w:fill="FFFFFF"/>
            <w:vAlign w:val="bottom"/>
            <w:hideMark/>
          </w:tcPr>
          <w:p w14:paraId="6EAE0B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133752</w:t>
            </w:r>
          </w:p>
        </w:tc>
      </w:tr>
      <w:tr w:rsidR="00B240BC" w:rsidRPr="00C469C6" w14:paraId="10A959A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559E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97</w:t>
            </w:r>
          </w:p>
        </w:tc>
        <w:tc>
          <w:tcPr>
            <w:tcW w:w="3432" w:type="dxa"/>
            <w:tcBorders>
              <w:top w:val="nil"/>
              <w:left w:val="nil"/>
              <w:bottom w:val="single" w:sz="4" w:space="0" w:color="auto"/>
              <w:right w:val="single" w:sz="4" w:space="0" w:color="auto"/>
            </w:tcBorders>
            <w:shd w:val="clear" w:color="000000" w:fill="FFFFFF"/>
            <w:vAlign w:val="bottom"/>
            <w:hideMark/>
          </w:tcPr>
          <w:p w14:paraId="0AAB67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CA32B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12365.211.123</w:t>
            </w:r>
          </w:p>
        </w:tc>
        <w:tc>
          <w:tcPr>
            <w:tcW w:w="3049" w:type="dxa"/>
            <w:tcBorders>
              <w:top w:val="nil"/>
              <w:left w:val="nil"/>
              <w:bottom w:val="single" w:sz="4" w:space="0" w:color="auto"/>
              <w:right w:val="single" w:sz="4" w:space="0" w:color="auto"/>
            </w:tcBorders>
            <w:shd w:val="clear" w:color="000000" w:fill="FFFFFF"/>
            <w:vAlign w:val="bottom"/>
            <w:hideMark/>
          </w:tcPr>
          <w:p w14:paraId="4ABB5B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66829</w:t>
            </w:r>
          </w:p>
        </w:tc>
      </w:tr>
      <w:tr w:rsidR="00B240BC" w:rsidRPr="00C469C6" w14:paraId="3614669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E24C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98</w:t>
            </w:r>
          </w:p>
        </w:tc>
        <w:tc>
          <w:tcPr>
            <w:tcW w:w="3432" w:type="dxa"/>
            <w:tcBorders>
              <w:top w:val="nil"/>
              <w:left w:val="nil"/>
              <w:bottom w:val="single" w:sz="4" w:space="0" w:color="auto"/>
              <w:right w:val="single" w:sz="4" w:space="0" w:color="auto"/>
            </w:tcBorders>
            <w:shd w:val="clear" w:color="000000" w:fill="FFFFFF"/>
            <w:vAlign w:val="bottom"/>
            <w:hideMark/>
          </w:tcPr>
          <w:p w14:paraId="439C4C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E2C80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12365.211.125</w:t>
            </w:r>
          </w:p>
        </w:tc>
        <w:tc>
          <w:tcPr>
            <w:tcW w:w="3049" w:type="dxa"/>
            <w:tcBorders>
              <w:top w:val="nil"/>
              <w:left w:val="nil"/>
              <w:bottom w:val="single" w:sz="4" w:space="0" w:color="auto"/>
              <w:right w:val="single" w:sz="4" w:space="0" w:color="auto"/>
            </w:tcBorders>
            <w:shd w:val="clear" w:color="000000" w:fill="FFFFFF"/>
            <w:vAlign w:val="bottom"/>
            <w:hideMark/>
          </w:tcPr>
          <w:p w14:paraId="6C593A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1545</w:t>
            </w:r>
          </w:p>
        </w:tc>
      </w:tr>
      <w:tr w:rsidR="00B240BC" w:rsidRPr="00C469C6" w14:paraId="5DBBE1B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B0FB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99</w:t>
            </w:r>
          </w:p>
        </w:tc>
        <w:tc>
          <w:tcPr>
            <w:tcW w:w="3432" w:type="dxa"/>
            <w:tcBorders>
              <w:top w:val="nil"/>
              <w:left w:val="nil"/>
              <w:bottom w:val="single" w:sz="4" w:space="0" w:color="auto"/>
              <w:right w:val="single" w:sz="4" w:space="0" w:color="auto"/>
            </w:tcBorders>
            <w:shd w:val="clear" w:color="000000" w:fill="FFFFFF"/>
            <w:vAlign w:val="bottom"/>
            <w:hideMark/>
          </w:tcPr>
          <w:p w14:paraId="6BA120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F7153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12365.211.129</w:t>
            </w:r>
          </w:p>
        </w:tc>
        <w:tc>
          <w:tcPr>
            <w:tcW w:w="3049" w:type="dxa"/>
            <w:tcBorders>
              <w:top w:val="nil"/>
              <w:left w:val="nil"/>
              <w:bottom w:val="single" w:sz="4" w:space="0" w:color="auto"/>
              <w:right w:val="single" w:sz="4" w:space="0" w:color="auto"/>
            </w:tcBorders>
            <w:shd w:val="clear" w:color="000000" w:fill="FFFFFF"/>
            <w:vAlign w:val="bottom"/>
            <w:hideMark/>
          </w:tcPr>
          <w:p w14:paraId="599FAC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8467</w:t>
            </w:r>
          </w:p>
        </w:tc>
      </w:tr>
      <w:tr w:rsidR="00B240BC" w:rsidRPr="00C469C6" w14:paraId="0AA1FA2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CEFC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w:t>
            </w:r>
          </w:p>
        </w:tc>
        <w:tc>
          <w:tcPr>
            <w:tcW w:w="3432" w:type="dxa"/>
            <w:tcBorders>
              <w:top w:val="nil"/>
              <w:left w:val="nil"/>
              <w:bottom w:val="single" w:sz="4" w:space="0" w:color="auto"/>
              <w:right w:val="single" w:sz="4" w:space="0" w:color="auto"/>
            </w:tcBorders>
            <w:shd w:val="clear" w:color="000000" w:fill="FFFFFF"/>
            <w:vAlign w:val="bottom"/>
            <w:hideMark/>
          </w:tcPr>
          <w:p w14:paraId="1EC23D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CCB4B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12365.211.138</w:t>
            </w:r>
          </w:p>
        </w:tc>
        <w:tc>
          <w:tcPr>
            <w:tcW w:w="3049" w:type="dxa"/>
            <w:tcBorders>
              <w:top w:val="nil"/>
              <w:left w:val="nil"/>
              <w:bottom w:val="single" w:sz="4" w:space="0" w:color="auto"/>
              <w:right w:val="single" w:sz="4" w:space="0" w:color="auto"/>
            </w:tcBorders>
            <w:shd w:val="clear" w:color="000000" w:fill="FFFFFF"/>
            <w:vAlign w:val="bottom"/>
            <w:hideMark/>
          </w:tcPr>
          <w:p w14:paraId="3E2ACA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38566</w:t>
            </w:r>
          </w:p>
        </w:tc>
      </w:tr>
      <w:tr w:rsidR="00B240BC" w:rsidRPr="00C469C6" w14:paraId="7015D22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0740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w:t>
            </w:r>
          </w:p>
        </w:tc>
        <w:tc>
          <w:tcPr>
            <w:tcW w:w="3432" w:type="dxa"/>
            <w:tcBorders>
              <w:top w:val="nil"/>
              <w:left w:val="nil"/>
              <w:bottom w:val="single" w:sz="4" w:space="0" w:color="auto"/>
              <w:right w:val="single" w:sz="4" w:space="0" w:color="auto"/>
            </w:tcBorders>
            <w:shd w:val="clear" w:color="000000" w:fill="FFFFFF"/>
            <w:vAlign w:val="bottom"/>
            <w:hideMark/>
          </w:tcPr>
          <w:p w14:paraId="4834ED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18E4F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12365.211.140</w:t>
            </w:r>
          </w:p>
        </w:tc>
        <w:tc>
          <w:tcPr>
            <w:tcW w:w="3049" w:type="dxa"/>
            <w:tcBorders>
              <w:top w:val="nil"/>
              <w:left w:val="nil"/>
              <w:bottom w:val="single" w:sz="4" w:space="0" w:color="auto"/>
              <w:right w:val="single" w:sz="4" w:space="0" w:color="auto"/>
            </w:tcBorders>
            <w:shd w:val="clear" w:color="000000" w:fill="FFFFFF"/>
            <w:vAlign w:val="bottom"/>
            <w:hideMark/>
          </w:tcPr>
          <w:p w14:paraId="3B9C23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64901</w:t>
            </w:r>
          </w:p>
        </w:tc>
      </w:tr>
      <w:tr w:rsidR="00B240BC" w:rsidRPr="00C469C6" w14:paraId="791106D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2CE1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102</w:t>
            </w:r>
          </w:p>
        </w:tc>
        <w:tc>
          <w:tcPr>
            <w:tcW w:w="3432" w:type="dxa"/>
            <w:tcBorders>
              <w:top w:val="nil"/>
              <w:left w:val="nil"/>
              <w:bottom w:val="single" w:sz="4" w:space="0" w:color="auto"/>
              <w:right w:val="single" w:sz="4" w:space="0" w:color="auto"/>
            </w:tcBorders>
            <w:shd w:val="clear" w:color="000000" w:fill="FFFFFF"/>
            <w:vAlign w:val="bottom"/>
            <w:hideMark/>
          </w:tcPr>
          <w:p w14:paraId="24CE7E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0D907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12365.229.143</w:t>
            </w:r>
          </w:p>
        </w:tc>
        <w:tc>
          <w:tcPr>
            <w:tcW w:w="3049" w:type="dxa"/>
            <w:tcBorders>
              <w:top w:val="nil"/>
              <w:left w:val="nil"/>
              <w:bottom w:val="single" w:sz="4" w:space="0" w:color="auto"/>
              <w:right w:val="single" w:sz="4" w:space="0" w:color="auto"/>
            </w:tcBorders>
            <w:shd w:val="clear" w:color="000000" w:fill="FFFFFF"/>
            <w:vAlign w:val="bottom"/>
            <w:hideMark/>
          </w:tcPr>
          <w:p w14:paraId="410BB4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12169</w:t>
            </w:r>
          </w:p>
        </w:tc>
      </w:tr>
      <w:tr w:rsidR="00B240BC" w:rsidRPr="00C469C6" w14:paraId="3F3FCD1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3FBB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103</w:t>
            </w:r>
          </w:p>
        </w:tc>
        <w:tc>
          <w:tcPr>
            <w:tcW w:w="3432" w:type="dxa"/>
            <w:tcBorders>
              <w:top w:val="nil"/>
              <w:left w:val="nil"/>
              <w:bottom w:val="single" w:sz="4" w:space="0" w:color="auto"/>
              <w:right w:val="single" w:sz="4" w:space="0" w:color="auto"/>
            </w:tcBorders>
            <w:shd w:val="clear" w:color="000000" w:fill="FFFFFF"/>
            <w:vAlign w:val="bottom"/>
            <w:hideMark/>
          </w:tcPr>
          <w:p w14:paraId="3107DD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5C1FD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12365.211.144</w:t>
            </w:r>
          </w:p>
        </w:tc>
        <w:tc>
          <w:tcPr>
            <w:tcW w:w="3049" w:type="dxa"/>
            <w:tcBorders>
              <w:top w:val="nil"/>
              <w:left w:val="nil"/>
              <w:bottom w:val="single" w:sz="4" w:space="0" w:color="auto"/>
              <w:right w:val="single" w:sz="4" w:space="0" w:color="auto"/>
            </w:tcBorders>
            <w:shd w:val="clear" w:color="000000" w:fill="FFFFFF"/>
            <w:vAlign w:val="bottom"/>
            <w:hideMark/>
          </w:tcPr>
          <w:p w14:paraId="4E160E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13033</w:t>
            </w:r>
          </w:p>
        </w:tc>
      </w:tr>
      <w:tr w:rsidR="00B240BC" w:rsidRPr="00C469C6" w14:paraId="25BBFB1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ABA4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104</w:t>
            </w:r>
          </w:p>
        </w:tc>
        <w:tc>
          <w:tcPr>
            <w:tcW w:w="3432" w:type="dxa"/>
            <w:tcBorders>
              <w:top w:val="nil"/>
              <w:left w:val="nil"/>
              <w:bottom w:val="single" w:sz="4" w:space="0" w:color="auto"/>
              <w:right w:val="single" w:sz="4" w:space="0" w:color="auto"/>
            </w:tcBorders>
            <w:shd w:val="clear" w:color="000000" w:fill="FFFFFF"/>
            <w:vAlign w:val="bottom"/>
            <w:hideMark/>
          </w:tcPr>
          <w:p w14:paraId="0CDF18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5C39A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12365.212.1</w:t>
            </w:r>
          </w:p>
        </w:tc>
        <w:tc>
          <w:tcPr>
            <w:tcW w:w="3049" w:type="dxa"/>
            <w:tcBorders>
              <w:top w:val="nil"/>
              <w:left w:val="nil"/>
              <w:bottom w:val="single" w:sz="4" w:space="0" w:color="auto"/>
              <w:right w:val="single" w:sz="4" w:space="0" w:color="auto"/>
            </w:tcBorders>
            <w:shd w:val="clear" w:color="000000" w:fill="FFFFFF"/>
            <w:vAlign w:val="bottom"/>
            <w:hideMark/>
          </w:tcPr>
          <w:p w14:paraId="1C05CD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23415</w:t>
            </w:r>
          </w:p>
        </w:tc>
      </w:tr>
      <w:tr w:rsidR="00B240BC" w:rsidRPr="00C469C6" w14:paraId="55D040C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9D54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105</w:t>
            </w:r>
          </w:p>
        </w:tc>
        <w:tc>
          <w:tcPr>
            <w:tcW w:w="3432" w:type="dxa"/>
            <w:tcBorders>
              <w:top w:val="nil"/>
              <w:left w:val="nil"/>
              <w:bottom w:val="single" w:sz="4" w:space="0" w:color="auto"/>
              <w:right w:val="single" w:sz="4" w:space="0" w:color="auto"/>
            </w:tcBorders>
            <w:shd w:val="clear" w:color="000000" w:fill="FFFFFF"/>
            <w:vAlign w:val="bottom"/>
            <w:hideMark/>
          </w:tcPr>
          <w:p w14:paraId="29C7A7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B6DF9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12365.212.8</w:t>
            </w:r>
          </w:p>
        </w:tc>
        <w:tc>
          <w:tcPr>
            <w:tcW w:w="3049" w:type="dxa"/>
            <w:tcBorders>
              <w:top w:val="nil"/>
              <w:left w:val="nil"/>
              <w:bottom w:val="single" w:sz="4" w:space="0" w:color="auto"/>
              <w:right w:val="single" w:sz="4" w:space="0" w:color="auto"/>
            </w:tcBorders>
            <w:shd w:val="clear" w:color="000000" w:fill="FFFFFF"/>
            <w:vAlign w:val="bottom"/>
            <w:hideMark/>
          </w:tcPr>
          <w:p w14:paraId="751230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14666</w:t>
            </w:r>
          </w:p>
        </w:tc>
      </w:tr>
      <w:tr w:rsidR="00B240BC" w:rsidRPr="00C469C6" w14:paraId="01D4FE7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524F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106</w:t>
            </w:r>
          </w:p>
        </w:tc>
        <w:tc>
          <w:tcPr>
            <w:tcW w:w="3432" w:type="dxa"/>
            <w:tcBorders>
              <w:top w:val="nil"/>
              <w:left w:val="nil"/>
              <w:bottom w:val="single" w:sz="4" w:space="0" w:color="auto"/>
              <w:right w:val="single" w:sz="4" w:space="0" w:color="auto"/>
            </w:tcBorders>
            <w:shd w:val="clear" w:color="000000" w:fill="FFFFFF"/>
            <w:vAlign w:val="bottom"/>
            <w:hideMark/>
          </w:tcPr>
          <w:p w14:paraId="3DC5FA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F1F5C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12365.212.11</w:t>
            </w:r>
          </w:p>
        </w:tc>
        <w:tc>
          <w:tcPr>
            <w:tcW w:w="3049" w:type="dxa"/>
            <w:tcBorders>
              <w:top w:val="nil"/>
              <w:left w:val="nil"/>
              <w:bottom w:val="single" w:sz="4" w:space="0" w:color="auto"/>
              <w:right w:val="single" w:sz="4" w:space="0" w:color="auto"/>
            </w:tcBorders>
            <w:shd w:val="clear" w:color="000000" w:fill="FFFFFF"/>
            <w:vAlign w:val="bottom"/>
            <w:hideMark/>
          </w:tcPr>
          <w:p w14:paraId="212775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4392</w:t>
            </w:r>
          </w:p>
        </w:tc>
      </w:tr>
      <w:tr w:rsidR="00B240BC" w:rsidRPr="00C469C6" w14:paraId="7AEE850E"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339C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4DFD84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1D82B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12365.212.28</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2CF981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20026</w:t>
            </w:r>
          </w:p>
        </w:tc>
      </w:tr>
      <w:tr w:rsidR="00B240BC" w:rsidRPr="00C469C6" w14:paraId="3B181D8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7351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108</w:t>
            </w:r>
          </w:p>
        </w:tc>
        <w:tc>
          <w:tcPr>
            <w:tcW w:w="3432" w:type="dxa"/>
            <w:tcBorders>
              <w:top w:val="nil"/>
              <w:left w:val="nil"/>
              <w:bottom w:val="single" w:sz="4" w:space="0" w:color="auto"/>
              <w:right w:val="single" w:sz="4" w:space="0" w:color="auto"/>
            </w:tcBorders>
            <w:shd w:val="clear" w:color="000000" w:fill="FFFFFF"/>
            <w:vAlign w:val="bottom"/>
            <w:hideMark/>
          </w:tcPr>
          <w:p w14:paraId="01FE75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9FD11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12365.212.60</w:t>
            </w:r>
          </w:p>
        </w:tc>
        <w:tc>
          <w:tcPr>
            <w:tcW w:w="3049" w:type="dxa"/>
            <w:tcBorders>
              <w:top w:val="nil"/>
              <w:left w:val="nil"/>
              <w:bottom w:val="single" w:sz="4" w:space="0" w:color="auto"/>
              <w:right w:val="single" w:sz="4" w:space="0" w:color="auto"/>
            </w:tcBorders>
            <w:shd w:val="clear" w:color="000000" w:fill="FFFFFF"/>
            <w:vAlign w:val="bottom"/>
            <w:hideMark/>
          </w:tcPr>
          <w:p w14:paraId="1C992B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8101</w:t>
            </w:r>
          </w:p>
        </w:tc>
      </w:tr>
      <w:tr w:rsidR="00B240BC" w:rsidRPr="00C469C6" w14:paraId="1544D3D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309E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109</w:t>
            </w:r>
          </w:p>
        </w:tc>
        <w:tc>
          <w:tcPr>
            <w:tcW w:w="3432" w:type="dxa"/>
            <w:tcBorders>
              <w:top w:val="nil"/>
              <w:left w:val="nil"/>
              <w:bottom w:val="single" w:sz="4" w:space="0" w:color="auto"/>
              <w:right w:val="single" w:sz="4" w:space="0" w:color="auto"/>
            </w:tcBorders>
            <w:shd w:val="clear" w:color="000000" w:fill="FFFFFF"/>
            <w:vAlign w:val="bottom"/>
            <w:hideMark/>
          </w:tcPr>
          <w:p w14:paraId="0F3012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235A0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12365.212.62</w:t>
            </w:r>
          </w:p>
        </w:tc>
        <w:tc>
          <w:tcPr>
            <w:tcW w:w="3049" w:type="dxa"/>
            <w:tcBorders>
              <w:top w:val="nil"/>
              <w:left w:val="nil"/>
              <w:bottom w:val="single" w:sz="4" w:space="0" w:color="auto"/>
              <w:right w:val="single" w:sz="4" w:space="0" w:color="auto"/>
            </w:tcBorders>
            <w:shd w:val="clear" w:color="000000" w:fill="FFFFFF"/>
            <w:vAlign w:val="bottom"/>
            <w:hideMark/>
          </w:tcPr>
          <w:p w14:paraId="1E5A9C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48241</w:t>
            </w:r>
          </w:p>
        </w:tc>
      </w:tr>
      <w:tr w:rsidR="00B240BC" w:rsidRPr="00C469C6" w14:paraId="39EFA07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7F17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110</w:t>
            </w:r>
          </w:p>
        </w:tc>
        <w:tc>
          <w:tcPr>
            <w:tcW w:w="3432" w:type="dxa"/>
            <w:tcBorders>
              <w:top w:val="nil"/>
              <w:left w:val="nil"/>
              <w:bottom w:val="single" w:sz="4" w:space="0" w:color="auto"/>
              <w:right w:val="single" w:sz="4" w:space="0" w:color="auto"/>
            </w:tcBorders>
            <w:shd w:val="clear" w:color="000000" w:fill="FFFFFF"/>
            <w:vAlign w:val="bottom"/>
            <w:hideMark/>
          </w:tcPr>
          <w:p w14:paraId="02B744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BBE74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12365.212.64</w:t>
            </w:r>
          </w:p>
        </w:tc>
        <w:tc>
          <w:tcPr>
            <w:tcW w:w="3049" w:type="dxa"/>
            <w:tcBorders>
              <w:top w:val="nil"/>
              <w:left w:val="nil"/>
              <w:bottom w:val="single" w:sz="4" w:space="0" w:color="auto"/>
              <w:right w:val="single" w:sz="4" w:space="0" w:color="auto"/>
            </w:tcBorders>
            <w:shd w:val="clear" w:color="000000" w:fill="FFFFFF"/>
            <w:vAlign w:val="bottom"/>
            <w:hideMark/>
          </w:tcPr>
          <w:p w14:paraId="648413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5804</w:t>
            </w:r>
          </w:p>
        </w:tc>
      </w:tr>
      <w:tr w:rsidR="00B240BC" w:rsidRPr="00C469C6" w14:paraId="436D171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EB68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111</w:t>
            </w:r>
          </w:p>
        </w:tc>
        <w:tc>
          <w:tcPr>
            <w:tcW w:w="3432" w:type="dxa"/>
            <w:tcBorders>
              <w:top w:val="nil"/>
              <w:left w:val="nil"/>
              <w:bottom w:val="single" w:sz="4" w:space="0" w:color="auto"/>
              <w:right w:val="single" w:sz="4" w:space="0" w:color="auto"/>
            </w:tcBorders>
            <w:shd w:val="clear" w:color="000000" w:fill="FFFFFF"/>
            <w:vAlign w:val="bottom"/>
            <w:hideMark/>
          </w:tcPr>
          <w:p w14:paraId="3A22E7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81C39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w:t>
            </w:r>
          </w:p>
        </w:tc>
        <w:tc>
          <w:tcPr>
            <w:tcW w:w="3049" w:type="dxa"/>
            <w:tcBorders>
              <w:top w:val="nil"/>
              <w:left w:val="nil"/>
              <w:bottom w:val="single" w:sz="4" w:space="0" w:color="auto"/>
              <w:right w:val="single" w:sz="4" w:space="0" w:color="auto"/>
            </w:tcBorders>
            <w:shd w:val="clear" w:color="000000" w:fill="FFFFFF"/>
            <w:vAlign w:val="bottom"/>
            <w:hideMark/>
          </w:tcPr>
          <w:p w14:paraId="1DC902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22580</w:t>
            </w:r>
          </w:p>
        </w:tc>
      </w:tr>
      <w:tr w:rsidR="00B240BC" w:rsidRPr="00C469C6" w14:paraId="225DA80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1B64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112</w:t>
            </w:r>
          </w:p>
        </w:tc>
        <w:tc>
          <w:tcPr>
            <w:tcW w:w="3432" w:type="dxa"/>
            <w:tcBorders>
              <w:top w:val="nil"/>
              <w:left w:val="nil"/>
              <w:bottom w:val="single" w:sz="4" w:space="0" w:color="auto"/>
              <w:right w:val="single" w:sz="4" w:space="0" w:color="auto"/>
            </w:tcBorders>
            <w:shd w:val="clear" w:color="000000" w:fill="FFFFFF"/>
            <w:vAlign w:val="bottom"/>
            <w:hideMark/>
          </w:tcPr>
          <w:p w14:paraId="74E30E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5A95C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12365.213.16</w:t>
            </w:r>
          </w:p>
        </w:tc>
        <w:tc>
          <w:tcPr>
            <w:tcW w:w="3049" w:type="dxa"/>
            <w:tcBorders>
              <w:top w:val="nil"/>
              <w:left w:val="nil"/>
              <w:bottom w:val="single" w:sz="4" w:space="0" w:color="auto"/>
              <w:right w:val="single" w:sz="4" w:space="0" w:color="auto"/>
            </w:tcBorders>
            <w:shd w:val="clear" w:color="000000" w:fill="FFFFFF"/>
            <w:vAlign w:val="bottom"/>
            <w:hideMark/>
          </w:tcPr>
          <w:p w14:paraId="0D58CA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96921</w:t>
            </w:r>
          </w:p>
        </w:tc>
      </w:tr>
      <w:tr w:rsidR="00B240BC" w:rsidRPr="00C469C6" w14:paraId="66D2638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0312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113</w:t>
            </w:r>
          </w:p>
        </w:tc>
        <w:tc>
          <w:tcPr>
            <w:tcW w:w="3432" w:type="dxa"/>
            <w:tcBorders>
              <w:top w:val="nil"/>
              <w:left w:val="nil"/>
              <w:bottom w:val="single" w:sz="4" w:space="0" w:color="auto"/>
              <w:right w:val="single" w:sz="4" w:space="0" w:color="auto"/>
            </w:tcBorders>
            <w:shd w:val="clear" w:color="000000" w:fill="FFFFFF"/>
            <w:vAlign w:val="bottom"/>
            <w:hideMark/>
          </w:tcPr>
          <w:p w14:paraId="56F6B2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11F1E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12365.213.38</w:t>
            </w:r>
          </w:p>
        </w:tc>
        <w:tc>
          <w:tcPr>
            <w:tcW w:w="3049" w:type="dxa"/>
            <w:tcBorders>
              <w:top w:val="nil"/>
              <w:left w:val="nil"/>
              <w:bottom w:val="single" w:sz="4" w:space="0" w:color="auto"/>
              <w:right w:val="single" w:sz="4" w:space="0" w:color="auto"/>
            </w:tcBorders>
            <w:shd w:val="clear" w:color="000000" w:fill="FFFFFF"/>
            <w:vAlign w:val="bottom"/>
            <w:hideMark/>
          </w:tcPr>
          <w:p w14:paraId="31D581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11701</w:t>
            </w:r>
          </w:p>
        </w:tc>
      </w:tr>
      <w:tr w:rsidR="00B240BC" w:rsidRPr="00C469C6" w14:paraId="7B9FA19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41D9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w:t>
            </w:r>
          </w:p>
        </w:tc>
        <w:tc>
          <w:tcPr>
            <w:tcW w:w="3432" w:type="dxa"/>
            <w:tcBorders>
              <w:top w:val="nil"/>
              <w:left w:val="nil"/>
              <w:bottom w:val="single" w:sz="4" w:space="0" w:color="auto"/>
              <w:right w:val="single" w:sz="4" w:space="0" w:color="auto"/>
            </w:tcBorders>
            <w:shd w:val="clear" w:color="000000" w:fill="FFFFFF"/>
            <w:vAlign w:val="bottom"/>
            <w:hideMark/>
          </w:tcPr>
          <w:p w14:paraId="694FAB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069D0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12365.213.56</w:t>
            </w:r>
          </w:p>
        </w:tc>
        <w:tc>
          <w:tcPr>
            <w:tcW w:w="3049" w:type="dxa"/>
            <w:tcBorders>
              <w:top w:val="nil"/>
              <w:left w:val="nil"/>
              <w:bottom w:val="single" w:sz="4" w:space="0" w:color="auto"/>
              <w:right w:val="single" w:sz="4" w:space="0" w:color="auto"/>
            </w:tcBorders>
            <w:shd w:val="clear" w:color="000000" w:fill="FFFFFF"/>
            <w:vAlign w:val="bottom"/>
            <w:hideMark/>
          </w:tcPr>
          <w:p w14:paraId="667A44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17827</w:t>
            </w:r>
          </w:p>
        </w:tc>
      </w:tr>
      <w:tr w:rsidR="00B240BC" w:rsidRPr="00C469C6" w14:paraId="2DB459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0663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115</w:t>
            </w:r>
          </w:p>
        </w:tc>
        <w:tc>
          <w:tcPr>
            <w:tcW w:w="3432" w:type="dxa"/>
            <w:tcBorders>
              <w:top w:val="nil"/>
              <w:left w:val="nil"/>
              <w:bottom w:val="single" w:sz="4" w:space="0" w:color="auto"/>
              <w:right w:val="single" w:sz="4" w:space="0" w:color="auto"/>
            </w:tcBorders>
            <w:shd w:val="clear" w:color="000000" w:fill="FFFFFF"/>
            <w:vAlign w:val="bottom"/>
            <w:hideMark/>
          </w:tcPr>
          <w:p w14:paraId="2E1239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C47AA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12365.213.79</w:t>
            </w:r>
          </w:p>
        </w:tc>
        <w:tc>
          <w:tcPr>
            <w:tcW w:w="3049" w:type="dxa"/>
            <w:tcBorders>
              <w:top w:val="nil"/>
              <w:left w:val="nil"/>
              <w:bottom w:val="single" w:sz="4" w:space="0" w:color="auto"/>
              <w:right w:val="single" w:sz="4" w:space="0" w:color="auto"/>
            </w:tcBorders>
            <w:shd w:val="clear" w:color="000000" w:fill="FFFFFF"/>
            <w:vAlign w:val="bottom"/>
            <w:hideMark/>
          </w:tcPr>
          <w:p w14:paraId="3461F9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58363</w:t>
            </w:r>
          </w:p>
        </w:tc>
      </w:tr>
      <w:tr w:rsidR="00B240BC" w:rsidRPr="00C469C6" w14:paraId="4C3600F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CC4D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116</w:t>
            </w:r>
          </w:p>
        </w:tc>
        <w:tc>
          <w:tcPr>
            <w:tcW w:w="3432" w:type="dxa"/>
            <w:tcBorders>
              <w:top w:val="nil"/>
              <w:left w:val="nil"/>
              <w:bottom w:val="single" w:sz="4" w:space="0" w:color="auto"/>
              <w:right w:val="single" w:sz="4" w:space="0" w:color="auto"/>
            </w:tcBorders>
            <w:shd w:val="clear" w:color="000000" w:fill="FFFFFF"/>
            <w:vAlign w:val="bottom"/>
            <w:hideMark/>
          </w:tcPr>
          <w:p w14:paraId="0AD0E9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B8B05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12365.213.81</w:t>
            </w:r>
          </w:p>
        </w:tc>
        <w:tc>
          <w:tcPr>
            <w:tcW w:w="3049" w:type="dxa"/>
            <w:tcBorders>
              <w:top w:val="nil"/>
              <w:left w:val="nil"/>
              <w:bottom w:val="single" w:sz="4" w:space="0" w:color="auto"/>
              <w:right w:val="single" w:sz="4" w:space="0" w:color="auto"/>
            </w:tcBorders>
            <w:shd w:val="clear" w:color="000000" w:fill="FFFFFF"/>
            <w:vAlign w:val="bottom"/>
            <w:hideMark/>
          </w:tcPr>
          <w:p w14:paraId="6F6D39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3217</w:t>
            </w:r>
          </w:p>
        </w:tc>
      </w:tr>
      <w:tr w:rsidR="00B240BC" w:rsidRPr="00C469C6" w14:paraId="3B4BAAA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CF79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117</w:t>
            </w:r>
          </w:p>
        </w:tc>
        <w:tc>
          <w:tcPr>
            <w:tcW w:w="3432" w:type="dxa"/>
            <w:tcBorders>
              <w:top w:val="nil"/>
              <w:left w:val="nil"/>
              <w:bottom w:val="single" w:sz="4" w:space="0" w:color="auto"/>
              <w:right w:val="single" w:sz="4" w:space="0" w:color="auto"/>
            </w:tcBorders>
            <w:shd w:val="clear" w:color="000000" w:fill="FFFFFF"/>
            <w:vAlign w:val="bottom"/>
            <w:hideMark/>
          </w:tcPr>
          <w:p w14:paraId="087968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4A084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12365.213.84</w:t>
            </w:r>
          </w:p>
        </w:tc>
        <w:tc>
          <w:tcPr>
            <w:tcW w:w="3049" w:type="dxa"/>
            <w:tcBorders>
              <w:top w:val="nil"/>
              <w:left w:val="nil"/>
              <w:bottom w:val="single" w:sz="4" w:space="0" w:color="auto"/>
              <w:right w:val="single" w:sz="4" w:space="0" w:color="auto"/>
            </w:tcBorders>
            <w:shd w:val="clear" w:color="000000" w:fill="FFFFFF"/>
            <w:vAlign w:val="bottom"/>
            <w:hideMark/>
          </w:tcPr>
          <w:p w14:paraId="0D02B0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13072</w:t>
            </w:r>
          </w:p>
        </w:tc>
      </w:tr>
      <w:tr w:rsidR="00B240BC" w:rsidRPr="00C469C6" w14:paraId="6E96B2D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DEA7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118</w:t>
            </w:r>
          </w:p>
        </w:tc>
        <w:tc>
          <w:tcPr>
            <w:tcW w:w="3432" w:type="dxa"/>
            <w:tcBorders>
              <w:top w:val="nil"/>
              <w:left w:val="nil"/>
              <w:bottom w:val="single" w:sz="4" w:space="0" w:color="auto"/>
              <w:right w:val="single" w:sz="4" w:space="0" w:color="auto"/>
            </w:tcBorders>
            <w:shd w:val="clear" w:color="000000" w:fill="FFFFFF"/>
            <w:vAlign w:val="bottom"/>
            <w:hideMark/>
          </w:tcPr>
          <w:p w14:paraId="58DEFD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DAE50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12365.213.89</w:t>
            </w:r>
          </w:p>
        </w:tc>
        <w:tc>
          <w:tcPr>
            <w:tcW w:w="3049" w:type="dxa"/>
            <w:tcBorders>
              <w:top w:val="nil"/>
              <w:left w:val="nil"/>
              <w:bottom w:val="single" w:sz="4" w:space="0" w:color="auto"/>
              <w:right w:val="single" w:sz="4" w:space="0" w:color="auto"/>
            </w:tcBorders>
            <w:shd w:val="clear" w:color="000000" w:fill="FFFFFF"/>
            <w:vAlign w:val="bottom"/>
            <w:hideMark/>
          </w:tcPr>
          <w:p w14:paraId="2364D6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6496</w:t>
            </w:r>
          </w:p>
        </w:tc>
      </w:tr>
      <w:tr w:rsidR="00B240BC" w:rsidRPr="00C469C6" w14:paraId="7C7A6FD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57D36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119</w:t>
            </w:r>
          </w:p>
        </w:tc>
        <w:tc>
          <w:tcPr>
            <w:tcW w:w="3432" w:type="dxa"/>
            <w:tcBorders>
              <w:top w:val="nil"/>
              <w:left w:val="nil"/>
              <w:bottom w:val="single" w:sz="4" w:space="0" w:color="auto"/>
              <w:right w:val="single" w:sz="4" w:space="0" w:color="auto"/>
            </w:tcBorders>
            <w:shd w:val="clear" w:color="000000" w:fill="FFFFFF"/>
            <w:vAlign w:val="bottom"/>
            <w:hideMark/>
          </w:tcPr>
          <w:p w14:paraId="1255BC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E1E3F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12365.213.94</w:t>
            </w:r>
          </w:p>
        </w:tc>
        <w:tc>
          <w:tcPr>
            <w:tcW w:w="3049" w:type="dxa"/>
            <w:tcBorders>
              <w:top w:val="nil"/>
              <w:left w:val="nil"/>
              <w:bottom w:val="single" w:sz="4" w:space="0" w:color="auto"/>
              <w:right w:val="single" w:sz="4" w:space="0" w:color="auto"/>
            </w:tcBorders>
            <w:shd w:val="clear" w:color="000000" w:fill="FFFFFF"/>
            <w:vAlign w:val="bottom"/>
            <w:hideMark/>
          </w:tcPr>
          <w:p w14:paraId="697D06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1742</w:t>
            </w:r>
          </w:p>
        </w:tc>
      </w:tr>
      <w:tr w:rsidR="00B240BC" w:rsidRPr="00C469C6" w14:paraId="0BBD3CC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2159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w:t>
            </w:r>
          </w:p>
        </w:tc>
        <w:tc>
          <w:tcPr>
            <w:tcW w:w="3432" w:type="dxa"/>
            <w:tcBorders>
              <w:top w:val="nil"/>
              <w:left w:val="nil"/>
              <w:bottom w:val="single" w:sz="4" w:space="0" w:color="auto"/>
              <w:right w:val="single" w:sz="4" w:space="0" w:color="auto"/>
            </w:tcBorders>
            <w:shd w:val="clear" w:color="000000" w:fill="FFFFFF"/>
            <w:vAlign w:val="bottom"/>
            <w:hideMark/>
          </w:tcPr>
          <w:p w14:paraId="1A785D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69903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12365.213.109</w:t>
            </w:r>
          </w:p>
        </w:tc>
        <w:tc>
          <w:tcPr>
            <w:tcW w:w="3049" w:type="dxa"/>
            <w:tcBorders>
              <w:top w:val="nil"/>
              <w:left w:val="nil"/>
              <w:bottom w:val="single" w:sz="4" w:space="0" w:color="auto"/>
              <w:right w:val="single" w:sz="4" w:space="0" w:color="auto"/>
            </w:tcBorders>
            <w:shd w:val="clear" w:color="000000" w:fill="FFFFFF"/>
            <w:vAlign w:val="bottom"/>
            <w:hideMark/>
          </w:tcPr>
          <w:p w14:paraId="072404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5212</w:t>
            </w:r>
          </w:p>
        </w:tc>
      </w:tr>
      <w:tr w:rsidR="00B240BC" w:rsidRPr="00C469C6" w14:paraId="25F93B2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D07A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w:t>
            </w:r>
          </w:p>
        </w:tc>
        <w:tc>
          <w:tcPr>
            <w:tcW w:w="3432" w:type="dxa"/>
            <w:tcBorders>
              <w:top w:val="nil"/>
              <w:left w:val="nil"/>
              <w:bottom w:val="single" w:sz="4" w:space="0" w:color="auto"/>
              <w:right w:val="single" w:sz="4" w:space="0" w:color="auto"/>
            </w:tcBorders>
            <w:shd w:val="clear" w:color="000000" w:fill="FFFFFF"/>
            <w:vAlign w:val="bottom"/>
            <w:hideMark/>
          </w:tcPr>
          <w:p w14:paraId="5A003F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68E74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12365.213.112</w:t>
            </w:r>
          </w:p>
        </w:tc>
        <w:tc>
          <w:tcPr>
            <w:tcW w:w="3049" w:type="dxa"/>
            <w:tcBorders>
              <w:top w:val="nil"/>
              <w:left w:val="nil"/>
              <w:bottom w:val="single" w:sz="4" w:space="0" w:color="auto"/>
              <w:right w:val="single" w:sz="4" w:space="0" w:color="auto"/>
            </w:tcBorders>
            <w:shd w:val="clear" w:color="000000" w:fill="FFFFFF"/>
            <w:vAlign w:val="bottom"/>
            <w:hideMark/>
          </w:tcPr>
          <w:p w14:paraId="32273A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1614</w:t>
            </w:r>
          </w:p>
        </w:tc>
      </w:tr>
      <w:tr w:rsidR="00B240BC" w:rsidRPr="00C469C6" w14:paraId="39BDD58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5EC2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122</w:t>
            </w:r>
          </w:p>
        </w:tc>
        <w:tc>
          <w:tcPr>
            <w:tcW w:w="3432" w:type="dxa"/>
            <w:tcBorders>
              <w:top w:val="nil"/>
              <w:left w:val="nil"/>
              <w:bottom w:val="single" w:sz="4" w:space="0" w:color="auto"/>
              <w:right w:val="single" w:sz="4" w:space="0" w:color="auto"/>
            </w:tcBorders>
            <w:shd w:val="clear" w:color="000000" w:fill="FFFFFF"/>
            <w:vAlign w:val="bottom"/>
            <w:hideMark/>
          </w:tcPr>
          <w:p w14:paraId="7F4DDE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970B1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12365.213.114</w:t>
            </w:r>
          </w:p>
        </w:tc>
        <w:tc>
          <w:tcPr>
            <w:tcW w:w="3049" w:type="dxa"/>
            <w:tcBorders>
              <w:top w:val="nil"/>
              <w:left w:val="nil"/>
              <w:bottom w:val="single" w:sz="4" w:space="0" w:color="auto"/>
              <w:right w:val="single" w:sz="4" w:space="0" w:color="auto"/>
            </w:tcBorders>
            <w:shd w:val="clear" w:color="000000" w:fill="FFFFFF"/>
            <w:vAlign w:val="bottom"/>
            <w:hideMark/>
          </w:tcPr>
          <w:p w14:paraId="236020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1453</w:t>
            </w:r>
          </w:p>
        </w:tc>
      </w:tr>
      <w:tr w:rsidR="00B240BC" w:rsidRPr="00C469C6" w14:paraId="16A33D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B65F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w:t>
            </w:r>
          </w:p>
        </w:tc>
        <w:tc>
          <w:tcPr>
            <w:tcW w:w="3432" w:type="dxa"/>
            <w:tcBorders>
              <w:top w:val="nil"/>
              <w:left w:val="nil"/>
              <w:bottom w:val="single" w:sz="4" w:space="0" w:color="auto"/>
              <w:right w:val="single" w:sz="4" w:space="0" w:color="auto"/>
            </w:tcBorders>
            <w:shd w:val="clear" w:color="000000" w:fill="FFFFFF"/>
            <w:vAlign w:val="bottom"/>
            <w:hideMark/>
          </w:tcPr>
          <w:p w14:paraId="696F5E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07804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12365.213.115</w:t>
            </w:r>
          </w:p>
        </w:tc>
        <w:tc>
          <w:tcPr>
            <w:tcW w:w="3049" w:type="dxa"/>
            <w:tcBorders>
              <w:top w:val="nil"/>
              <w:left w:val="nil"/>
              <w:bottom w:val="single" w:sz="4" w:space="0" w:color="auto"/>
              <w:right w:val="single" w:sz="4" w:space="0" w:color="auto"/>
            </w:tcBorders>
            <w:shd w:val="clear" w:color="000000" w:fill="FFFFFF"/>
            <w:vAlign w:val="bottom"/>
            <w:hideMark/>
          </w:tcPr>
          <w:p w14:paraId="475EB0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2398</w:t>
            </w:r>
          </w:p>
        </w:tc>
      </w:tr>
      <w:tr w:rsidR="00B240BC" w:rsidRPr="00C469C6" w14:paraId="0B5EDA4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77A9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124</w:t>
            </w:r>
          </w:p>
        </w:tc>
        <w:tc>
          <w:tcPr>
            <w:tcW w:w="3432" w:type="dxa"/>
            <w:tcBorders>
              <w:top w:val="nil"/>
              <w:left w:val="nil"/>
              <w:bottom w:val="single" w:sz="4" w:space="0" w:color="auto"/>
              <w:right w:val="single" w:sz="4" w:space="0" w:color="auto"/>
            </w:tcBorders>
            <w:shd w:val="clear" w:color="000000" w:fill="FFFFFF"/>
            <w:vAlign w:val="bottom"/>
            <w:hideMark/>
          </w:tcPr>
          <w:p w14:paraId="7CB360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879A9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12365.213.116</w:t>
            </w:r>
          </w:p>
        </w:tc>
        <w:tc>
          <w:tcPr>
            <w:tcW w:w="3049" w:type="dxa"/>
            <w:tcBorders>
              <w:top w:val="nil"/>
              <w:left w:val="nil"/>
              <w:bottom w:val="single" w:sz="4" w:space="0" w:color="auto"/>
              <w:right w:val="single" w:sz="4" w:space="0" w:color="auto"/>
            </w:tcBorders>
            <w:shd w:val="clear" w:color="000000" w:fill="FFFFFF"/>
            <w:vAlign w:val="bottom"/>
            <w:hideMark/>
          </w:tcPr>
          <w:p w14:paraId="3E778C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17365</w:t>
            </w:r>
          </w:p>
        </w:tc>
      </w:tr>
      <w:tr w:rsidR="00B240BC" w:rsidRPr="00C469C6" w14:paraId="7720721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E857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125</w:t>
            </w:r>
          </w:p>
        </w:tc>
        <w:tc>
          <w:tcPr>
            <w:tcW w:w="3432" w:type="dxa"/>
            <w:tcBorders>
              <w:top w:val="nil"/>
              <w:left w:val="nil"/>
              <w:bottom w:val="single" w:sz="4" w:space="0" w:color="auto"/>
              <w:right w:val="single" w:sz="4" w:space="0" w:color="auto"/>
            </w:tcBorders>
            <w:shd w:val="clear" w:color="000000" w:fill="FFFFFF"/>
            <w:vAlign w:val="bottom"/>
            <w:hideMark/>
          </w:tcPr>
          <w:p w14:paraId="7C8382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C3F18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12365.213.118</w:t>
            </w:r>
          </w:p>
        </w:tc>
        <w:tc>
          <w:tcPr>
            <w:tcW w:w="3049" w:type="dxa"/>
            <w:tcBorders>
              <w:top w:val="nil"/>
              <w:left w:val="nil"/>
              <w:bottom w:val="single" w:sz="4" w:space="0" w:color="auto"/>
              <w:right w:val="single" w:sz="4" w:space="0" w:color="auto"/>
            </w:tcBorders>
            <w:shd w:val="clear" w:color="000000" w:fill="FFFFFF"/>
            <w:vAlign w:val="bottom"/>
            <w:hideMark/>
          </w:tcPr>
          <w:p w14:paraId="7BAEAC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2168</w:t>
            </w:r>
          </w:p>
        </w:tc>
      </w:tr>
      <w:tr w:rsidR="00B240BC" w:rsidRPr="00C469C6" w14:paraId="589641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C627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126</w:t>
            </w:r>
          </w:p>
        </w:tc>
        <w:tc>
          <w:tcPr>
            <w:tcW w:w="3432" w:type="dxa"/>
            <w:tcBorders>
              <w:top w:val="nil"/>
              <w:left w:val="nil"/>
              <w:bottom w:val="single" w:sz="4" w:space="0" w:color="auto"/>
              <w:right w:val="single" w:sz="4" w:space="0" w:color="auto"/>
            </w:tcBorders>
            <w:shd w:val="clear" w:color="000000" w:fill="FFFFFF"/>
            <w:vAlign w:val="bottom"/>
            <w:hideMark/>
          </w:tcPr>
          <w:p w14:paraId="76E5AA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3C5CE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12365.213.119</w:t>
            </w:r>
          </w:p>
        </w:tc>
        <w:tc>
          <w:tcPr>
            <w:tcW w:w="3049" w:type="dxa"/>
            <w:tcBorders>
              <w:top w:val="nil"/>
              <w:left w:val="nil"/>
              <w:bottom w:val="single" w:sz="4" w:space="0" w:color="auto"/>
              <w:right w:val="single" w:sz="4" w:space="0" w:color="auto"/>
            </w:tcBorders>
            <w:shd w:val="clear" w:color="000000" w:fill="FFFFFF"/>
            <w:vAlign w:val="bottom"/>
            <w:hideMark/>
          </w:tcPr>
          <w:p w14:paraId="3696F7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11461</w:t>
            </w:r>
          </w:p>
        </w:tc>
      </w:tr>
      <w:tr w:rsidR="00B240BC" w:rsidRPr="00C469C6" w14:paraId="5132102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572E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127</w:t>
            </w:r>
          </w:p>
        </w:tc>
        <w:tc>
          <w:tcPr>
            <w:tcW w:w="3432" w:type="dxa"/>
            <w:tcBorders>
              <w:top w:val="nil"/>
              <w:left w:val="nil"/>
              <w:bottom w:val="single" w:sz="4" w:space="0" w:color="auto"/>
              <w:right w:val="single" w:sz="4" w:space="0" w:color="auto"/>
            </w:tcBorders>
            <w:shd w:val="clear" w:color="000000" w:fill="FFFFFF"/>
            <w:noWrap/>
            <w:vAlign w:val="bottom"/>
            <w:hideMark/>
          </w:tcPr>
          <w:p w14:paraId="06B23F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noWrap/>
            <w:vAlign w:val="bottom"/>
            <w:hideMark/>
          </w:tcPr>
          <w:p w14:paraId="7F4D50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12365.213.142</w:t>
            </w:r>
          </w:p>
        </w:tc>
        <w:tc>
          <w:tcPr>
            <w:tcW w:w="3049" w:type="dxa"/>
            <w:tcBorders>
              <w:top w:val="nil"/>
              <w:left w:val="nil"/>
              <w:bottom w:val="single" w:sz="4" w:space="0" w:color="auto"/>
              <w:right w:val="single" w:sz="4" w:space="0" w:color="auto"/>
            </w:tcBorders>
            <w:shd w:val="clear" w:color="000000" w:fill="FFFFFF"/>
            <w:vAlign w:val="bottom"/>
            <w:hideMark/>
          </w:tcPr>
          <w:p w14:paraId="5407FA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29116</w:t>
            </w:r>
          </w:p>
        </w:tc>
      </w:tr>
      <w:tr w:rsidR="00B240BC" w:rsidRPr="00C469C6" w14:paraId="7FC7C5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A312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128</w:t>
            </w:r>
          </w:p>
        </w:tc>
        <w:tc>
          <w:tcPr>
            <w:tcW w:w="3432" w:type="dxa"/>
            <w:tcBorders>
              <w:top w:val="nil"/>
              <w:left w:val="nil"/>
              <w:bottom w:val="single" w:sz="4" w:space="0" w:color="auto"/>
              <w:right w:val="single" w:sz="4" w:space="0" w:color="auto"/>
            </w:tcBorders>
            <w:shd w:val="clear" w:color="000000" w:fill="FFFFFF"/>
            <w:vAlign w:val="bottom"/>
            <w:hideMark/>
          </w:tcPr>
          <w:p w14:paraId="7310FE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E06D5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12365.154.11</w:t>
            </w:r>
          </w:p>
        </w:tc>
        <w:tc>
          <w:tcPr>
            <w:tcW w:w="3049" w:type="dxa"/>
            <w:tcBorders>
              <w:top w:val="nil"/>
              <w:left w:val="nil"/>
              <w:bottom w:val="single" w:sz="4" w:space="0" w:color="auto"/>
              <w:right w:val="single" w:sz="4" w:space="0" w:color="auto"/>
            </w:tcBorders>
            <w:shd w:val="clear" w:color="000000" w:fill="FFFFFF"/>
            <w:vAlign w:val="bottom"/>
            <w:hideMark/>
          </w:tcPr>
          <w:p w14:paraId="17324D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2477</w:t>
            </w:r>
          </w:p>
        </w:tc>
      </w:tr>
      <w:tr w:rsidR="00B240BC" w:rsidRPr="00C469C6" w14:paraId="362D3CF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0155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129</w:t>
            </w:r>
          </w:p>
        </w:tc>
        <w:tc>
          <w:tcPr>
            <w:tcW w:w="3432" w:type="dxa"/>
            <w:tcBorders>
              <w:top w:val="nil"/>
              <w:left w:val="nil"/>
              <w:bottom w:val="single" w:sz="4" w:space="0" w:color="auto"/>
              <w:right w:val="single" w:sz="4" w:space="0" w:color="auto"/>
            </w:tcBorders>
            <w:shd w:val="clear" w:color="000000" w:fill="FFFFFF"/>
            <w:vAlign w:val="bottom"/>
            <w:hideMark/>
          </w:tcPr>
          <w:p w14:paraId="04292E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AF2E0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12365.214.2</w:t>
            </w:r>
          </w:p>
        </w:tc>
        <w:tc>
          <w:tcPr>
            <w:tcW w:w="3049" w:type="dxa"/>
            <w:tcBorders>
              <w:top w:val="nil"/>
              <w:left w:val="nil"/>
              <w:bottom w:val="single" w:sz="4" w:space="0" w:color="auto"/>
              <w:right w:val="single" w:sz="4" w:space="0" w:color="auto"/>
            </w:tcBorders>
            <w:shd w:val="clear" w:color="000000" w:fill="FFFFFF"/>
            <w:vAlign w:val="bottom"/>
            <w:hideMark/>
          </w:tcPr>
          <w:p w14:paraId="12893E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4172</w:t>
            </w:r>
          </w:p>
        </w:tc>
      </w:tr>
      <w:tr w:rsidR="00B240BC" w:rsidRPr="00C469C6" w14:paraId="387633A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8951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w:t>
            </w:r>
          </w:p>
        </w:tc>
        <w:tc>
          <w:tcPr>
            <w:tcW w:w="3432" w:type="dxa"/>
            <w:tcBorders>
              <w:top w:val="nil"/>
              <w:left w:val="nil"/>
              <w:bottom w:val="single" w:sz="4" w:space="0" w:color="auto"/>
              <w:right w:val="single" w:sz="4" w:space="0" w:color="auto"/>
            </w:tcBorders>
            <w:shd w:val="clear" w:color="000000" w:fill="FFFFFF"/>
            <w:vAlign w:val="bottom"/>
            <w:hideMark/>
          </w:tcPr>
          <w:p w14:paraId="2F04F6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C5F05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12365.214.3</w:t>
            </w:r>
          </w:p>
        </w:tc>
        <w:tc>
          <w:tcPr>
            <w:tcW w:w="3049" w:type="dxa"/>
            <w:tcBorders>
              <w:top w:val="nil"/>
              <w:left w:val="nil"/>
              <w:bottom w:val="single" w:sz="4" w:space="0" w:color="auto"/>
              <w:right w:val="single" w:sz="4" w:space="0" w:color="auto"/>
            </w:tcBorders>
            <w:shd w:val="clear" w:color="000000" w:fill="FFFFFF"/>
            <w:vAlign w:val="bottom"/>
            <w:hideMark/>
          </w:tcPr>
          <w:p w14:paraId="14666D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11580</w:t>
            </w:r>
          </w:p>
        </w:tc>
      </w:tr>
      <w:tr w:rsidR="00B240BC" w:rsidRPr="00C469C6" w14:paraId="42AF530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A785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131</w:t>
            </w:r>
          </w:p>
        </w:tc>
        <w:tc>
          <w:tcPr>
            <w:tcW w:w="3432" w:type="dxa"/>
            <w:tcBorders>
              <w:top w:val="nil"/>
              <w:left w:val="nil"/>
              <w:bottom w:val="single" w:sz="4" w:space="0" w:color="auto"/>
              <w:right w:val="single" w:sz="4" w:space="0" w:color="auto"/>
            </w:tcBorders>
            <w:shd w:val="clear" w:color="000000" w:fill="FFFFFF"/>
            <w:vAlign w:val="bottom"/>
            <w:hideMark/>
          </w:tcPr>
          <w:p w14:paraId="1AC2DD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0BA83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12365.214.23</w:t>
            </w:r>
          </w:p>
        </w:tc>
        <w:tc>
          <w:tcPr>
            <w:tcW w:w="3049" w:type="dxa"/>
            <w:tcBorders>
              <w:top w:val="nil"/>
              <w:left w:val="nil"/>
              <w:bottom w:val="single" w:sz="4" w:space="0" w:color="auto"/>
              <w:right w:val="single" w:sz="4" w:space="0" w:color="auto"/>
            </w:tcBorders>
            <w:shd w:val="clear" w:color="000000" w:fill="FFFFFF"/>
            <w:vAlign w:val="bottom"/>
            <w:hideMark/>
          </w:tcPr>
          <w:p w14:paraId="4E4EDE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46460</w:t>
            </w:r>
          </w:p>
        </w:tc>
      </w:tr>
      <w:tr w:rsidR="00B240BC" w:rsidRPr="00C469C6" w14:paraId="7EF67AB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11CB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132</w:t>
            </w:r>
          </w:p>
        </w:tc>
        <w:tc>
          <w:tcPr>
            <w:tcW w:w="3432" w:type="dxa"/>
            <w:tcBorders>
              <w:top w:val="nil"/>
              <w:left w:val="nil"/>
              <w:bottom w:val="single" w:sz="4" w:space="0" w:color="auto"/>
              <w:right w:val="single" w:sz="4" w:space="0" w:color="auto"/>
            </w:tcBorders>
            <w:shd w:val="clear" w:color="000000" w:fill="FFFFFF"/>
            <w:vAlign w:val="bottom"/>
            <w:hideMark/>
          </w:tcPr>
          <w:p w14:paraId="54AF32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0338F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12365.214.38</w:t>
            </w:r>
          </w:p>
        </w:tc>
        <w:tc>
          <w:tcPr>
            <w:tcW w:w="3049" w:type="dxa"/>
            <w:tcBorders>
              <w:top w:val="nil"/>
              <w:left w:val="nil"/>
              <w:bottom w:val="single" w:sz="4" w:space="0" w:color="auto"/>
              <w:right w:val="single" w:sz="4" w:space="0" w:color="auto"/>
            </w:tcBorders>
            <w:shd w:val="clear" w:color="000000" w:fill="FFFFFF"/>
            <w:vAlign w:val="bottom"/>
            <w:hideMark/>
          </w:tcPr>
          <w:p w14:paraId="351EF0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4383</w:t>
            </w:r>
          </w:p>
        </w:tc>
      </w:tr>
      <w:tr w:rsidR="00B240BC" w:rsidRPr="00C469C6" w14:paraId="25C40A4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CF95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133</w:t>
            </w:r>
          </w:p>
        </w:tc>
        <w:tc>
          <w:tcPr>
            <w:tcW w:w="3432" w:type="dxa"/>
            <w:tcBorders>
              <w:top w:val="nil"/>
              <w:left w:val="nil"/>
              <w:bottom w:val="single" w:sz="4" w:space="0" w:color="auto"/>
              <w:right w:val="single" w:sz="4" w:space="0" w:color="auto"/>
            </w:tcBorders>
            <w:shd w:val="clear" w:color="000000" w:fill="FFFFFF"/>
            <w:vAlign w:val="bottom"/>
            <w:hideMark/>
          </w:tcPr>
          <w:p w14:paraId="46ACFE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5A12F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12365.214.56</w:t>
            </w:r>
          </w:p>
        </w:tc>
        <w:tc>
          <w:tcPr>
            <w:tcW w:w="3049" w:type="dxa"/>
            <w:tcBorders>
              <w:top w:val="nil"/>
              <w:left w:val="nil"/>
              <w:bottom w:val="single" w:sz="4" w:space="0" w:color="auto"/>
              <w:right w:val="single" w:sz="4" w:space="0" w:color="auto"/>
            </w:tcBorders>
            <w:shd w:val="clear" w:color="000000" w:fill="FFFFFF"/>
            <w:vAlign w:val="bottom"/>
            <w:hideMark/>
          </w:tcPr>
          <w:p w14:paraId="43AB82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14869</w:t>
            </w:r>
          </w:p>
        </w:tc>
      </w:tr>
      <w:tr w:rsidR="00B240BC" w:rsidRPr="00C469C6" w14:paraId="250594E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CBB3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w:t>
            </w:r>
          </w:p>
        </w:tc>
        <w:tc>
          <w:tcPr>
            <w:tcW w:w="3432" w:type="dxa"/>
            <w:tcBorders>
              <w:top w:val="nil"/>
              <w:left w:val="nil"/>
              <w:bottom w:val="single" w:sz="4" w:space="0" w:color="auto"/>
              <w:right w:val="single" w:sz="4" w:space="0" w:color="auto"/>
            </w:tcBorders>
            <w:shd w:val="clear" w:color="000000" w:fill="FFFFFF"/>
            <w:vAlign w:val="bottom"/>
            <w:hideMark/>
          </w:tcPr>
          <w:p w14:paraId="5DB0BC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03717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12365.214.68</w:t>
            </w:r>
          </w:p>
        </w:tc>
        <w:tc>
          <w:tcPr>
            <w:tcW w:w="3049" w:type="dxa"/>
            <w:tcBorders>
              <w:top w:val="nil"/>
              <w:left w:val="nil"/>
              <w:bottom w:val="single" w:sz="4" w:space="0" w:color="auto"/>
              <w:right w:val="single" w:sz="4" w:space="0" w:color="auto"/>
            </w:tcBorders>
            <w:shd w:val="clear" w:color="000000" w:fill="FFFFFF"/>
            <w:vAlign w:val="bottom"/>
            <w:hideMark/>
          </w:tcPr>
          <w:p w14:paraId="3C8A69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4893</w:t>
            </w:r>
          </w:p>
        </w:tc>
      </w:tr>
      <w:tr w:rsidR="00B240BC" w:rsidRPr="00C469C6" w14:paraId="379F496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2D2C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135</w:t>
            </w:r>
          </w:p>
        </w:tc>
        <w:tc>
          <w:tcPr>
            <w:tcW w:w="3432" w:type="dxa"/>
            <w:tcBorders>
              <w:top w:val="nil"/>
              <w:left w:val="nil"/>
              <w:bottom w:val="single" w:sz="4" w:space="0" w:color="auto"/>
              <w:right w:val="single" w:sz="4" w:space="0" w:color="auto"/>
            </w:tcBorders>
            <w:shd w:val="clear" w:color="000000" w:fill="FFFFFF"/>
            <w:vAlign w:val="bottom"/>
            <w:hideMark/>
          </w:tcPr>
          <w:p w14:paraId="7A1487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092BF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12365.214.95</w:t>
            </w:r>
          </w:p>
        </w:tc>
        <w:tc>
          <w:tcPr>
            <w:tcW w:w="3049" w:type="dxa"/>
            <w:tcBorders>
              <w:top w:val="nil"/>
              <w:left w:val="nil"/>
              <w:bottom w:val="single" w:sz="4" w:space="0" w:color="auto"/>
              <w:right w:val="single" w:sz="4" w:space="0" w:color="auto"/>
            </w:tcBorders>
            <w:shd w:val="clear" w:color="000000" w:fill="FFFFFF"/>
            <w:vAlign w:val="bottom"/>
            <w:hideMark/>
          </w:tcPr>
          <w:p w14:paraId="18D828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10998</w:t>
            </w:r>
          </w:p>
        </w:tc>
      </w:tr>
      <w:tr w:rsidR="00B240BC" w:rsidRPr="00C469C6" w14:paraId="6C07E17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D0C8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136</w:t>
            </w:r>
          </w:p>
        </w:tc>
        <w:tc>
          <w:tcPr>
            <w:tcW w:w="3432" w:type="dxa"/>
            <w:tcBorders>
              <w:top w:val="nil"/>
              <w:left w:val="nil"/>
              <w:bottom w:val="single" w:sz="4" w:space="0" w:color="auto"/>
              <w:right w:val="single" w:sz="4" w:space="0" w:color="auto"/>
            </w:tcBorders>
            <w:shd w:val="clear" w:color="000000" w:fill="FFFFFF"/>
            <w:vAlign w:val="bottom"/>
            <w:hideMark/>
          </w:tcPr>
          <w:p w14:paraId="08A7EB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center"/>
            <w:hideMark/>
          </w:tcPr>
          <w:p w14:paraId="2D0DFE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12365.200.3</w:t>
            </w:r>
          </w:p>
        </w:tc>
        <w:tc>
          <w:tcPr>
            <w:tcW w:w="3049" w:type="dxa"/>
            <w:tcBorders>
              <w:top w:val="nil"/>
              <w:left w:val="nil"/>
              <w:bottom w:val="single" w:sz="4" w:space="0" w:color="auto"/>
              <w:right w:val="single" w:sz="4" w:space="0" w:color="auto"/>
            </w:tcBorders>
            <w:shd w:val="clear" w:color="000000" w:fill="FFFFFF"/>
            <w:vAlign w:val="center"/>
            <w:hideMark/>
          </w:tcPr>
          <w:p w14:paraId="0CE944F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28583</w:t>
            </w:r>
          </w:p>
        </w:tc>
      </w:tr>
      <w:tr w:rsidR="00B240BC" w:rsidRPr="00C469C6" w14:paraId="6C538B8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6095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137</w:t>
            </w:r>
          </w:p>
        </w:tc>
        <w:tc>
          <w:tcPr>
            <w:tcW w:w="3432" w:type="dxa"/>
            <w:tcBorders>
              <w:top w:val="nil"/>
              <w:left w:val="nil"/>
              <w:bottom w:val="single" w:sz="4" w:space="0" w:color="auto"/>
              <w:right w:val="single" w:sz="4" w:space="0" w:color="auto"/>
            </w:tcBorders>
            <w:shd w:val="clear" w:color="000000" w:fill="FFFFFF"/>
            <w:vAlign w:val="bottom"/>
            <w:hideMark/>
          </w:tcPr>
          <w:p w14:paraId="656191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center"/>
            <w:hideMark/>
          </w:tcPr>
          <w:p w14:paraId="6B291B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12365.213.41</w:t>
            </w:r>
          </w:p>
        </w:tc>
        <w:tc>
          <w:tcPr>
            <w:tcW w:w="3049" w:type="dxa"/>
            <w:tcBorders>
              <w:top w:val="nil"/>
              <w:left w:val="nil"/>
              <w:bottom w:val="single" w:sz="4" w:space="0" w:color="auto"/>
              <w:right w:val="single" w:sz="4" w:space="0" w:color="auto"/>
            </w:tcBorders>
            <w:shd w:val="clear" w:color="000000" w:fill="FFFFFF"/>
            <w:vAlign w:val="center"/>
            <w:hideMark/>
          </w:tcPr>
          <w:p w14:paraId="2314B43F"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89592</w:t>
            </w:r>
          </w:p>
        </w:tc>
      </w:tr>
      <w:tr w:rsidR="00B240BC" w:rsidRPr="00C469C6" w14:paraId="2BD2792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1BE4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138</w:t>
            </w:r>
          </w:p>
        </w:tc>
        <w:tc>
          <w:tcPr>
            <w:tcW w:w="3432" w:type="dxa"/>
            <w:tcBorders>
              <w:top w:val="nil"/>
              <w:left w:val="nil"/>
              <w:bottom w:val="single" w:sz="4" w:space="0" w:color="auto"/>
              <w:right w:val="single" w:sz="4" w:space="0" w:color="auto"/>
            </w:tcBorders>
            <w:shd w:val="clear" w:color="000000" w:fill="FFFFFF"/>
            <w:vAlign w:val="bottom"/>
            <w:hideMark/>
          </w:tcPr>
          <w:p w14:paraId="3507A6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183B5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20314.95.19</w:t>
            </w:r>
          </w:p>
        </w:tc>
        <w:tc>
          <w:tcPr>
            <w:tcW w:w="3049" w:type="dxa"/>
            <w:tcBorders>
              <w:top w:val="nil"/>
              <w:left w:val="nil"/>
              <w:bottom w:val="single" w:sz="4" w:space="0" w:color="auto"/>
              <w:right w:val="single" w:sz="4" w:space="0" w:color="auto"/>
            </w:tcBorders>
            <w:shd w:val="clear" w:color="000000" w:fill="FFFFFF"/>
            <w:vAlign w:val="bottom"/>
            <w:hideMark/>
          </w:tcPr>
          <w:p w14:paraId="34E763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10985</w:t>
            </w:r>
          </w:p>
        </w:tc>
      </w:tr>
      <w:tr w:rsidR="00B240BC" w:rsidRPr="00C469C6" w14:paraId="3849086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7F7B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139</w:t>
            </w:r>
          </w:p>
        </w:tc>
        <w:tc>
          <w:tcPr>
            <w:tcW w:w="3432" w:type="dxa"/>
            <w:tcBorders>
              <w:top w:val="nil"/>
              <w:left w:val="nil"/>
              <w:bottom w:val="single" w:sz="4" w:space="0" w:color="auto"/>
              <w:right w:val="single" w:sz="4" w:space="0" w:color="auto"/>
            </w:tcBorders>
            <w:shd w:val="clear" w:color="000000" w:fill="FFFFFF"/>
            <w:vAlign w:val="bottom"/>
            <w:hideMark/>
          </w:tcPr>
          <w:p w14:paraId="69AAAA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36D30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20314.2.102</w:t>
            </w:r>
          </w:p>
        </w:tc>
        <w:tc>
          <w:tcPr>
            <w:tcW w:w="3049" w:type="dxa"/>
            <w:tcBorders>
              <w:top w:val="nil"/>
              <w:left w:val="nil"/>
              <w:bottom w:val="single" w:sz="4" w:space="0" w:color="auto"/>
              <w:right w:val="single" w:sz="4" w:space="0" w:color="auto"/>
            </w:tcBorders>
            <w:shd w:val="clear" w:color="000000" w:fill="FFFFFF"/>
            <w:vAlign w:val="bottom"/>
            <w:hideMark/>
          </w:tcPr>
          <w:p w14:paraId="1EEE55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20805</w:t>
            </w:r>
          </w:p>
        </w:tc>
      </w:tr>
      <w:tr w:rsidR="00B240BC" w:rsidRPr="00C469C6" w14:paraId="737FCF2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D56D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140</w:t>
            </w:r>
          </w:p>
        </w:tc>
        <w:tc>
          <w:tcPr>
            <w:tcW w:w="3432" w:type="dxa"/>
            <w:tcBorders>
              <w:top w:val="nil"/>
              <w:left w:val="nil"/>
              <w:bottom w:val="single" w:sz="4" w:space="0" w:color="auto"/>
              <w:right w:val="single" w:sz="4" w:space="0" w:color="auto"/>
            </w:tcBorders>
            <w:shd w:val="clear" w:color="000000" w:fill="FFFFFF"/>
            <w:vAlign w:val="bottom"/>
            <w:hideMark/>
          </w:tcPr>
          <w:p w14:paraId="6AC961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AAAD6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20314.223.2</w:t>
            </w:r>
          </w:p>
        </w:tc>
        <w:tc>
          <w:tcPr>
            <w:tcW w:w="3049" w:type="dxa"/>
            <w:tcBorders>
              <w:top w:val="nil"/>
              <w:left w:val="nil"/>
              <w:bottom w:val="single" w:sz="4" w:space="0" w:color="auto"/>
              <w:right w:val="single" w:sz="4" w:space="0" w:color="auto"/>
            </w:tcBorders>
            <w:shd w:val="clear" w:color="000000" w:fill="FFFFFF"/>
            <w:vAlign w:val="bottom"/>
            <w:hideMark/>
          </w:tcPr>
          <w:p w14:paraId="16FC98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8388</w:t>
            </w:r>
          </w:p>
        </w:tc>
      </w:tr>
      <w:tr w:rsidR="00B240BC" w:rsidRPr="00C469C6" w14:paraId="328016A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3A4E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141</w:t>
            </w:r>
          </w:p>
        </w:tc>
        <w:tc>
          <w:tcPr>
            <w:tcW w:w="3432" w:type="dxa"/>
            <w:tcBorders>
              <w:top w:val="nil"/>
              <w:left w:val="nil"/>
              <w:bottom w:val="single" w:sz="4" w:space="0" w:color="auto"/>
              <w:right w:val="single" w:sz="4" w:space="0" w:color="auto"/>
            </w:tcBorders>
            <w:shd w:val="clear" w:color="000000" w:fill="FFFFFF"/>
            <w:vAlign w:val="bottom"/>
            <w:hideMark/>
          </w:tcPr>
          <w:p w14:paraId="1CE453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7E5720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20314.223.3</w:t>
            </w:r>
          </w:p>
        </w:tc>
        <w:tc>
          <w:tcPr>
            <w:tcW w:w="3049" w:type="dxa"/>
            <w:tcBorders>
              <w:top w:val="nil"/>
              <w:left w:val="nil"/>
              <w:bottom w:val="single" w:sz="4" w:space="0" w:color="auto"/>
              <w:right w:val="single" w:sz="4" w:space="0" w:color="auto"/>
            </w:tcBorders>
            <w:shd w:val="clear" w:color="000000" w:fill="FFFFFF"/>
            <w:vAlign w:val="bottom"/>
            <w:hideMark/>
          </w:tcPr>
          <w:p w14:paraId="6F9497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2256</w:t>
            </w:r>
          </w:p>
        </w:tc>
      </w:tr>
      <w:tr w:rsidR="00B240BC" w:rsidRPr="00C469C6" w14:paraId="55C77C1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F25B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142</w:t>
            </w:r>
          </w:p>
        </w:tc>
        <w:tc>
          <w:tcPr>
            <w:tcW w:w="3432" w:type="dxa"/>
            <w:tcBorders>
              <w:top w:val="nil"/>
              <w:left w:val="nil"/>
              <w:bottom w:val="single" w:sz="4" w:space="0" w:color="auto"/>
              <w:right w:val="single" w:sz="4" w:space="0" w:color="auto"/>
            </w:tcBorders>
            <w:shd w:val="clear" w:color="000000" w:fill="FFFFFF"/>
            <w:vAlign w:val="bottom"/>
            <w:hideMark/>
          </w:tcPr>
          <w:p w14:paraId="4A9B5B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523B1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20314.223.4</w:t>
            </w:r>
          </w:p>
        </w:tc>
        <w:tc>
          <w:tcPr>
            <w:tcW w:w="3049" w:type="dxa"/>
            <w:tcBorders>
              <w:top w:val="nil"/>
              <w:left w:val="nil"/>
              <w:bottom w:val="single" w:sz="4" w:space="0" w:color="auto"/>
              <w:right w:val="single" w:sz="4" w:space="0" w:color="auto"/>
            </w:tcBorders>
            <w:shd w:val="clear" w:color="000000" w:fill="FFFFFF"/>
            <w:vAlign w:val="bottom"/>
            <w:hideMark/>
          </w:tcPr>
          <w:p w14:paraId="0552D5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355</w:t>
            </w:r>
          </w:p>
        </w:tc>
      </w:tr>
      <w:tr w:rsidR="00B240BC" w:rsidRPr="00C469C6" w14:paraId="0E64A84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F0C9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143</w:t>
            </w:r>
          </w:p>
        </w:tc>
        <w:tc>
          <w:tcPr>
            <w:tcW w:w="3432" w:type="dxa"/>
            <w:tcBorders>
              <w:top w:val="nil"/>
              <w:left w:val="nil"/>
              <w:bottom w:val="single" w:sz="4" w:space="0" w:color="auto"/>
              <w:right w:val="single" w:sz="4" w:space="0" w:color="auto"/>
            </w:tcBorders>
            <w:shd w:val="clear" w:color="000000" w:fill="FFFFFF"/>
            <w:vAlign w:val="bottom"/>
            <w:hideMark/>
          </w:tcPr>
          <w:p w14:paraId="107CE3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223632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20314.231.1</w:t>
            </w:r>
          </w:p>
        </w:tc>
        <w:tc>
          <w:tcPr>
            <w:tcW w:w="3049" w:type="dxa"/>
            <w:tcBorders>
              <w:top w:val="nil"/>
              <w:left w:val="nil"/>
              <w:bottom w:val="single" w:sz="4" w:space="0" w:color="auto"/>
              <w:right w:val="single" w:sz="4" w:space="0" w:color="auto"/>
            </w:tcBorders>
            <w:shd w:val="clear" w:color="000000" w:fill="FFFFFF"/>
            <w:vAlign w:val="bottom"/>
            <w:hideMark/>
          </w:tcPr>
          <w:p w14:paraId="143348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15268</w:t>
            </w:r>
          </w:p>
        </w:tc>
      </w:tr>
      <w:tr w:rsidR="00B240BC" w:rsidRPr="00C469C6" w14:paraId="46FAA22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98CC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144</w:t>
            </w:r>
          </w:p>
        </w:tc>
        <w:tc>
          <w:tcPr>
            <w:tcW w:w="3432" w:type="dxa"/>
            <w:tcBorders>
              <w:top w:val="nil"/>
              <w:left w:val="nil"/>
              <w:bottom w:val="single" w:sz="4" w:space="0" w:color="auto"/>
              <w:right w:val="single" w:sz="4" w:space="0" w:color="auto"/>
            </w:tcBorders>
            <w:shd w:val="clear" w:color="000000" w:fill="FFFFFF"/>
            <w:vAlign w:val="bottom"/>
            <w:hideMark/>
          </w:tcPr>
          <w:p w14:paraId="6EE4EF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FC28B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20314.13.102</w:t>
            </w:r>
          </w:p>
        </w:tc>
        <w:tc>
          <w:tcPr>
            <w:tcW w:w="3049" w:type="dxa"/>
            <w:tcBorders>
              <w:top w:val="nil"/>
              <w:left w:val="nil"/>
              <w:bottom w:val="single" w:sz="4" w:space="0" w:color="auto"/>
              <w:right w:val="single" w:sz="4" w:space="0" w:color="auto"/>
            </w:tcBorders>
            <w:shd w:val="clear" w:color="000000" w:fill="FFFFFF"/>
            <w:vAlign w:val="bottom"/>
            <w:hideMark/>
          </w:tcPr>
          <w:p w14:paraId="457C27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22637</w:t>
            </w:r>
          </w:p>
        </w:tc>
      </w:tr>
      <w:tr w:rsidR="00B240BC" w:rsidRPr="00C469C6" w14:paraId="74FC85B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2BC5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145</w:t>
            </w:r>
          </w:p>
        </w:tc>
        <w:tc>
          <w:tcPr>
            <w:tcW w:w="3432" w:type="dxa"/>
            <w:tcBorders>
              <w:top w:val="nil"/>
              <w:left w:val="nil"/>
              <w:bottom w:val="single" w:sz="4" w:space="0" w:color="auto"/>
              <w:right w:val="single" w:sz="4" w:space="0" w:color="auto"/>
            </w:tcBorders>
            <w:shd w:val="clear" w:color="000000" w:fill="FFFFFF"/>
            <w:vAlign w:val="bottom"/>
            <w:hideMark/>
          </w:tcPr>
          <w:p w14:paraId="624697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91EA0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20314.250.6</w:t>
            </w:r>
          </w:p>
        </w:tc>
        <w:tc>
          <w:tcPr>
            <w:tcW w:w="3049" w:type="dxa"/>
            <w:tcBorders>
              <w:top w:val="nil"/>
              <w:left w:val="nil"/>
              <w:bottom w:val="single" w:sz="4" w:space="0" w:color="auto"/>
              <w:right w:val="single" w:sz="4" w:space="0" w:color="auto"/>
            </w:tcBorders>
            <w:shd w:val="clear" w:color="000000" w:fill="FFFFFF"/>
            <w:vAlign w:val="bottom"/>
            <w:hideMark/>
          </w:tcPr>
          <w:p w14:paraId="36FF23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46210</w:t>
            </w:r>
          </w:p>
        </w:tc>
      </w:tr>
      <w:tr w:rsidR="00B240BC" w:rsidRPr="00C469C6" w14:paraId="681CAE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A2C3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w:t>
            </w:r>
          </w:p>
        </w:tc>
        <w:tc>
          <w:tcPr>
            <w:tcW w:w="3432" w:type="dxa"/>
            <w:tcBorders>
              <w:top w:val="nil"/>
              <w:left w:val="nil"/>
              <w:bottom w:val="single" w:sz="4" w:space="0" w:color="auto"/>
              <w:right w:val="single" w:sz="4" w:space="0" w:color="auto"/>
            </w:tcBorders>
            <w:shd w:val="clear" w:color="000000" w:fill="FFFFFF"/>
            <w:vAlign w:val="bottom"/>
            <w:hideMark/>
          </w:tcPr>
          <w:p w14:paraId="7D1FCB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7C3CC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20314.22.106</w:t>
            </w:r>
          </w:p>
        </w:tc>
        <w:tc>
          <w:tcPr>
            <w:tcW w:w="3049" w:type="dxa"/>
            <w:tcBorders>
              <w:top w:val="nil"/>
              <w:left w:val="nil"/>
              <w:bottom w:val="single" w:sz="4" w:space="0" w:color="auto"/>
              <w:right w:val="single" w:sz="4" w:space="0" w:color="auto"/>
            </w:tcBorders>
            <w:shd w:val="clear" w:color="000000" w:fill="FFFFFF"/>
            <w:vAlign w:val="bottom"/>
            <w:hideMark/>
          </w:tcPr>
          <w:p w14:paraId="3D7FBA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17615</w:t>
            </w:r>
          </w:p>
        </w:tc>
      </w:tr>
      <w:tr w:rsidR="00B240BC" w:rsidRPr="00C469C6" w14:paraId="55D2DCC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6F24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147</w:t>
            </w:r>
          </w:p>
        </w:tc>
        <w:tc>
          <w:tcPr>
            <w:tcW w:w="3432" w:type="dxa"/>
            <w:tcBorders>
              <w:top w:val="nil"/>
              <w:left w:val="nil"/>
              <w:bottom w:val="single" w:sz="4" w:space="0" w:color="auto"/>
              <w:right w:val="single" w:sz="4" w:space="0" w:color="auto"/>
            </w:tcBorders>
            <w:shd w:val="clear" w:color="000000" w:fill="FFFFFF"/>
            <w:vAlign w:val="bottom"/>
            <w:hideMark/>
          </w:tcPr>
          <w:p w14:paraId="55E72F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2116E2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20314.22.11</w:t>
            </w:r>
          </w:p>
        </w:tc>
        <w:tc>
          <w:tcPr>
            <w:tcW w:w="3049" w:type="dxa"/>
            <w:tcBorders>
              <w:top w:val="nil"/>
              <w:left w:val="nil"/>
              <w:bottom w:val="single" w:sz="4" w:space="0" w:color="auto"/>
              <w:right w:val="single" w:sz="4" w:space="0" w:color="auto"/>
            </w:tcBorders>
            <w:shd w:val="clear" w:color="000000" w:fill="FFFFFF"/>
            <w:vAlign w:val="bottom"/>
            <w:hideMark/>
          </w:tcPr>
          <w:p w14:paraId="05F652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2863</w:t>
            </w:r>
          </w:p>
        </w:tc>
      </w:tr>
      <w:tr w:rsidR="00B240BC" w:rsidRPr="00C469C6" w14:paraId="405258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6CD6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148</w:t>
            </w:r>
          </w:p>
        </w:tc>
        <w:tc>
          <w:tcPr>
            <w:tcW w:w="3432" w:type="dxa"/>
            <w:tcBorders>
              <w:top w:val="nil"/>
              <w:left w:val="nil"/>
              <w:bottom w:val="single" w:sz="4" w:space="0" w:color="auto"/>
              <w:right w:val="single" w:sz="4" w:space="0" w:color="auto"/>
            </w:tcBorders>
            <w:shd w:val="clear" w:color="000000" w:fill="FFFFFF"/>
            <w:vAlign w:val="bottom"/>
            <w:hideMark/>
          </w:tcPr>
          <w:p w14:paraId="0B7B15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BFF50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20314.22.103</w:t>
            </w:r>
          </w:p>
        </w:tc>
        <w:tc>
          <w:tcPr>
            <w:tcW w:w="3049" w:type="dxa"/>
            <w:tcBorders>
              <w:top w:val="nil"/>
              <w:left w:val="nil"/>
              <w:bottom w:val="single" w:sz="4" w:space="0" w:color="auto"/>
              <w:right w:val="single" w:sz="4" w:space="0" w:color="auto"/>
            </w:tcBorders>
            <w:shd w:val="clear" w:color="000000" w:fill="FFFFFF"/>
            <w:vAlign w:val="bottom"/>
            <w:hideMark/>
          </w:tcPr>
          <w:p w14:paraId="5CAEFD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3277</w:t>
            </w:r>
          </w:p>
        </w:tc>
      </w:tr>
      <w:tr w:rsidR="00B240BC" w:rsidRPr="00C469C6" w14:paraId="1112573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1285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149</w:t>
            </w:r>
          </w:p>
        </w:tc>
        <w:tc>
          <w:tcPr>
            <w:tcW w:w="3432" w:type="dxa"/>
            <w:tcBorders>
              <w:top w:val="nil"/>
              <w:left w:val="nil"/>
              <w:bottom w:val="single" w:sz="4" w:space="0" w:color="auto"/>
              <w:right w:val="single" w:sz="4" w:space="0" w:color="auto"/>
            </w:tcBorders>
            <w:shd w:val="clear" w:color="000000" w:fill="FFFFFF"/>
            <w:vAlign w:val="bottom"/>
            <w:hideMark/>
          </w:tcPr>
          <w:p w14:paraId="0B8BC4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C0B86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20314.22.105</w:t>
            </w:r>
          </w:p>
        </w:tc>
        <w:tc>
          <w:tcPr>
            <w:tcW w:w="3049" w:type="dxa"/>
            <w:tcBorders>
              <w:top w:val="nil"/>
              <w:left w:val="nil"/>
              <w:bottom w:val="single" w:sz="4" w:space="0" w:color="auto"/>
              <w:right w:val="single" w:sz="4" w:space="0" w:color="auto"/>
            </w:tcBorders>
            <w:shd w:val="clear" w:color="000000" w:fill="FFFFFF"/>
            <w:vAlign w:val="bottom"/>
            <w:hideMark/>
          </w:tcPr>
          <w:p w14:paraId="314076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1927</w:t>
            </w:r>
          </w:p>
        </w:tc>
      </w:tr>
      <w:tr w:rsidR="00B240BC" w:rsidRPr="00C469C6" w14:paraId="77798FA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A7F8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w:t>
            </w:r>
          </w:p>
        </w:tc>
        <w:tc>
          <w:tcPr>
            <w:tcW w:w="3432" w:type="dxa"/>
            <w:tcBorders>
              <w:top w:val="nil"/>
              <w:left w:val="nil"/>
              <w:bottom w:val="single" w:sz="4" w:space="0" w:color="auto"/>
              <w:right w:val="single" w:sz="4" w:space="0" w:color="auto"/>
            </w:tcBorders>
            <w:shd w:val="clear" w:color="000000" w:fill="FFFFFF"/>
            <w:vAlign w:val="bottom"/>
            <w:hideMark/>
          </w:tcPr>
          <w:p w14:paraId="520554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193C3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20314.251.101</w:t>
            </w:r>
          </w:p>
        </w:tc>
        <w:tc>
          <w:tcPr>
            <w:tcW w:w="3049" w:type="dxa"/>
            <w:tcBorders>
              <w:top w:val="nil"/>
              <w:left w:val="nil"/>
              <w:bottom w:val="single" w:sz="4" w:space="0" w:color="auto"/>
              <w:right w:val="single" w:sz="4" w:space="0" w:color="auto"/>
            </w:tcBorders>
            <w:shd w:val="clear" w:color="000000" w:fill="FFFFFF"/>
            <w:vAlign w:val="bottom"/>
            <w:hideMark/>
          </w:tcPr>
          <w:p w14:paraId="0CAD82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9621</w:t>
            </w:r>
          </w:p>
        </w:tc>
      </w:tr>
      <w:tr w:rsidR="00B240BC" w:rsidRPr="00C469C6" w14:paraId="2253FDE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894E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151</w:t>
            </w:r>
          </w:p>
        </w:tc>
        <w:tc>
          <w:tcPr>
            <w:tcW w:w="3432" w:type="dxa"/>
            <w:tcBorders>
              <w:top w:val="nil"/>
              <w:left w:val="nil"/>
              <w:bottom w:val="single" w:sz="4" w:space="0" w:color="auto"/>
              <w:right w:val="single" w:sz="4" w:space="0" w:color="auto"/>
            </w:tcBorders>
            <w:shd w:val="clear" w:color="000000" w:fill="FFFFFF"/>
            <w:vAlign w:val="bottom"/>
            <w:hideMark/>
          </w:tcPr>
          <w:p w14:paraId="6796DF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220DA8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20314.296.101</w:t>
            </w:r>
          </w:p>
        </w:tc>
        <w:tc>
          <w:tcPr>
            <w:tcW w:w="3049" w:type="dxa"/>
            <w:tcBorders>
              <w:top w:val="nil"/>
              <w:left w:val="nil"/>
              <w:bottom w:val="single" w:sz="4" w:space="0" w:color="auto"/>
              <w:right w:val="single" w:sz="4" w:space="0" w:color="auto"/>
            </w:tcBorders>
            <w:shd w:val="clear" w:color="000000" w:fill="FFFFFF"/>
            <w:vAlign w:val="bottom"/>
            <w:hideMark/>
          </w:tcPr>
          <w:p w14:paraId="00FDC3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35711</w:t>
            </w:r>
          </w:p>
        </w:tc>
      </w:tr>
      <w:tr w:rsidR="00B240BC" w:rsidRPr="00C469C6" w14:paraId="0406BCA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4138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w:t>
            </w:r>
          </w:p>
        </w:tc>
        <w:tc>
          <w:tcPr>
            <w:tcW w:w="3432" w:type="dxa"/>
            <w:tcBorders>
              <w:top w:val="nil"/>
              <w:left w:val="nil"/>
              <w:bottom w:val="single" w:sz="4" w:space="0" w:color="auto"/>
              <w:right w:val="single" w:sz="4" w:space="0" w:color="auto"/>
            </w:tcBorders>
            <w:shd w:val="clear" w:color="000000" w:fill="FFFFFF"/>
            <w:vAlign w:val="bottom"/>
            <w:hideMark/>
          </w:tcPr>
          <w:p w14:paraId="60121B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1C7C5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20314.53.24</w:t>
            </w:r>
          </w:p>
        </w:tc>
        <w:tc>
          <w:tcPr>
            <w:tcW w:w="3049" w:type="dxa"/>
            <w:tcBorders>
              <w:top w:val="nil"/>
              <w:left w:val="nil"/>
              <w:bottom w:val="single" w:sz="4" w:space="0" w:color="auto"/>
              <w:right w:val="single" w:sz="4" w:space="0" w:color="auto"/>
            </w:tcBorders>
            <w:shd w:val="clear" w:color="000000" w:fill="FFFFFF"/>
            <w:vAlign w:val="bottom"/>
            <w:hideMark/>
          </w:tcPr>
          <w:p w14:paraId="57E194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779</w:t>
            </w:r>
          </w:p>
        </w:tc>
      </w:tr>
      <w:tr w:rsidR="00B240BC" w:rsidRPr="00C469C6" w14:paraId="3CAA7BC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7F79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153</w:t>
            </w:r>
          </w:p>
        </w:tc>
        <w:tc>
          <w:tcPr>
            <w:tcW w:w="3432" w:type="dxa"/>
            <w:tcBorders>
              <w:top w:val="nil"/>
              <w:left w:val="nil"/>
              <w:bottom w:val="single" w:sz="4" w:space="0" w:color="auto"/>
              <w:right w:val="single" w:sz="4" w:space="0" w:color="auto"/>
            </w:tcBorders>
            <w:shd w:val="clear" w:color="000000" w:fill="FFFFFF"/>
            <w:vAlign w:val="bottom"/>
            <w:hideMark/>
          </w:tcPr>
          <w:p w14:paraId="62709D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1550F3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20314.307.2</w:t>
            </w:r>
          </w:p>
        </w:tc>
        <w:tc>
          <w:tcPr>
            <w:tcW w:w="3049" w:type="dxa"/>
            <w:tcBorders>
              <w:top w:val="nil"/>
              <w:left w:val="nil"/>
              <w:bottom w:val="single" w:sz="4" w:space="0" w:color="auto"/>
              <w:right w:val="single" w:sz="4" w:space="0" w:color="auto"/>
            </w:tcBorders>
            <w:shd w:val="clear" w:color="000000" w:fill="FFFFFF"/>
            <w:vAlign w:val="bottom"/>
            <w:hideMark/>
          </w:tcPr>
          <w:p w14:paraId="5DA276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1015</w:t>
            </w:r>
          </w:p>
        </w:tc>
      </w:tr>
      <w:tr w:rsidR="00B240BC" w:rsidRPr="00C469C6" w14:paraId="7E7B464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5B4D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154</w:t>
            </w:r>
          </w:p>
        </w:tc>
        <w:tc>
          <w:tcPr>
            <w:tcW w:w="3432" w:type="dxa"/>
            <w:tcBorders>
              <w:top w:val="nil"/>
              <w:left w:val="nil"/>
              <w:bottom w:val="single" w:sz="4" w:space="0" w:color="auto"/>
              <w:right w:val="single" w:sz="4" w:space="0" w:color="auto"/>
            </w:tcBorders>
            <w:shd w:val="clear" w:color="000000" w:fill="FFFFFF"/>
            <w:vAlign w:val="bottom"/>
            <w:hideMark/>
          </w:tcPr>
          <w:p w14:paraId="10B8D0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1D25EC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20314.307.3</w:t>
            </w:r>
          </w:p>
        </w:tc>
        <w:tc>
          <w:tcPr>
            <w:tcW w:w="3049" w:type="dxa"/>
            <w:tcBorders>
              <w:top w:val="nil"/>
              <w:left w:val="nil"/>
              <w:bottom w:val="single" w:sz="4" w:space="0" w:color="auto"/>
              <w:right w:val="single" w:sz="4" w:space="0" w:color="auto"/>
            </w:tcBorders>
            <w:shd w:val="clear" w:color="000000" w:fill="FFFFFF"/>
            <w:vAlign w:val="bottom"/>
            <w:hideMark/>
          </w:tcPr>
          <w:p w14:paraId="52ED8E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12184</w:t>
            </w:r>
          </w:p>
        </w:tc>
      </w:tr>
      <w:tr w:rsidR="00B240BC" w:rsidRPr="00C469C6" w14:paraId="1788A5C1"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4BA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155</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19B3F2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276935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20314.46.102</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0A2A65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27004</w:t>
            </w:r>
          </w:p>
        </w:tc>
      </w:tr>
      <w:tr w:rsidR="00B240BC" w:rsidRPr="00C469C6" w14:paraId="1AC3B32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4BAA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156</w:t>
            </w:r>
          </w:p>
        </w:tc>
        <w:tc>
          <w:tcPr>
            <w:tcW w:w="3432" w:type="dxa"/>
            <w:tcBorders>
              <w:top w:val="nil"/>
              <w:left w:val="nil"/>
              <w:bottom w:val="single" w:sz="4" w:space="0" w:color="auto"/>
              <w:right w:val="single" w:sz="4" w:space="0" w:color="auto"/>
            </w:tcBorders>
            <w:shd w:val="clear" w:color="000000" w:fill="FFFFFF"/>
            <w:vAlign w:val="bottom"/>
            <w:hideMark/>
          </w:tcPr>
          <w:p w14:paraId="21DF15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64980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20314.63.101</w:t>
            </w:r>
          </w:p>
        </w:tc>
        <w:tc>
          <w:tcPr>
            <w:tcW w:w="3049" w:type="dxa"/>
            <w:tcBorders>
              <w:top w:val="nil"/>
              <w:left w:val="nil"/>
              <w:bottom w:val="single" w:sz="4" w:space="0" w:color="auto"/>
              <w:right w:val="single" w:sz="4" w:space="0" w:color="auto"/>
            </w:tcBorders>
            <w:shd w:val="clear" w:color="000000" w:fill="FFFFFF"/>
            <w:vAlign w:val="bottom"/>
            <w:hideMark/>
          </w:tcPr>
          <w:p w14:paraId="4CD4CC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6744</w:t>
            </w:r>
          </w:p>
        </w:tc>
      </w:tr>
      <w:tr w:rsidR="00B240BC" w:rsidRPr="00C469C6" w14:paraId="7C83E5C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BD48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157</w:t>
            </w:r>
          </w:p>
        </w:tc>
        <w:tc>
          <w:tcPr>
            <w:tcW w:w="3432" w:type="dxa"/>
            <w:tcBorders>
              <w:top w:val="nil"/>
              <w:left w:val="nil"/>
              <w:bottom w:val="single" w:sz="4" w:space="0" w:color="auto"/>
              <w:right w:val="single" w:sz="4" w:space="0" w:color="auto"/>
            </w:tcBorders>
            <w:shd w:val="clear" w:color="000000" w:fill="FFFFFF"/>
            <w:vAlign w:val="bottom"/>
            <w:hideMark/>
          </w:tcPr>
          <w:p w14:paraId="5898BB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765D39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20314.360.1</w:t>
            </w:r>
          </w:p>
        </w:tc>
        <w:tc>
          <w:tcPr>
            <w:tcW w:w="3049" w:type="dxa"/>
            <w:tcBorders>
              <w:top w:val="nil"/>
              <w:left w:val="nil"/>
              <w:bottom w:val="single" w:sz="4" w:space="0" w:color="auto"/>
              <w:right w:val="single" w:sz="4" w:space="0" w:color="auto"/>
            </w:tcBorders>
            <w:shd w:val="clear" w:color="000000" w:fill="FFFFFF"/>
            <w:vAlign w:val="bottom"/>
            <w:hideMark/>
          </w:tcPr>
          <w:p w14:paraId="7180FD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26137</w:t>
            </w:r>
          </w:p>
        </w:tc>
      </w:tr>
      <w:tr w:rsidR="00B240BC" w:rsidRPr="00C469C6" w14:paraId="6437DA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1297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158</w:t>
            </w:r>
          </w:p>
        </w:tc>
        <w:tc>
          <w:tcPr>
            <w:tcW w:w="3432" w:type="dxa"/>
            <w:tcBorders>
              <w:top w:val="nil"/>
              <w:left w:val="nil"/>
              <w:bottom w:val="single" w:sz="4" w:space="0" w:color="auto"/>
              <w:right w:val="single" w:sz="4" w:space="0" w:color="auto"/>
            </w:tcBorders>
            <w:shd w:val="clear" w:color="000000" w:fill="FFFFFF"/>
            <w:vAlign w:val="bottom"/>
            <w:hideMark/>
          </w:tcPr>
          <w:p w14:paraId="4348EB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F7A78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20314.374.2</w:t>
            </w:r>
          </w:p>
        </w:tc>
        <w:tc>
          <w:tcPr>
            <w:tcW w:w="3049" w:type="dxa"/>
            <w:tcBorders>
              <w:top w:val="nil"/>
              <w:left w:val="nil"/>
              <w:bottom w:val="single" w:sz="4" w:space="0" w:color="auto"/>
              <w:right w:val="single" w:sz="4" w:space="0" w:color="auto"/>
            </w:tcBorders>
            <w:shd w:val="clear" w:color="000000" w:fill="FFFFFF"/>
            <w:vAlign w:val="bottom"/>
            <w:hideMark/>
          </w:tcPr>
          <w:p w14:paraId="78620A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2475</w:t>
            </w:r>
          </w:p>
        </w:tc>
      </w:tr>
      <w:tr w:rsidR="00B240BC" w:rsidRPr="00C469C6" w14:paraId="3B27163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C1BE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159</w:t>
            </w:r>
          </w:p>
        </w:tc>
        <w:tc>
          <w:tcPr>
            <w:tcW w:w="3432" w:type="dxa"/>
            <w:tcBorders>
              <w:top w:val="nil"/>
              <w:left w:val="nil"/>
              <w:bottom w:val="single" w:sz="4" w:space="0" w:color="auto"/>
              <w:right w:val="single" w:sz="4" w:space="0" w:color="auto"/>
            </w:tcBorders>
            <w:shd w:val="clear" w:color="000000" w:fill="FFFFFF"/>
            <w:vAlign w:val="bottom"/>
            <w:hideMark/>
          </w:tcPr>
          <w:p w14:paraId="1CA82B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7A8909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20314.72.30</w:t>
            </w:r>
          </w:p>
        </w:tc>
        <w:tc>
          <w:tcPr>
            <w:tcW w:w="3049" w:type="dxa"/>
            <w:tcBorders>
              <w:top w:val="nil"/>
              <w:left w:val="nil"/>
              <w:bottom w:val="single" w:sz="4" w:space="0" w:color="auto"/>
              <w:right w:val="single" w:sz="4" w:space="0" w:color="auto"/>
            </w:tcBorders>
            <w:shd w:val="clear" w:color="000000" w:fill="FFFFFF"/>
            <w:vAlign w:val="bottom"/>
            <w:hideMark/>
          </w:tcPr>
          <w:p w14:paraId="764474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9159</w:t>
            </w:r>
          </w:p>
        </w:tc>
      </w:tr>
      <w:tr w:rsidR="00B240BC" w:rsidRPr="00C469C6" w14:paraId="0A268B5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8CE1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w:t>
            </w:r>
          </w:p>
        </w:tc>
        <w:tc>
          <w:tcPr>
            <w:tcW w:w="3432" w:type="dxa"/>
            <w:tcBorders>
              <w:top w:val="nil"/>
              <w:left w:val="nil"/>
              <w:bottom w:val="single" w:sz="4" w:space="0" w:color="auto"/>
              <w:right w:val="single" w:sz="4" w:space="0" w:color="auto"/>
            </w:tcBorders>
            <w:shd w:val="clear" w:color="000000" w:fill="FFFFFF"/>
            <w:vAlign w:val="bottom"/>
            <w:hideMark/>
          </w:tcPr>
          <w:p w14:paraId="68AD0B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1A727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20314.21.101</w:t>
            </w:r>
          </w:p>
        </w:tc>
        <w:tc>
          <w:tcPr>
            <w:tcW w:w="3049" w:type="dxa"/>
            <w:tcBorders>
              <w:top w:val="nil"/>
              <w:left w:val="nil"/>
              <w:bottom w:val="single" w:sz="4" w:space="0" w:color="auto"/>
              <w:right w:val="single" w:sz="4" w:space="0" w:color="auto"/>
            </w:tcBorders>
            <w:shd w:val="clear" w:color="000000" w:fill="FFFFFF"/>
            <w:vAlign w:val="bottom"/>
            <w:hideMark/>
          </w:tcPr>
          <w:p w14:paraId="14AE9F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1469</w:t>
            </w:r>
          </w:p>
        </w:tc>
      </w:tr>
      <w:tr w:rsidR="00B240BC" w:rsidRPr="00C469C6" w14:paraId="6FED076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BC36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161</w:t>
            </w:r>
          </w:p>
        </w:tc>
        <w:tc>
          <w:tcPr>
            <w:tcW w:w="3432" w:type="dxa"/>
            <w:tcBorders>
              <w:top w:val="nil"/>
              <w:left w:val="nil"/>
              <w:bottom w:val="single" w:sz="4" w:space="0" w:color="auto"/>
              <w:right w:val="single" w:sz="4" w:space="0" w:color="auto"/>
            </w:tcBorders>
            <w:shd w:val="clear" w:color="000000" w:fill="FFFFFF"/>
            <w:vAlign w:val="bottom"/>
            <w:hideMark/>
          </w:tcPr>
          <w:p w14:paraId="667C6D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noWrap/>
            <w:vAlign w:val="center"/>
            <w:hideMark/>
          </w:tcPr>
          <w:p w14:paraId="4E7860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20314.73.101</w:t>
            </w:r>
          </w:p>
        </w:tc>
        <w:tc>
          <w:tcPr>
            <w:tcW w:w="3049" w:type="dxa"/>
            <w:tcBorders>
              <w:top w:val="nil"/>
              <w:left w:val="nil"/>
              <w:bottom w:val="single" w:sz="4" w:space="0" w:color="auto"/>
              <w:right w:val="single" w:sz="4" w:space="0" w:color="auto"/>
            </w:tcBorders>
            <w:shd w:val="clear" w:color="000000" w:fill="FFFFFF"/>
            <w:noWrap/>
            <w:vAlign w:val="center"/>
            <w:hideMark/>
          </w:tcPr>
          <w:p w14:paraId="7B25B0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53660</w:t>
            </w:r>
          </w:p>
        </w:tc>
      </w:tr>
      <w:tr w:rsidR="00B240BC" w:rsidRPr="00C469C6" w14:paraId="4C130B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42E0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162</w:t>
            </w:r>
          </w:p>
        </w:tc>
        <w:tc>
          <w:tcPr>
            <w:tcW w:w="3432" w:type="dxa"/>
            <w:tcBorders>
              <w:top w:val="nil"/>
              <w:left w:val="nil"/>
              <w:bottom w:val="single" w:sz="4" w:space="0" w:color="auto"/>
              <w:right w:val="single" w:sz="4" w:space="0" w:color="auto"/>
            </w:tcBorders>
            <w:shd w:val="clear" w:color="000000" w:fill="FFFFFF"/>
            <w:vAlign w:val="bottom"/>
            <w:hideMark/>
          </w:tcPr>
          <w:p w14:paraId="67B6EA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F4446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23193.33.4</w:t>
            </w:r>
          </w:p>
        </w:tc>
        <w:tc>
          <w:tcPr>
            <w:tcW w:w="3049" w:type="dxa"/>
            <w:tcBorders>
              <w:top w:val="nil"/>
              <w:left w:val="nil"/>
              <w:bottom w:val="single" w:sz="4" w:space="0" w:color="auto"/>
              <w:right w:val="single" w:sz="4" w:space="0" w:color="auto"/>
            </w:tcBorders>
            <w:shd w:val="clear" w:color="000000" w:fill="FFFFFF"/>
            <w:vAlign w:val="bottom"/>
            <w:hideMark/>
          </w:tcPr>
          <w:p w14:paraId="295C11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6383</w:t>
            </w:r>
          </w:p>
        </w:tc>
      </w:tr>
      <w:tr w:rsidR="00B240BC" w:rsidRPr="00C469C6" w14:paraId="0707E96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A586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163</w:t>
            </w:r>
          </w:p>
        </w:tc>
        <w:tc>
          <w:tcPr>
            <w:tcW w:w="3432" w:type="dxa"/>
            <w:tcBorders>
              <w:top w:val="nil"/>
              <w:left w:val="nil"/>
              <w:bottom w:val="single" w:sz="4" w:space="0" w:color="auto"/>
              <w:right w:val="single" w:sz="4" w:space="0" w:color="auto"/>
            </w:tcBorders>
            <w:shd w:val="clear" w:color="000000" w:fill="FFFFFF"/>
            <w:vAlign w:val="bottom"/>
            <w:hideMark/>
          </w:tcPr>
          <w:p w14:paraId="16167A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75F84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23193.36.3</w:t>
            </w:r>
          </w:p>
        </w:tc>
        <w:tc>
          <w:tcPr>
            <w:tcW w:w="3049" w:type="dxa"/>
            <w:tcBorders>
              <w:top w:val="nil"/>
              <w:left w:val="nil"/>
              <w:bottom w:val="single" w:sz="4" w:space="0" w:color="auto"/>
              <w:right w:val="single" w:sz="4" w:space="0" w:color="auto"/>
            </w:tcBorders>
            <w:shd w:val="clear" w:color="000000" w:fill="FFFFFF"/>
            <w:vAlign w:val="bottom"/>
            <w:hideMark/>
          </w:tcPr>
          <w:p w14:paraId="267239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8370</w:t>
            </w:r>
          </w:p>
        </w:tc>
      </w:tr>
      <w:tr w:rsidR="00B240BC" w:rsidRPr="00C469C6" w14:paraId="6B468B1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9128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164</w:t>
            </w:r>
          </w:p>
        </w:tc>
        <w:tc>
          <w:tcPr>
            <w:tcW w:w="3432" w:type="dxa"/>
            <w:tcBorders>
              <w:top w:val="nil"/>
              <w:left w:val="nil"/>
              <w:bottom w:val="single" w:sz="4" w:space="0" w:color="auto"/>
              <w:right w:val="single" w:sz="4" w:space="0" w:color="auto"/>
            </w:tcBorders>
            <w:shd w:val="clear" w:color="000000" w:fill="FFFFFF"/>
            <w:vAlign w:val="bottom"/>
            <w:hideMark/>
          </w:tcPr>
          <w:p w14:paraId="3CC6A1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B22EF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23193.43.6</w:t>
            </w:r>
          </w:p>
        </w:tc>
        <w:tc>
          <w:tcPr>
            <w:tcW w:w="3049" w:type="dxa"/>
            <w:tcBorders>
              <w:top w:val="nil"/>
              <w:left w:val="nil"/>
              <w:bottom w:val="single" w:sz="4" w:space="0" w:color="auto"/>
              <w:right w:val="single" w:sz="4" w:space="0" w:color="auto"/>
            </w:tcBorders>
            <w:shd w:val="clear" w:color="000000" w:fill="FFFFFF"/>
            <w:vAlign w:val="bottom"/>
            <w:hideMark/>
          </w:tcPr>
          <w:p w14:paraId="76490B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310</w:t>
            </w:r>
          </w:p>
        </w:tc>
      </w:tr>
      <w:tr w:rsidR="00B240BC" w:rsidRPr="00C469C6" w14:paraId="5E32664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51C4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165</w:t>
            </w:r>
          </w:p>
        </w:tc>
        <w:tc>
          <w:tcPr>
            <w:tcW w:w="3432" w:type="dxa"/>
            <w:tcBorders>
              <w:top w:val="nil"/>
              <w:left w:val="nil"/>
              <w:bottom w:val="single" w:sz="4" w:space="0" w:color="auto"/>
              <w:right w:val="single" w:sz="4" w:space="0" w:color="auto"/>
            </w:tcBorders>
            <w:shd w:val="clear" w:color="000000" w:fill="FFFFFF"/>
            <w:vAlign w:val="bottom"/>
            <w:hideMark/>
          </w:tcPr>
          <w:p w14:paraId="37E654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A47D8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23193.54.13</w:t>
            </w:r>
          </w:p>
        </w:tc>
        <w:tc>
          <w:tcPr>
            <w:tcW w:w="3049" w:type="dxa"/>
            <w:tcBorders>
              <w:top w:val="nil"/>
              <w:left w:val="nil"/>
              <w:bottom w:val="single" w:sz="4" w:space="0" w:color="auto"/>
              <w:right w:val="single" w:sz="4" w:space="0" w:color="auto"/>
            </w:tcBorders>
            <w:shd w:val="clear" w:color="000000" w:fill="FFFFFF"/>
            <w:vAlign w:val="bottom"/>
            <w:hideMark/>
          </w:tcPr>
          <w:p w14:paraId="514BA6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6820</w:t>
            </w:r>
          </w:p>
        </w:tc>
      </w:tr>
      <w:tr w:rsidR="00B240BC" w:rsidRPr="00C469C6" w14:paraId="56462E2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8ACD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166</w:t>
            </w:r>
          </w:p>
        </w:tc>
        <w:tc>
          <w:tcPr>
            <w:tcW w:w="3432" w:type="dxa"/>
            <w:tcBorders>
              <w:top w:val="nil"/>
              <w:left w:val="nil"/>
              <w:bottom w:val="single" w:sz="4" w:space="0" w:color="auto"/>
              <w:right w:val="single" w:sz="4" w:space="0" w:color="auto"/>
            </w:tcBorders>
            <w:shd w:val="clear" w:color="000000" w:fill="FFFFFF"/>
            <w:vAlign w:val="bottom"/>
            <w:hideMark/>
          </w:tcPr>
          <w:p w14:paraId="3E08A5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CB670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23193.55.48</w:t>
            </w:r>
          </w:p>
        </w:tc>
        <w:tc>
          <w:tcPr>
            <w:tcW w:w="3049" w:type="dxa"/>
            <w:tcBorders>
              <w:top w:val="nil"/>
              <w:left w:val="nil"/>
              <w:bottom w:val="single" w:sz="4" w:space="0" w:color="auto"/>
              <w:right w:val="single" w:sz="4" w:space="0" w:color="auto"/>
            </w:tcBorders>
            <w:shd w:val="clear" w:color="000000" w:fill="FFFFFF"/>
            <w:vAlign w:val="bottom"/>
            <w:hideMark/>
          </w:tcPr>
          <w:p w14:paraId="2E0379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1468</w:t>
            </w:r>
          </w:p>
        </w:tc>
      </w:tr>
      <w:tr w:rsidR="00B240BC" w:rsidRPr="00C469C6" w14:paraId="6920C70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653B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167</w:t>
            </w:r>
          </w:p>
        </w:tc>
        <w:tc>
          <w:tcPr>
            <w:tcW w:w="3432" w:type="dxa"/>
            <w:tcBorders>
              <w:top w:val="nil"/>
              <w:left w:val="nil"/>
              <w:bottom w:val="single" w:sz="4" w:space="0" w:color="auto"/>
              <w:right w:val="single" w:sz="4" w:space="0" w:color="auto"/>
            </w:tcBorders>
            <w:shd w:val="clear" w:color="000000" w:fill="FFFFFF"/>
            <w:vAlign w:val="bottom"/>
            <w:hideMark/>
          </w:tcPr>
          <w:p w14:paraId="0F9FD3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185BF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23193.58.5</w:t>
            </w:r>
          </w:p>
        </w:tc>
        <w:tc>
          <w:tcPr>
            <w:tcW w:w="3049" w:type="dxa"/>
            <w:tcBorders>
              <w:top w:val="nil"/>
              <w:left w:val="nil"/>
              <w:bottom w:val="single" w:sz="4" w:space="0" w:color="auto"/>
              <w:right w:val="single" w:sz="4" w:space="0" w:color="auto"/>
            </w:tcBorders>
            <w:shd w:val="clear" w:color="000000" w:fill="FFFFFF"/>
            <w:vAlign w:val="bottom"/>
            <w:hideMark/>
          </w:tcPr>
          <w:p w14:paraId="0318CA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2816</w:t>
            </w:r>
          </w:p>
        </w:tc>
      </w:tr>
      <w:tr w:rsidR="00B240BC" w:rsidRPr="00C469C6" w14:paraId="10F892D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80BB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168</w:t>
            </w:r>
          </w:p>
        </w:tc>
        <w:tc>
          <w:tcPr>
            <w:tcW w:w="3432" w:type="dxa"/>
            <w:tcBorders>
              <w:top w:val="nil"/>
              <w:left w:val="nil"/>
              <w:bottom w:val="single" w:sz="4" w:space="0" w:color="auto"/>
              <w:right w:val="single" w:sz="4" w:space="0" w:color="auto"/>
            </w:tcBorders>
            <w:shd w:val="clear" w:color="000000" w:fill="FFFFFF"/>
            <w:vAlign w:val="bottom"/>
            <w:hideMark/>
          </w:tcPr>
          <w:p w14:paraId="4A9AD9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19386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23193.58.6</w:t>
            </w:r>
          </w:p>
        </w:tc>
        <w:tc>
          <w:tcPr>
            <w:tcW w:w="3049" w:type="dxa"/>
            <w:tcBorders>
              <w:top w:val="nil"/>
              <w:left w:val="nil"/>
              <w:bottom w:val="single" w:sz="4" w:space="0" w:color="auto"/>
              <w:right w:val="single" w:sz="4" w:space="0" w:color="auto"/>
            </w:tcBorders>
            <w:shd w:val="clear" w:color="000000" w:fill="FFFFFF"/>
            <w:vAlign w:val="bottom"/>
            <w:hideMark/>
          </w:tcPr>
          <w:p w14:paraId="039548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7152</w:t>
            </w:r>
          </w:p>
        </w:tc>
      </w:tr>
      <w:tr w:rsidR="00B240BC" w:rsidRPr="00C469C6" w14:paraId="4865452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258C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169</w:t>
            </w:r>
          </w:p>
        </w:tc>
        <w:tc>
          <w:tcPr>
            <w:tcW w:w="3432" w:type="dxa"/>
            <w:tcBorders>
              <w:top w:val="nil"/>
              <w:left w:val="nil"/>
              <w:bottom w:val="single" w:sz="4" w:space="0" w:color="auto"/>
              <w:right w:val="single" w:sz="4" w:space="0" w:color="auto"/>
            </w:tcBorders>
            <w:shd w:val="clear" w:color="000000" w:fill="FFFFFF"/>
            <w:vAlign w:val="bottom"/>
            <w:hideMark/>
          </w:tcPr>
          <w:p w14:paraId="5A8D1C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27C75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23193.63.11</w:t>
            </w:r>
          </w:p>
        </w:tc>
        <w:tc>
          <w:tcPr>
            <w:tcW w:w="3049" w:type="dxa"/>
            <w:tcBorders>
              <w:top w:val="nil"/>
              <w:left w:val="nil"/>
              <w:bottom w:val="single" w:sz="4" w:space="0" w:color="auto"/>
              <w:right w:val="single" w:sz="4" w:space="0" w:color="auto"/>
            </w:tcBorders>
            <w:shd w:val="clear" w:color="000000" w:fill="FFFFFF"/>
            <w:vAlign w:val="bottom"/>
            <w:hideMark/>
          </w:tcPr>
          <w:p w14:paraId="2BA733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505</w:t>
            </w:r>
          </w:p>
        </w:tc>
      </w:tr>
      <w:tr w:rsidR="00B240BC" w:rsidRPr="00C469C6" w14:paraId="50F3D39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1B10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170</w:t>
            </w:r>
          </w:p>
        </w:tc>
        <w:tc>
          <w:tcPr>
            <w:tcW w:w="3432" w:type="dxa"/>
            <w:tcBorders>
              <w:top w:val="nil"/>
              <w:left w:val="nil"/>
              <w:bottom w:val="single" w:sz="4" w:space="0" w:color="auto"/>
              <w:right w:val="single" w:sz="4" w:space="0" w:color="auto"/>
            </w:tcBorders>
            <w:shd w:val="clear" w:color="000000" w:fill="FFFFFF"/>
            <w:vAlign w:val="bottom"/>
            <w:hideMark/>
          </w:tcPr>
          <w:p w14:paraId="59628F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515E7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23193.68.18</w:t>
            </w:r>
          </w:p>
        </w:tc>
        <w:tc>
          <w:tcPr>
            <w:tcW w:w="3049" w:type="dxa"/>
            <w:tcBorders>
              <w:top w:val="nil"/>
              <w:left w:val="nil"/>
              <w:bottom w:val="single" w:sz="4" w:space="0" w:color="auto"/>
              <w:right w:val="single" w:sz="4" w:space="0" w:color="auto"/>
            </w:tcBorders>
            <w:shd w:val="clear" w:color="000000" w:fill="FFFFFF"/>
            <w:vAlign w:val="bottom"/>
            <w:hideMark/>
          </w:tcPr>
          <w:p w14:paraId="246EFD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16762</w:t>
            </w:r>
          </w:p>
        </w:tc>
      </w:tr>
      <w:tr w:rsidR="00B240BC" w:rsidRPr="00C469C6" w14:paraId="37B14B8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09D1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171</w:t>
            </w:r>
          </w:p>
        </w:tc>
        <w:tc>
          <w:tcPr>
            <w:tcW w:w="3432" w:type="dxa"/>
            <w:tcBorders>
              <w:top w:val="nil"/>
              <w:left w:val="nil"/>
              <w:bottom w:val="single" w:sz="4" w:space="0" w:color="auto"/>
              <w:right w:val="single" w:sz="4" w:space="0" w:color="auto"/>
            </w:tcBorders>
            <w:shd w:val="clear" w:color="000000" w:fill="FFFFFF"/>
            <w:vAlign w:val="bottom"/>
            <w:hideMark/>
          </w:tcPr>
          <w:p w14:paraId="54C46B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E54E0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23193.71.1</w:t>
            </w:r>
          </w:p>
        </w:tc>
        <w:tc>
          <w:tcPr>
            <w:tcW w:w="3049" w:type="dxa"/>
            <w:tcBorders>
              <w:top w:val="nil"/>
              <w:left w:val="nil"/>
              <w:bottom w:val="single" w:sz="4" w:space="0" w:color="auto"/>
              <w:right w:val="single" w:sz="4" w:space="0" w:color="auto"/>
            </w:tcBorders>
            <w:shd w:val="clear" w:color="000000" w:fill="FFFFFF"/>
            <w:vAlign w:val="bottom"/>
            <w:hideMark/>
          </w:tcPr>
          <w:p w14:paraId="693880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6112</w:t>
            </w:r>
          </w:p>
        </w:tc>
      </w:tr>
      <w:tr w:rsidR="00B240BC" w:rsidRPr="00C469C6" w14:paraId="29492A2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AB4F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172</w:t>
            </w:r>
          </w:p>
        </w:tc>
        <w:tc>
          <w:tcPr>
            <w:tcW w:w="3432" w:type="dxa"/>
            <w:tcBorders>
              <w:top w:val="nil"/>
              <w:left w:val="nil"/>
              <w:bottom w:val="single" w:sz="4" w:space="0" w:color="auto"/>
              <w:right w:val="single" w:sz="4" w:space="0" w:color="auto"/>
            </w:tcBorders>
            <w:shd w:val="clear" w:color="000000" w:fill="FFFFFF"/>
            <w:vAlign w:val="bottom"/>
            <w:hideMark/>
          </w:tcPr>
          <w:p w14:paraId="72229D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50AED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23193.71.5</w:t>
            </w:r>
          </w:p>
        </w:tc>
        <w:tc>
          <w:tcPr>
            <w:tcW w:w="3049" w:type="dxa"/>
            <w:tcBorders>
              <w:top w:val="nil"/>
              <w:left w:val="nil"/>
              <w:bottom w:val="single" w:sz="4" w:space="0" w:color="auto"/>
              <w:right w:val="single" w:sz="4" w:space="0" w:color="auto"/>
            </w:tcBorders>
            <w:shd w:val="clear" w:color="000000" w:fill="FFFFFF"/>
            <w:vAlign w:val="bottom"/>
            <w:hideMark/>
          </w:tcPr>
          <w:p w14:paraId="7F3B84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15215</w:t>
            </w:r>
          </w:p>
        </w:tc>
      </w:tr>
      <w:tr w:rsidR="00B240BC" w:rsidRPr="00C469C6" w14:paraId="71537AE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E2E2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173</w:t>
            </w:r>
          </w:p>
        </w:tc>
        <w:tc>
          <w:tcPr>
            <w:tcW w:w="3432" w:type="dxa"/>
            <w:tcBorders>
              <w:top w:val="nil"/>
              <w:left w:val="nil"/>
              <w:bottom w:val="single" w:sz="4" w:space="0" w:color="auto"/>
              <w:right w:val="single" w:sz="4" w:space="0" w:color="auto"/>
            </w:tcBorders>
            <w:shd w:val="clear" w:color="000000" w:fill="FFFFFF"/>
            <w:vAlign w:val="bottom"/>
            <w:hideMark/>
          </w:tcPr>
          <w:p w14:paraId="791160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ABFFE6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23193.78.4</w:t>
            </w:r>
          </w:p>
        </w:tc>
        <w:tc>
          <w:tcPr>
            <w:tcW w:w="3049" w:type="dxa"/>
            <w:tcBorders>
              <w:top w:val="nil"/>
              <w:left w:val="nil"/>
              <w:bottom w:val="single" w:sz="4" w:space="0" w:color="auto"/>
              <w:right w:val="single" w:sz="4" w:space="0" w:color="auto"/>
            </w:tcBorders>
            <w:shd w:val="clear" w:color="000000" w:fill="FFFFFF"/>
            <w:vAlign w:val="bottom"/>
            <w:hideMark/>
          </w:tcPr>
          <w:p w14:paraId="228F5F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15526</w:t>
            </w:r>
          </w:p>
        </w:tc>
      </w:tr>
      <w:tr w:rsidR="00B240BC" w:rsidRPr="00C469C6" w14:paraId="714693A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9EAF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174</w:t>
            </w:r>
          </w:p>
        </w:tc>
        <w:tc>
          <w:tcPr>
            <w:tcW w:w="3432" w:type="dxa"/>
            <w:tcBorders>
              <w:top w:val="nil"/>
              <w:left w:val="nil"/>
              <w:bottom w:val="single" w:sz="4" w:space="0" w:color="auto"/>
              <w:right w:val="single" w:sz="4" w:space="0" w:color="auto"/>
            </w:tcBorders>
            <w:shd w:val="clear" w:color="000000" w:fill="FFFFFF"/>
            <w:vAlign w:val="bottom"/>
            <w:hideMark/>
          </w:tcPr>
          <w:p w14:paraId="24B557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BD7A2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23193.82.1</w:t>
            </w:r>
          </w:p>
        </w:tc>
        <w:tc>
          <w:tcPr>
            <w:tcW w:w="3049" w:type="dxa"/>
            <w:tcBorders>
              <w:top w:val="nil"/>
              <w:left w:val="nil"/>
              <w:bottom w:val="single" w:sz="4" w:space="0" w:color="auto"/>
              <w:right w:val="single" w:sz="4" w:space="0" w:color="auto"/>
            </w:tcBorders>
            <w:shd w:val="clear" w:color="000000" w:fill="FFFFFF"/>
            <w:vAlign w:val="bottom"/>
            <w:hideMark/>
          </w:tcPr>
          <w:p w14:paraId="7A8C3E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19851</w:t>
            </w:r>
          </w:p>
        </w:tc>
      </w:tr>
      <w:tr w:rsidR="00B240BC" w:rsidRPr="00C469C6" w14:paraId="07422C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9B88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175</w:t>
            </w:r>
          </w:p>
        </w:tc>
        <w:tc>
          <w:tcPr>
            <w:tcW w:w="3432" w:type="dxa"/>
            <w:tcBorders>
              <w:top w:val="nil"/>
              <w:left w:val="nil"/>
              <w:bottom w:val="single" w:sz="4" w:space="0" w:color="auto"/>
              <w:right w:val="single" w:sz="4" w:space="0" w:color="auto"/>
            </w:tcBorders>
            <w:shd w:val="clear" w:color="000000" w:fill="FFFFFF"/>
            <w:vAlign w:val="bottom"/>
            <w:hideMark/>
          </w:tcPr>
          <w:p w14:paraId="58C6A8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830ED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23193.83.17</w:t>
            </w:r>
          </w:p>
        </w:tc>
        <w:tc>
          <w:tcPr>
            <w:tcW w:w="3049" w:type="dxa"/>
            <w:tcBorders>
              <w:top w:val="nil"/>
              <w:left w:val="nil"/>
              <w:bottom w:val="single" w:sz="4" w:space="0" w:color="auto"/>
              <w:right w:val="single" w:sz="4" w:space="0" w:color="auto"/>
            </w:tcBorders>
            <w:shd w:val="clear" w:color="000000" w:fill="FFFFFF"/>
            <w:vAlign w:val="bottom"/>
            <w:hideMark/>
          </w:tcPr>
          <w:p w14:paraId="680E4A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14761</w:t>
            </w:r>
          </w:p>
        </w:tc>
      </w:tr>
      <w:tr w:rsidR="00B240BC" w:rsidRPr="00C469C6" w14:paraId="3FAA6FB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BF46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176</w:t>
            </w:r>
          </w:p>
        </w:tc>
        <w:tc>
          <w:tcPr>
            <w:tcW w:w="3432" w:type="dxa"/>
            <w:tcBorders>
              <w:top w:val="nil"/>
              <w:left w:val="nil"/>
              <w:bottom w:val="single" w:sz="4" w:space="0" w:color="auto"/>
              <w:right w:val="single" w:sz="4" w:space="0" w:color="auto"/>
            </w:tcBorders>
            <w:shd w:val="clear" w:color="000000" w:fill="FFFFFF"/>
            <w:vAlign w:val="bottom"/>
            <w:hideMark/>
          </w:tcPr>
          <w:p w14:paraId="150F6C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BBA86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23193.85.2</w:t>
            </w:r>
          </w:p>
        </w:tc>
        <w:tc>
          <w:tcPr>
            <w:tcW w:w="3049" w:type="dxa"/>
            <w:tcBorders>
              <w:top w:val="nil"/>
              <w:left w:val="nil"/>
              <w:bottom w:val="single" w:sz="4" w:space="0" w:color="auto"/>
              <w:right w:val="single" w:sz="4" w:space="0" w:color="auto"/>
            </w:tcBorders>
            <w:shd w:val="clear" w:color="000000" w:fill="FFFFFF"/>
            <w:vAlign w:val="bottom"/>
            <w:hideMark/>
          </w:tcPr>
          <w:p w14:paraId="0DD1AB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5670</w:t>
            </w:r>
          </w:p>
        </w:tc>
      </w:tr>
      <w:tr w:rsidR="00B240BC" w:rsidRPr="00C469C6" w14:paraId="311CDD2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8C36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177</w:t>
            </w:r>
          </w:p>
        </w:tc>
        <w:tc>
          <w:tcPr>
            <w:tcW w:w="3432" w:type="dxa"/>
            <w:tcBorders>
              <w:top w:val="nil"/>
              <w:left w:val="nil"/>
              <w:bottom w:val="single" w:sz="4" w:space="0" w:color="auto"/>
              <w:right w:val="single" w:sz="4" w:space="0" w:color="auto"/>
            </w:tcBorders>
            <w:shd w:val="clear" w:color="000000" w:fill="FFFFFF"/>
            <w:vAlign w:val="bottom"/>
            <w:hideMark/>
          </w:tcPr>
          <w:p w14:paraId="06247A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0735D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23193.89.14</w:t>
            </w:r>
          </w:p>
        </w:tc>
        <w:tc>
          <w:tcPr>
            <w:tcW w:w="3049" w:type="dxa"/>
            <w:tcBorders>
              <w:top w:val="nil"/>
              <w:left w:val="nil"/>
              <w:bottom w:val="single" w:sz="4" w:space="0" w:color="auto"/>
              <w:right w:val="single" w:sz="4" w:space="0" w:color="auto"/>
            </w:tcBorders>
            <w:shd w:val="clear" w:color="000000" w:fill="FFFFFF"/>
            <w:vAlign w:val="bottom"/>
            <w:hideMark/>
          </w:tcPr>
          <w:p w14:paraId="24E2EF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5995</w:t>
            </w:r>
          </w:p>
        </w:tc>
      </w:tr>
      <w:tr w:rsidR="00B240BC" w:rsidRPr="00C469C6" w14:paraId="4183055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5CF5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178</w:t>
            </w:r>
          </w:p>
        </w:tc>
        <w:tc>
          <w:tcPr>
            <w:tcW w:w="3432" w:type="dxa"/>
            <w:tcBorders>
              <w:top w:val="nil"/>
              <w:left w:val="nil"/>
              <w:bottom w:val="single" w:sz="4" w:space="0" w:color="auto"/>
              <w:right w:val="single" w:sz="4" w:space="0" w:color="auto"/>
            </w:tcBorders>
            <w:shd w:val="clear" w:color="000000" w:fill="FFFFFF"/>
            <w:vAlign w:val="bottom"/>
            <w:hideMark/>
          </w:tcPr>
          <w:p w14:paraId="784D16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06327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23193.92.1</w:t>
            </w:r>
          </w:p>
        </w:tc>
        <w:tc>
          <w:tcPr>
            <w:tcW w:w="3049" w:type="dxa"/>
            <w:tcBorders>
              <w:top w:val="nil"/>
              <w:left w:val="nil"/>
              <w:bottom w:val="single" w:sz="4" w:space="0" w:color="auto"/>
              <w:right w:val="single" w:sz="4" w:space="0" w:color="auto"/>
            </w:tcBorders>
            <w:shd w:val="clear" w:color="000000" w:fill="FFFFFF"/>
            <w:vAlign w:val="bottom"/>
            <w:hideMark/>
          </w:tcPr>
          <w:p w14:paraId="36DFC4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4474</w:t>
            </w:r>
          </w:p>
        </w:tc>
      </w:tr>
      <w:tr w:rsidR="00B240BC" w:rsidRPr="00C469C6" w14:paraId="091EEB8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71EC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179</w:t>
            </w:r>
          </w:p>
        </w:tc>
        <w:tc>
          <w:tcPr>
            <w:tcW w:w="3432" w:type="dxa"/>
            <w:tcBorders>
              <w:top w:val="nil"/>
              <w:left w:val="nil"/>
              <w:bottom w:val="single" w:sz="4" w:space="0" w:color="auto"/>
              <w:right w:val="single" w:sz="4" w:space="0" w:color="auto"/>
            </w:tcBorders>
            <w:shd w:val="clear" w:color="000000" w:fill="FFFFFF"/>
            <w:vAlign w:val="bottom"/>
            <w:hideMark/>
          </w:tcPr>
          <w:p w14:paraId="5F82F0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D5DF1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23193.93.1</w:t>
            </w:r>
          </w:p>
        </w:tc>
        <w:tc>
          <w:tcPr>
            <w:tcW w:w="3049" w:type="dxa"/>
            <w:tcBorders>
              <w:top w:val="nil"/>
              <w:left w:val="nil"/>
              <w:bottom w:val="single" w:sz="4" w:space="0" w:color="auto"/>
              <w:right w:val="single" w:sz="4" w:space="0" w:color="auto"/>
            </w:tcBorders>
            <w:shd w:val="clear" w:color="000000" w:fill="FFFFFF"/>
            <w:vAlign w:val="bottom"/>
            <w:hideMark/>
          </w:tcPr>
          <w:p w14:paraId="57FFBD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1101</w:t>
            </w:r>
          </w:p>
        </w:tc>
      </w:tr>
      <w:tr w:rsidR="00B240BC" w:rsidRPr="00C469C6" w14:paraId="3994EB4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3E7B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180</w:t>
            </w:r>
          </w:p>
        </w:tc>
        <w:tc>
          <w:tcPr>
            <w:tcW w:w="3432" w:type="dxa"/>
            <w:tcBorders>
              <w:top w:val="nil"/>
              <w:left w:val="nil"/>
              <w:bottom w:val="single" w:sz="4" w:space="0" w:color="auto"/>
              <w:right w:val="single" w:sz="4" w:space="0" w:color="auto"/>
            </w:tcBorders>
            <w:shd w:val="clear" w:color="000000" w:fill="FFFFFF"/>
            <w:vAlign w:val="bottom"/>
            <w:hideMark/>
          </w:tcPr>
          <w:p w14:paraId="32074A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CB782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23193.93.3</w:t>
            </w:r>
          </w:p>
        </w:tc>
        <w:tc>
          <w:tcPr>
            <w:tcW w:w="3049" w:type="dxa"/>
            <w:tcBorders>
              <w:top w:val="nil"/>
              <w:left w:val="nil"/>
              <w:bottom w:val="single" w:sz="4" w:space="0" w:color="auto"/>
              <w:right w:val="single" w:sz="4" w:space="0" w:color="auto"/>
            </w:tcBorders>
            <w:shd w:val="clear" w:color="000000" w:fill="FFFFFF"/>
            <w:vAlign w:val="bottom"/>
            <w:hideMark/>
          </w:tcPr>
          <w:p w14:paraId="071E89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16551</w:t>
            </w:r>
          </w:p>
        </w:tc>
      </w:tr>
      <w:tr w:rsidR="00B240BC" w:rsidRPr="00C469C6" w14:paraId="41CC039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138B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181</w:t>
            </w:r>
          </w:p>
        </w:tc>
        <w:tc>
          <w:tcPr>
            <w:tcW w:w="3432" w:type="dxa"/>
            <w:tcBorders>
              <w:top w:val="nil"/>
              <w:left w:val="nil"/>
              <w:bottom w:val="single" w:sz="4" w:space="0" w:color="auto"/>
              <w:right w:val="single" w:sz="4" w:space="0" w:color="auto"/>
            </w:tcBorders>
            <w:shd w:val="clear" w:color="000000" w:fill="FFFFFF"/>
            <w:vAlign w:val="bottom"/>
            <w:hideMark/>
          </w:tcPr>
          <w:p w14:paraId="05DEF6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5A538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23193.93.13</w:t>
            </w:r>
          </w:p>
        </w:tc>
        <w:tc>
          <w:tcPr>
            <w:tcW w:w="3049" w:type="dxa"/>
            <w:tcBorders>
              <w:top w:val="nil"/>
              <w:left w:val="nil"/>
              <w:bottom w:val="single" w:sz="4" w:space="0" w:color="auto"/>
              <w:right w:val="single" w:sz="4" w:space="0" w:color="auto"/>
            </w:tcBorders>
            <w:shd w:val="clear" w:color="000000" w:fill="FFFFFF"/>
            <w:vAlign w:val="bottom"/>
            <w:hideMark/>
          </w:tcPr>
          <w:p w14:paraId="3E7FA4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1609</w:t>
            </w:r>
          </w:p>
        </w:tc>
      </w:tr>
      <w:tr w:rsidR="00B240BC" w:rsidRPr="00C469C6" w14:paraId="1F9849D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B171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182</w:t>
            </w:r>
          </w:p>
        </w:tc>
        <w:tc>
          <w:tcPr>
            <w:tcW w:w="3432" w:type="dxa"/>
            <w:tcBorders>
              <w:top w:val="nil"/>
              <w:left w:val="nil"/>
              <w:bottom w:val="single" w:sz="4" w:space="0" w:color="auto"/>
              <w:right w:val="single" w:sz="4" w:space="0" w:color="auto"/>
            </w:tcBorders>
            <w:shd w:val="clear" w:color="000000" w:fill="FFFFFF"/>
            <w:vAlign w:val="bottom"/>
            <w:hideMark/>
          </w:tcPr>
          <w:p w14:paraId="145CDC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98C84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23193.94.5</w:t>
            </w:r>
          </w:p>
        </w:tc>
        <w:tc>
          <w:tcPr>
            <w:tcW w:w="3049" w:type="dxa"/>
            <w:tcBorders>
              <w:top w:val="nil"/>
              <w:left w:val="nil"/>
              <w:bottom w:val="single" w:sz="4" w:space="0" w:color="auto"/>
              <w:right w:val="single" w:sz="4" w:space="0" w:color="auto"/>
            </w:tcBorders>
            <w:shd w:val="clear" w:color="000000" w:fill="FFFFFF"/>
            <w:vAlign w:val="bottom"/>
            <w:hideMark/>
          </w:tcPr>
          <w:p w14:paraId="2EB638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12690</w:t>
            </w:r>
          </w:p>
        </w:tc>
      </w:tr>
      <w:tr w:rsidR="00B240BC" w:rsidRPr="00C469C6" w14:paraId="1FDAFBE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5664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183</w:t>
            </w:r>
          </w:p>
        </w:tc>
        <w:tc>
          <w:tcPr>
            <w:tcW w:w="3432" w:type="dxa"/>
            <w:tcBorders>
              <w:top w:val="nil"/>
              <w:left w:val="nil"/>
              <w:bottom w:val="single" w:sz="4" w:space="0" w:color="auto"/>
              <w:right w:val="single" w:sz="4" w:space="0" w:color="auto"/>
            </w:tcBorders>
            <w:shd w:val="clear" w:color="000000" w:fill="FFFFFF"/>
            <w:vAlign w:val="bottom"/>
            <w:hideMark/>
          </w:tcPr>
          <w:p w14:paraId="7D5F10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30C28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23193.96.9</w:t>
            </w:r>
          </w:p>
        </w:tc>
        <w:tc>
          <w:tcPr>
            <w:tcW w:w="3049" w:type="dxa"/>
            <w:tcBorders>
              <w:top w:val="nil"/>
              <w:left w:val="nil"/>
              <w:bottom w:val="single" w:sz="4" w:space="0" w:color="auto"/>
              <w:right w:val="single" w:sz="4" w:space="0" w:color="auto"/>
            </w:tcBorders>
            <w:shd w:val="clear" w:color="000000" w:fill="FFFFFF"/>
            <w:vAlign w:val="bottom"/>
            <w:hideMark/>
          </w:tcPr>
          <w:p w14:paraId="44843B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2241</w:t>
            </w:r>
          </w:p>
        </w:tc>
      </w:tr>
      <w:tr w:rsidR="00B240BC" w:rsidRPr="00C469C6" w14:paraId="236E9E0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FEA9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184</w:t>
            </w:r>
          </w:p>
        </w:tc>
        <w:tc>
          <w:tcPr>
            <w:tcW w:w="3432" w:type="dxa"/>
            <w:tcBorders>
              <w:top w:val="nil"/>
              <w:left w:val="nil"/>
              <w:bottom w:val="single" w:sz="4" w:space="0" w:color="auto"/>
              <w:right w:val="single" w:sz="4" w:space="0" w:color="auto"/>
            </w:tcBorders>
            <w:shd w:val="clear" w:color="000000" w:fill="FFFFFF"/>
            <w:vAlign w:val="bottom"/>
            <w:hideMark/>
          </w:tcPr>
          <w:p w14:paraId="7AA66E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DE11D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23193.97.7</w:t>
            </w:r>
          </w:p>
        </w:tc>
        <w:tc>
          <w:tcPr>
            <w:tcW w:w="3049" w:type="dxa"/>
            <w:tcBorders>
              <w:top w:val="nil"/>
              <w:left w:val="nil"/>
              <w:bottom w:val="single" w:sz="4" w:space="0" w:color="auto"/>
              <w:right w:val="single" w:sz="4" w:space="0" w:color="auto"/>
            </w:tcBorders>
            <w:shd w:val="clear" w:color="000000" w:fill="FFFFFF"/>
            <w:vAlign w:val="bottom"/>
            <w:hideMark/>
          </w:tcPr>
          <w:p w14:paraId="204573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1494</w:t>
            </w:r>
          </w:p>
        </w:tc>
      </w:tr>
      <w:tr w:rsidR="00B240BC" w:rsidRPr="00C469C6" w14:paraId="7025A7D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B10F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185</w:t>
            </w:r>
          </w:p>
        </w:tc>
        <w:tc>
          <w:tcPr>
            <w:tcW w:w="3432" w:type="dxa"/>
            <w:tcBorders>
              <w:top w:val="nil"/>
              <w:left w:val="nil"/>
              <w:bottom w:val="single" w:sz="4" w:space="0" w:color="auto"/>
              <w:right w:val="single" w:sz="4" w:space="0" w:color="auto"/>
            </w:tcBorders>
            <w:shd w:val="clear" w:color="000000" w:fill="FFFFFF"/>
            <w:vAlign w:val="bottom"/>
            <w:hideMark/>
          </w:tcPr>
          <w:p w14:paraId="54B3C6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FC0D4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23193.104.1</w:t>
            </w:r>
          </w:p>
        </w:tc>
        <w:tc>
          <w:tcPr>
            <w:tcW w:w="3049" w:type="dxa"/>
            <w:tcBorders>
              <w:top w:val="nil"/>
              <w:left w:val="nil"/>
              <w:bottom w:val="single" w:sz="4" w:space="0" w:color="auto"/>
              <w:right w:val="single" w:sz="4" w:space="0" w:color="auto"/>
            </w:tcBorders>
            <w:shd w:val="clear" w:color="000000" w:fill="FFFFFF"/>
            <w:vAlign w:val="bottom"/>
            <w:hideMark/>
          </w:tcPr>
          <w:p w14:paraId="73A085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1802</w:t>
            </w:r>
          </w:p>
        </w:tc>
      </w:tr>
      <w:tr w:rsidR="00B240BC" w:rsidRPr="00C469C6" w14:paraId="018248C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A3F1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186</w:t>
            </w:r>
          </w:p>
        </w:tc>
        <w:tc>
          <w:tcPr>
            <w:tcW w:w="3432" w:type="dxa"/>
            <w:tcBorders>
              <w:top w:val="nil"/>
              <w:left w:val="nil"/>
              <w:bottom w:val="single" w:sz="4" w:space="0" w:color="auto"/>
              <w:right w:val="single" w:sz="4" w:space="0" w:color="auto"/>
            </w:tcBorders>
            <w:shd w:val="clear" w:color="000000" w:fill="FFFFFF"/>
            <w:vAlign w:val="bottom"/>
            <w:hideMark/>
          </w:tcPr>
          <w:p w14:paraId="7F7800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9BDD5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23193.105.3</w:t>
            </w:r>
          </w:p>
        </w:tc>
        <w:tc>
          <w:tcPr>
            <w:tcW w:w="3049" w:type="dxa"/>
            <w:tcBorders>
              <w:top w:val="nil"/>
              <w:left w:val="nil"/>
              <w:bottom w:val="single" w:sz="4" w:space="0" w:color="auto"/>
              <w:right w:val="single" w:sz="4" w:space="0" w:color="auto"/>
            </w:tcBorders>
            <w:shd w:val="clear" w:color="000000" w:fill="FFFFFF"/>
            <w:vAlign w:val="bottom"/>
            <w:hideMark/>
          </w:tcPr>
          <w:p w14:paraId="42B6FF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26534</w:t>
            </w:r>
          </w:p>
        </w:tc>
      </w:tr>
      <w:tr w:rsidR="00B240BC" w:rsidRPr="00C469C6" w14:paraId="444B8A9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2EDA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187</w:t>
            </w:r>
          </w:p>
        </w:tc>
        <w:tc>
          <w:tcPr>
            <w:tcW w:w="3432" w:type="dxa"/>
            <w:tcBorders>
              <w:top w:val="nil"/>
              <w:left w:val="nil"/>
              <w:bottom w:val="single" w:sz="4" w:space="0" w:color="auto"/>
              <w:right w:val="single" w:sz="4" w:space="0" w:color="auto"/>
            </w:tcBorders>
            <w:shd w:val="clear" w:color="000000" w:fill="FFFFFF"/>
            <w:vAlign w:val="bottom"/>
            <w:hideMark/>
          </w:tcPr>
          <w:p w14:paraId="667E63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9AEFF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23193.109.1</w:t>
            </w:r>
          </w:p>
        </w:tc>
        <w:tc>
          <w:tcPr>
            <w:tcW w:w="3049" w:type="dxa"/>
            <w:tcBorders>
              <w:top w:val="nil"/>
              <w:left w:val="nil"/>
              <w:bottom w:val="single" w:sz="4" w:space="0" w:color="auto"/>
              <w:right w:val="single" w:sz="4" w:space="0" w:color="auto"/>
            </w:tcBorders>
            <w:shd w:val="clear" w:color="000000" w:fill="FFFFFF"/>
            <w:vAlign w:val="bottom"/>
            <w:hideMark/>
          </w:tcPr>
          <w:p w14:paraId="699CED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10815</w:t>
            </w:r>
          </w:p>
        </w:tc>
      </w:tr>
      <w:tr w:rsidR="00B240BC" w:rsidRPr="00C469C6" w14:paraId="4D73375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1183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188</w:t>
            </w:r>
          </w:p>
        </w:tc>
        <w:tc>
          <w:tcPr>
            <w:tcW w:w="3432" w:type="dxa"/>
            <w:tcBorders>
              <w:top w:val="nil"/>
              <w:left w:val="nil"/>
              <w:bottom w:val="single" w:sz="4" w:space="0" w:color="auto"/>
              <w:right w:val="single" w:sz="4" w:space="0" w:color="auto"/>
            </w:tcBorders>
            <w:shd w:val="clear" w:color="000000" w:fill="FFFFFF"/>
            <w:vAlign w:val="bottom"/>
            <w:hideMark/>
          </w:tcPr>
          <w:p w14:paraId="37FBFB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8E70F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23193.111.1</w:t>
            </w:r>
          </w:p>
        </w:tc>
        <w:tc>
          <w:tcPr>
            <w:tcW w:w="3049" w:type="dxa"/>
            <w:tcBorders>
              <w:top w:val="nil"/>
              <w:left w:val="nil"/>
              <w:bottom w:val="single" w:sz="4" w:space="0" w:color="auto"/>
              <w:right w:val="single" w:sz="4" w:space="0" w:color="auto"/>
            </w:tcBorders>
            <w:shd w:val="clear" w:color="000000" w:fill="FFFFFF"/>
            <w:vAlign w:val="bottom"/>
            <w:hideMark/>
          </w:tcPr>
          <w:p w14:paraId="3343DC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1562</w:t>
            </w:r>
          </w:p>
        </w:tc>
      </w:tr>
      <w:tr w:rsidR="00B240BC" w:rsidRPr="00C469C6" w14:paraId="33299E3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2004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189</w:t>
            </w:r>
          </w:p>
        </w:tc>
        <w:tc>
          <w:tcPr>
            <w:tcW w:w="3432" w:type="dxa"/>
            <w:tcBorders>
              <w:top w:val="nil"/>
              <w:left w:val="nil"/>
              <w:bottom w:val="single" w:sz="4" w:space="0" w:color="auto"/>
              <w:right w:val="single" w:sz="4" w:space="0" w:color="auto"/>
            </w:tcBorders>
            <w:shd w:val="clear" w:color="000000" w:fill="FFFFFF"/>
            <w:vAlign w:val="bottom"/>
            <w:hideMark/>
          </w:tcPr>
          <w:p w14:paraId="5F4C92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78ED1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23193.112.1</w:t>
            </w:r>
          </w:p>
        </w:tc>
        <w:tc>
          <w:tcPr>
            <w:tcW w:w="3049" w:type="dxa"/>
            <w:tcBorders>
              <w:top w:val="nil"/>
              <w:left w:val="nil"/>
              <w:bottom w:val="single" w:sz="4" w:space="0" w:color="auto"/>
              <w:right w:val="single" w:sz="4" w:space="0" w:color="auto"/>
            </w:tcBorders>
            <w:shd w:val="clear" w:color="000000" w:fill="FFFFFF"/>
            <w:vAlign w:val="bottom"/>
            <w:hideMark/>
          </w:tcPr>
          <w:p w14:paraId="5D12BE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3390</w:t>
            </w:r>
          </w:p>
        </w:tc>
      </w:tr>
      <w:tr w:rsidR="00B240BC" w:rsidRPr="00C469C6" w14:paraId="6555AA0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A81D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190</w:t>
            </w:r>
          </w:p>
        </w:tc>
        <w:tc>
          <w:tcPr>
            <w:tcW w:w="3432" w:type="dxa"/>
            <w:tcBorders>
              <w:top w:val="nil"/>
              <w:left w:val="nil"/>
              <w:bottom w:val="single" w:sz="4" w:space="0" w:color="auto"/>
              <w:right w:val="single" w:sz="4" w:space="0" w:color="auto"/>
            </w:tcBorders>
            <w:shd w:val="clear" w:color="000000" w:fill="FFFFFF"/>
            <w:vAlign w:val="bottom"/>
            <w:hideMark/>
          </w:tcPr>
          <w:p w14:paraId="728BBE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6257D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23193.113.1</w:t>
            </w:r>
          </w:p>
        </w:tc>
        <w:tc>
          <w:tcPr>
            <w:tcW w:w="3049" w:type="dxa"/>
            <w:tcBorders>
              <w:top w:val="nil"/>
              <w:left w:val="nil"/>
              <w:bottom w:val="single" w:sz="4" w:space="0" w:color="auto"/>
              <w:right w:val="single" w:sz="4" w:space="0" w:color="auto"/>
            </w:tcBorders>
            <w:shd w:val="clear" w:color="000000" w:fill="FFFFFF"/>
            <w:vAlign w:val="bottom"/>
            <w:hideMark/>
          </w:tcPr>
          <w:p w14:paraId="1745A1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16835</w:t>
            </w:r>
          </w:p>
        </w:tc>
      </w:tr>
      <w:tr w:rsidR="00B240BC" w:rsidRPr="00C469C6" w14:paraId="369E022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6885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191</w:t>
            </w:r>
          </w:p>
        </w:tc>
        <w:tc>
          <w:tcPr>
            <w:tcW w:w="3432" w:type="dxa"/>
            <w:tcBorders>
              <w:top w:val="nil"/>
              <w:left w:val="nil"/>
              <w:bottom w:val="single" w:sz="4" w:space="0" w:color="auto"/>
              <w:right w:val="single" w:sz="4" w:space="0" w:color="auto"/>
            </w:tcBorders>
            <w:shd w:val="clear" w:color="000000" w:fill="FFFFFF"/>
            <w:vAlign w:val="bottom"/>
            <w:hideMark/>
          </w:tcPr>
          <w:p w14:paraId="1ED7E5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B88C4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23193.113.5</w:t>
            </w:r>
          </w:p>
        </w:tc>
        <w:tc>
          <w:tcPr>
            <w:tcW w:w="3049" w:type="dxa"/>
            <w:tcBorders>
              <w:top w:val="nil"/>
              <w:left w:val="nil"/>
              <w:bottom w:val="single" w:sz="4" w:space="0" w:color="auto"/>
              <w:right w:val="single" w:sz="4" w:space="0" w:color="auto"/>
            </w:tcBorders>
            <w:shd w:val="clear" w:color="000000" w:fill="FFFFFF"/>
            <w:vAlign w:val="bottom"/>
            <w:hideMark/>
          </w:tcPr>
          <w:p w14:paraId="28ED67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3023</w:t>
            </w:r>
          </w:p>
        </w:tc>
      </w:tr>
      <w:tr w:rsidR="00B240BC" w:rsidRPr="00C469C6" w14:paraId="54AA537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C448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192</w:t>
            </w:r>
          </w:p>
        </w:tc>
        <w:tc>
          <w:tcPr>
            <w:tcW w:w="3432" w:type="dxa"/>
            <w:tcBorders>
              <w:top w:val="nil"/>
              <w:left w:val="nil"/>
              <w:bottom w:val="single" w:sz="4" w:space="0" w:color="auto"/>
              <w:right w:val="single" w:sz="4" w:space="0" w:color="auto"/>
            </w:tcBorders>
            <w:shd w:val="clear" w:color="000000" w:fill="FFFFFF"/>
            <w:vAlign w:val="bottom"/>
            <w:hideMark/>
          </w:tcPr>
          <w:p w14:paraId="131411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40322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23193.114.6</w:t>
            </w:r>
          </w:p>
        </w:tc>
        <w:tc>
          <w:tcPr>
            <w:tcW w:w="3049" w:type="dxa"/>
            <w:tcBorders>
              <w:top w:val="nil"/>
              <w:left w:val="nil"/>
              <w:bottom w:val="single" w:sz="4" w:space="0" w:color="auto"/>
              <w:right w:val="single" w:sz="4" w:space="0" w:color="auto"/>
            </w:tcBorders>
            <w:shd w:val="clear" w:color="000000" w:fill="FFFFFF"/>
            <w:vAlign w:val="bottom"/>
            <w:hideMark/>
          </w:tcPr>
          <w:p w14:paraId="0743F2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4604</w:t>
            </w:r>
          </w:p>
        </w:tc>
      </w:tr>
      <w:tr w:rsidR="00B240BC" w:rsidRPr="00C469C6" w14:paraId="3AE2FE6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50B5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193</w:t>
            </w:r>
          </w:p>
        </w:tc>
        <w:tc>
          <w:tcPr>
            <w:tcW w:w="3432" w:type="dxa"/>
            <w:tcBorders>
              <w:top w:val="nil"/>
              <w:left w:val="nil"/>
              <w:bottom w:val="single" w:sz="4" w:space="0" w:color="auto"/>
              <w:right w:val="single" w:sz="4" w:space="0" w:color="auto"/>
            </w:tcBorders>
            <w:shd w:val="clear" w:color="000000" w:fill="FFFFFF"/>
            <w:vAlign w:val="bottom"/>
            <w:hideMark/>
          </w:tcPr>
          <w:p w14:paraId="24435A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70655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23193.117.7</w:t>
            </w:r>
          </w:p>
        </w:tc>
        <w:tc>
          <w:tcPr>
            <w:tcW w:w="3049" w:type="dxa"/>
            <w:tcBorders>
              <w:top w:val="nil"/>
              <w:left w:val="nil"/>
              <w:bottom w:val="single" w:sz="4" w:space="0" w:color="auto"/>
              <w:right w:val="single" w:sz="4" w:space="0" w:color="auto"/>
            </w:tcBorders>
            <w:shd w:val="clear" w:color="000000" w:fill="FFFFFF"/>
            <w:vAlign w:val="bottom"/>
            <w:hideMark/>
          </w:tcPr>
          <w:p w14:paraId="58F7F0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7293</w:t>
            </w:r>
          </w:p>
        </w:tc>
      </w:tr>
      <w:tr w:rsidR="00B240BC" w:rsidRPr="00C469C6" w14:paraId="2A0EC6A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469F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194</w:t>
            </w:r>
          </w:p>
        </w:tc>
        <w:tc>
          <w:tcPr>
            <w:tcW w:w="3432" w:type="dxa"/>
            <w:tcBorders>
              <w:top w:val="nil"/>
              <w:left w:val="nil"/>
              <w:bottom w:val="single" w:sz="4" w:space="0" w:color="auto"/>
              <w:right w:val="single" w:sz="4" w:space="0" w:color="auto"/>
            </w:tcBorders>
            <w:shd w:val="clear" w:color="000000" w:fill="FFFFFF"/>
            <w:vAlign w:val="bottom"/>
            <w:hideMark/>
          </w:tcPr>
          <w:p w14:paraId="7D6B0C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EBFC1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23193.118.2</w:t>
            </w:r>
          </w:p>
        </w:tc>
        <w:tc>
          <w:tcPr>
            <w:tcW w:w="3049" w:type="dxa"/>
            <w:tcBorders>
              <w:top w:val="nil"/>
              <w:left w:val="nil"/>
              <w:bottom w:val="single" w:sz="4" w:space="0" w:color="auto"/>
              <w:right w:val="single" w:sz="4" w:space="0" w:color="auto"/>
            </w:tcBorders>
            <w:shd w:val="clear" w:color="000000" w:fill="FFFFFF"/>
            <w:vAlign w:val="bottom"/>
            <w:hideMark/>
          </w:tcPr>
          <w:p w14:paraId="6D7484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5064</w:t>
            </w:r>
          </w:p>
        </w:tc>
      </w:tr>
      <w:tr w:rsidR="00B240BC" w:rsidRPr="00C469C6" w14:paraId="39EFF0A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E6F6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195</w:t>
            </w:r>
          </w:p>
        </w:tc>
        <w:tc>
          <w:tcPr>
            <w:tcW w:w="3432" w:type="dxa"/>
            <w:tcBorders>
              <w:top w:val="nil"/>
              <w:left w:val="nil"/>
              <w:bottom w:val="single" w:sz="4" w:space="0" w:color="auto"/>
              <w:right w:val="single" w:sz="4" w:space="0" w:color="auto"/>
            </w:tcBorders>
            <w:shd w:val="clear" w:color="000000" w:fill="FFFFFF"/>
            <w:vAlign w:val="bottom"/>
            <w:hideMark/>
          </w:tcPr>
          <w:p w14:paraId="1E8817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608BE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23193.120.3</w:t>
            </w:r>
          </w:p>
        </w:tc>
        <w:tc>
          <w:tcPr>
            <w:tcW w:w="3049" w:type="dxa"/>
            <w:tcBorders>
              <w:top w:val="nil"/>
              <w:left w:val="nil"/>
              <w:bottom w:val="single" w:sz="4" w:space="0" w:color="auto"/>
              <w:right w:val="single" w:sz="4" w:space="0" w:color="auto"/>
            </w:tcBorders>
            <w:shd w:val="clear" w:color="000000" w:fill="FFFFFF"/>
            <w:vAlign w:val="bottom"/>
            <w:hideMark/>
          </w:tcPr>
          <w:p w14:paraId="78784B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24434</w:t>
            </w:r>
          </w:p>
        </w:tc>
      </w:tr>
      <w:tr w:rsidR="00B240BC" w:rsidRPr="00C469C6" w14:paraId="4A76A67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EFDD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196</w:t>
            </w:r>
          </w:p>
        </w:tc>
        <w:tc>
          <w:tcPr>
            <w:tcW w:w="3432" w:type="dxa"/>
            <w:tcBorders>
              <w:top w:val="nil"/>
              <w:left w:val="nil"/>
              <w:bottom w:val="single" w:sz="4" w:space="0" w:color="auto"/>
              <w:right w:val="single" w:sz="4" w:space="0" w:color="auto"/>
            </w:tcBorders>
            <w:shd w:val="clear" w:color="000000" w:fill="FFFFFF"/>
            <w:vAlign w:val="bottom"/>
            <w:hideMark/>
          </w:tcPr>
          <w:p w14:paraId="4107F5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95C8F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23193.123.9</w:t>
            </w:r>
          </w:p>
        </w:tc>
        <w:tc>
          <w:tcPr>
            <w:tcW w:w="3049" w:type="dxa"/>
            <w:tcBorders>
              <w:top w:val="nil"/>
              <w:left w:val="nil"/>
              <w:bottom w:val="single" w:sz="4" w:space="0" w:color="auto"/>
              <w:right w:val="single" w:sz="4" w:space="0" w:color="auto"/>
            </w:tcBorders>
            <w:shd w:val="clear" w:color="000000" w:fill="FFFFFF"/>
            <w:vAlign w:val="bottom"/>
            <w:hideMark/>
          </w:tcPr>
          <w:p w14:paraId="1F02D3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4182</w:t>
            </w:r>
          </w:p>
        </w:tc>
      </w:tr>
      <w:tr w:rsidR="00B240BC" w:rsidRPr="00C469C6" w14:paraId="1AF33EF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DBF1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197</w:t>
            </w:r>
          </w:p>
        </w:tc>
        <w:tc>
          <w:tcPr>
            <w:tcW w:w="3432" w:type="dxa"/>
            <w:tcBorders>
              <w:top w:val="nil"/>
              <w:left w:val="nil"/>
              <w:bottom w:val="single" w:sz="4" w:space="0" w:color="auto"/>
              <w:right w:val="single" w:sz="4" w:space="0" w:color="auto"/>
            </w:tcBorders>
            <w:shd w:val="clear" w:color="000000" w:fill="FFFFFF"/>
            <w:vAlign w:val="bottom"/>
            <w:hideMark/>
          </w:tcPr>
          <w:p w14:paraId="44C6DB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BD79E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23193.135.4</w:t>
            </w:r>
          </w:p>
        </w:tc>
        <w:tc>
          <w:tcPr>
            <w:tcW w:w="3049" w:type="dxa"/>
            <w:tcBorders>
              <w:top w:val="nil"/>
              <w:left w:val="nil"/>
              <w:bottom w:val="single" w:sz="4" w:space="0" w:color="auto"/>
              <w:right w:val="single" w:sz="4" w:space="0" w:color="auto"/>
            </w:tcBorders>
            <w:shd w:val="clear" w:color="000000" w:fill="FFFFFF"/>
            <w:vAlign w:val="bottom"/>
            <w:hideMark/>
          </w:tcPr>
          <w:p w14:paraId="39EED8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5639</w:t>
            </w:r>
          </w:p>
        </w:tc>
      </w:tr>
      <w:tr w:rsidR="00B240BC" w:rsidRPr="00C469C6" w14:paraId="3A8F43D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C3A5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198</w:t>
            </w:r>
          </w:p>
        </w:tc>
        <w:tc>
          <w:tcPr>
            <w:tcW w:w="3432" w:type="dxa"/>
            <w:tcBorders>
              <w:top w:val="nil"/>
              <w:left w:val="nil"/>
              <w:bottom w:val="single" w:sz="4" w:space="0" w:color="auto"/>
              <w:right w:val="single" w:sz="4" w:space="0" w:color="auto"/>
            </w:tcBorders>
            <w:shd w:val="clear" w:color="000000" w:fill="FFFFFF"/>
            <w:vAlign w:val="bottom"/>
            <w:hideMark/>
          </w:tcPr>
          <w:p w14:paraId="6CC277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B60FF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23193.137.1</w:t>
            </w:r>
          </w:p>
        </w:tc>
        <w:tc>
          <w:tcPr>
            <w:tcW w:w="3049" w:type="dxa"/>
            <w:tcBorders>
              <w:top w:val="nil"/>
              <w:left w:val="nil"/>
              <w:bottom w:val="single" w:sz="4" w:space="0" w:color="auto"/>
              <w:right w:val="single" w:sz="4" w:space="0" w:color="auto"/>
            </w:tcBorders>
            <w:shd w:val="clear" w:color="000000" w:fill="FFFFFF"/>
            <w:vAlign w:val="bottom"/>
            <w:hideMark/>
          </w:tcPr>
          <w:p w14:paraId="533BDC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2186</w:t>
            </w:r>
          </w:p>
        </w:tc>
      </w:tr>
      <w:tr w:rsidR="00B240BC" w:rsidRPr="00C469C6" w14:paraId="701CAAC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2AE7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199</w:t>
            </w:r>
          </w:p>
        </w:tc>
        <w:tc>
          <w:tcPr>
            <w:tcW w:w="3432" w:type="dxa"/>
            <w:tcBorders>
              <w:top w:val="nil"/>
              <w:left w:val="nil"/>
              <w:bottom w:val="single" w:sz="4" w:space="0" w:color="auto"/>
              <w:right w:val="single" w:sz="4" w:space="0" w:color="auto"/>
            </w:tcBorders>
            <w:shd w:val="clear" w:color="000000" w:fill="FFFFFF"/>
            <w:vAlign w:val="bottom"/>
            <w:hideMark/>
          </w:tcPr>
          <w:p w14:paraId="79F463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FA096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23193.138.1</w:t>
            </w:r>
          </w:p>
        </w:tc>
        <w:tc>
          <w:tcPr>
            <w:tcW w:w="3049" w:type="dxa"/>
            <w:tcBorders>
              <w:top w:val="nil"/>
              <w:left w:val="nil"/>
              <w:bottom w:val="single" w:sz="4" w:space="0" w:color="auto"/>
              <w:right w:val="single" w:sz="4" w:space="0" w:color="auto"/>
            </w:tcBorders>
            <w:shd w:val="clear" w:color="000000" w:fill="FFFFFF"/>
            <w:vAlign w:val="bottom"/>
            <w:hideMark/>
          </w:tcPr>
          <w:p w14:paraId="3EC03E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52240</w:t>
            </w:r>
          </w:p>
        </w:tc>
      </w:tr>
      <w:tr w:rsidR="00B240BC" w:rsidRPr="00C469C6" w14:paraId="1B37F06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D00A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w:t>
            </w:r>
          </w:p>
        </w:tc>
        <w:tc>
          <w:tcPr>
            <w:tcW w:w="3432" w:type="dxa"/>
            <w:tcBorders>
              <w:top w:val="nil"/>
              <w:left w:val="nil"/>
              <w:bottom w:val="single" w:sz="4" w:space="0" w:color="auto"/>
              <w:right w:val="single" w:sz="4" w:space="0" w:color="auto"/>
            </w:tcBorders>
            <w:shd w:val="clear" w:color="000000" w:fill="FFFFFF"/>
            <w:vAlign w:val="bottom"/>
            <w:hideMark/>
          </w:tcPr>
          <w:p w14:paraId="46234C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33F35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23193.138.3</w:t>
            </w:r>
          </w:p>
        </w:tc>
        <w:tc>
          <w:tcPr>
            <w:tcW w:w="3049" w:type="dxa"/>
            <w:tcBorders>
              <w:top w:val="nil"/>
              <w:left w:val="nil"/>
              <w:bottom w:val="single" w:sz="4" w:space="0" w:color="auto"/>
              <w:right w:val="single" w:sz="4" w:space="0" w:color="auto"/>
            </w:tcBorders>
            <w:shd w:val="clear" w:color="000000" w:fill="FFFFFF"/>
            <w:vAlign w:val="bottom"/>
            <w:hideMark/>
          </w:tcPr>
          <w:p w14:paraId="3AEC6D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10012</w:t>
            </w:r>
          </w:p>
        </w:tc>
      </w:tr>
      <w:tr w:rsidR="00B240BC" w:rsidRPr="00C469C6" w14:paraId="37428E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0F14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201</w:t>
            </w:r>
          </w:p>
        </w:tc>
        <w:tc>
          <w:tcPr>
            <w:tcW w:w="3432" w:type="dxa"/>
            <w:tcBorders>
              <w:top w:val="nil"/>
              <w:left w:val="nil"/>
              <w:bottom w:val="single" w:sz="4" w:space="0" w:color="auto"/>
              <w:right w:val="single" w:sz="4" w:space="0" w:color="auto"/>
            </w:tcBorders>
            <w:shd w:val="clear" w:color="000000" w:fill="FFFFFF"/>
            <w:vAlign w:val="bottom"/>
            <w:hideMark/>
          </w:tcPr>
          <w:p w14:paraId="79985E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56B5C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23193.139.4</w:t>
            </w:r>
          </w:p>
        </w:tc>
        <w:tc>
          <w:tcPr>
            <w:tcW w:w="3049" w:type="dxa"/>
            <w:tcBorders>
              <w:top w:val="nil"/>
              <w:left w:val="nil"/>
              <w:bottom w:val="single" w:sz="4" w:space="0" w:color="auto"/>
              <w:right w:val="single" w:sz="4" w:space="0" w:color="auto"/>
            </w:tcBorders>
            <w:shd w:val="clear" w:color="000000" w:fill="FFFFFF"/>
            <w:vAlign w:val="bottom"/>
            <w:hideMark/>
          </w:tcPr>
          <w:p w14:paraId="62D8EE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4825</w:t>
            </w:r>
          </w:p>
        </w:tc>
      </w:tr>
      <w:tr w:rsidR="00B240BC" w:rsidRPr="00C469C6" w14:paraId="40500C0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6B24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202</w:t>
            </w:r>
          </w:p>
        </w:tc>
        <w:tc>
          <w:tcPr>
            <w:tcW w:w="3432" w:type="dxa"/>
            <w:tcBorders>
              <w:top w:val="nil"/>
              <w:left w:val="nil"/>
              <w:bottom w:val="single" w:sz="4" w:space="0" w:color="auto"/>
              <w:right w:val="single" w:sz="4" w:space="0" w:color="auto"/>
            </w:tcBorders>
            <w:shd w:val="clear" w:color="000000" w:fill="FFFFFF"/>
            <w:vAlign w:val="bottom"/>
            <w:hideMark/>
          </w:tcPr>
          <w:p w14:paraId="1C7590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52B47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23193.141.1</w:t>
            </w:r>
          </w:p>
        </w:tc>
        <w:tc>
          <w:tcPr>
            <w:tcW w:w="3049" w:type="dxa"/>
            <w:tcBorders>
              <w:top w:val="nil"/>
              <w:left w:val="nil"/>
              <w:bottom w:val="single" w:sz="4" w:space="0" w:color="auto"/>
              <w:right w:val="single" w:sz="4" w:space="0" w:color="auto"/>
            </w:tcBorders>
            <w:shd w:val="clear" w:color="000000" w:fill="FFFFFF"/>
            <w:vAlign w:val="bottom"/>
            <w:hideMark/>
          </w:tcPr>
          <w:p w14:paraId="486AB2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6128</w:t>
            </w:r>
          </w:p>
        </w:tc>
      </w:tr>
      <w:tr w:rsidR="00B240BC" w:rsidRPr="00C469C6" w14:paraId="626AD5DD"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EB70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384A51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62D36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23193.141.3</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5F9E99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1717</w:t>
            </w:r>
          </w:p>
        </w:tc>
      </w:tr>
      <w:tr w:rsidR="00B240BC" w:rsidRPr="00C469C6" w14:paraId="0C5137D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9B6B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204</w:t>
            </w:r>
          </w:p>
        </w:tc>
        <w:tc>
          <w:tcPr>
            <w:tcW w:w="3432" w:type="dxa"/>
            <w:tcBorders>
              <w:top w:val="nil"/>
              <w:left w:val="nil"/>
              <w:bottom w:val="single" w:sz="4" w:space="0" w:color="auto"/>
              <w:right w:val="single" w:sz="4" w:space="0" w:color="auto"/>
            </w:tcBorders>
            <w:shd w:val="clear" w:color="000000" w:fill="FFFFFF"/>
            <w:vAlign w:val="bottom"/>
            <w:hideMark/>
          </w:tcPr>
          <w:p w14:paraId="607452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99714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23193.142.1</w:t>
            </w:r>
          </w:p>
        </w:tc>
        <w:tc>
          <w:tcPr>
            <w:tcW w:w="3049" w:type="dxa"/>
            <w:tcBorders>
              <w:top w:val="nil"/>
              <w:left w:val="nil"/>
              <w:bottom w:val="single" w:sz="4" w:space="0" w:color="auto"/>
              <w:right w:val="single" w:sz="4" w:space="0" w:color="auto"/>
            </w:tcBorders>
            <w:shd w:val="clear" w:color="000000" w:fill="FFFFFF"/>
            <w:vAlign w:val="bottom"/>
            <w:hideMark/>
          </w:tcPr>
          <w:p w14:paraId="63F36A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10889</w:t>
            </w:r>
          </w:p>
        </w:tc>
      </w:tr>
      <w:tr w:rsidR="00B240BC" w:rsidRPr="00C469C6" w14:paraId="0BC2BD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D8BC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205</w:t>
            </w:r>
          </w:p>
        </w:tc>
        <w:tc>
          <w:tcPr>
            <w:tcW w:w="3432" w:type="dxa"/>
            <w:tcBorders>
              <w:top w:val="nil"/>
              <w:left w:val="nil"/>
              <w:bottom w:val="single" w:sz="4" w:space="0" w:color="auto"/>
              <w:right w:val="single" w:sz="4" w:space="0" w:color="auto"/>
            </w:tcBorders>
            <w:shd w:val="clear" w:color="000000" w:fill="FFFFFF"/>
            <w:vAlign w:val="bottom"/>
            <w:hideMark/>
          </w:tcPr>
          <w:p w14:paraId="6FCFE2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5202E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23193.143.1</w:t>
            </w:r>
          </w:p>
        </w:tc>
        <w:tc>
          <w:tcPr>
            <w:tcW w:w="3049" w:type="dxa"/>
            <w:tcBorders>
              <w:top w:val="nil"/>
              <w:left w:val="nil"/>
              <w:bottom w:val="single" w:sz="4" w:space="0" w:color="auto"/>
              <w:right w:val="single" w:sz="4" w:space="0" w:color="auto"/>
            </w:tcBorders>
            <w:shd w:val="clear" w:color="000000" w:fill="FFFFFF"/>
            <w:vAlign w:val="bottom"/>
            <w:hideMark/>
          </w:tcPr>
          <w:p w14:paraId="0E9BD8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15652</w:t>
            </w:r>
          </w:p>
        </w:tc>
      </w:tr>
      <w:tr w:rsidR="00B240BC" w:rsidRPr="00C469C6" w14:paraId="5F4DF6A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E50E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206</w:t>
            </w:r>
          </w:p>
        </w:tc>
        <w:tc>
          <w:tcPr>
            <w:tcW w:w="3432" w:type="dxa"/>
            <w:tcBorders>
              <w:top w:val="nil"/>
              <w:left w:val="nil"/>
              <w:bottom w:val="single" w:sz="4" w:space="0" w:color="auto"/>
              <w:right w:val="single" w:sz="4" w:space="0" w:color="auto"/>
            </w:tcBorders>
            <w:shd w:val="clear" w:color="000000" w:fill="FFFFFF"/>
            <w:vAlign w:val="bottom"/>
            <w:hideMark/>
          </w:tcPr>
          <w:p w14:paraId="166896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55E45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23193.144.1</w:t>
            </w:r>
          </w:p>
        </w:tc>
        <w:tc>
          <w:tcPr>
            <w:tcW w:w="3049" w:type="dxa"/>
            <w:tcBorders>
              <w:top w:val="nil"/>
              <w:left w:val="nil"/>
              <w:bottom w:val="single" w:sz="4" w:space="0" w:color="auto"/>
              <w:right w:val="single" w:sz="4" w:space="0" w:color="auto"/>
            </w:tcBorders>
            <w:shd w:val="clear" w:color="000000" w:fill="FFFFFF"/>
            <w:vAlign w:val="bottom"/>
            <w:hideMark/>
          </w:tcPr>
          <w:p w14:paraId="4CA7E0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56669</w:t>
            </w:r>
          </w:p>
        </w:tc>
      </w:tr>
      <w:tr w:rsidR="00B240BC" w:rsidRPr="00C469C6" w14:paraId="5364A8B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FB51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207</w:t>
            </w:r>
          </w:p>
        </w:tc>
        <w:tc>
          <w:tcPr>
            <w:tcW w:w="3432" w:type="dxa"/>
            <w:tcBorders>
              <w:top w:val="nil"/>
              <w:left w:val="nil"/>
              <w:bottom w:val="single" w:sz="4" w:space="0" w:color="auto"/>
              <w:right w:val="single" w:sz="4" w:space="0" w:color="auto"/>
            </w:tcBorders>
            <w:shd w:val="clear" w:color="000000" w:fill="FFFFFF"/>
            <w:vAlign w:val="bottom"/>
            <w:hideMark/>
          </w:tcPr>
          <w:p w14:paraId="6072CB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F0746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23193.147.1</w:t>
            </w:r>
          </w:p>
        </w:tc>
        <w:tc>
          <w:tcPr>
            <w:tcW w:w="3049" w:type="dxa"/>
            <w:tcBorders>
              <w:top w:val="nil"/>
              <w:left w:val="nil"/>
              <w:bottom w:val="single" w:sz="4" w:space="0" w:color="auto"/>
              <w:right w:val="single" w:sz="4" w:space="0" w:color="auto"/>
            </w:tcBorders>
            <w:shd w:val="clear" w:color="000000" w:fill="FFFFFF"/>
            <w:vAlign w:val="bottom"/>
            <w:hideMark/>
          </w:tcPr>
          <w:p w14:paraId="453312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1743</w:t>
            </w:r>
          </w:p>
        </w:tc>
      </w:tr>
      <w:tr w:rsidR="00B240BC" w:rsidRPr="00C469C6" w14:paraId="00C786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A8A2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208</w:t>
            </w:r>
          </w:p>
        </w:tc>
        <w:tc>
          <w:tcPr>
            <w:tcW w:w="3432" w:type="dxa"/>
            <w:tcBorders>
              <w:top w:val="nil"/>
              <w:left w:val="nil"/>
              <w:bottom w:val="single" w:sz="4" w:space="0" w:color="auto"/>
              <w:right w:val="single" w:sz="4" w:space="0" w:color="auto"/>
            </w:tcBorders>
            <w:shd w:val="clear" w:color="000000" w:fill="FFFFFF"/>
            <w:vAlign w:val="bottom"/>
            <w:hideMark/>
          </w:tcPr>
          <w:p w14:paraId="7B669A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A3DE0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23193.150.4</w:t>
            </w:r>
          </w:p>
        </w:tc>
        <w:tc>
          <w:tcPr>
            <w:tcW w:w="3049" w:type="dxa"/>
            <w:tcBorders>
              <w:top w:val="nil"/>
              <w:left w:val="nil"/>
              <w:bottom w:val="single" w:sz="4" w:space="0" w:color="auto"/>
              <w:right w:val="single" w:sz="4" w:space="0" w:color="auto"/>
            </w:tcBorders>
            <w:shd w:val="clear" w:color="000000" w:fill="FFFFFF"/>
            <w:vAlign w:val="bottom"/>
            <w:hideMark/>
          </w:tcPr>
          <w:p w14:paraId="22D281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874</w:t>
            </w:r>
          </w:p>
        </w:tc>
      </w:tr>
      <w:tr w:rsidR="00B240BC" w:rsidRPr="00C469C6" w14:paraId="5ADA952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7807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209</w:t>
            </w:r>
          </w:p>
        </w:tc>
        <w:tc>
          <w:tcPr>
            <w:tcW w:w="3432" w:type="dxa"/>
            <w:tcBorders>
              <w:top w:val="nil"/>
              <w:left w:val="nil"/>
              <w:bottom w:val="single" w:sz="4" w:space="0" w:color="auto"/>
              <w:right w:val="single" w:sz="4" w:space="0" w:color="auto"/>
            </w:tcBorders>
            <w:shd w:val="clear" w:color="000000" w:fill="FFFFFF"/>
            <w:vAlign w:val="bottom"/>
            <w:hideMark/>
          </w:tcPr>
          <w:p w14:paraId="74C93B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708E3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23193.150.20</w:t>
            </w:r>
          </w:p>
        </w:tc>
        <w:tc>
          <w:tcPr>
            <w:tcW w:w="3049" w:type="dxa"/>
            <w:tcBorders>
              <w:top w:val="nil"/>
              <w:left w:val="nil"/>
              <w:bottom w:val="single" w:sz="4" w:space="0" w:color="auto"/>
              <w:right w:val="single" w:sz="4" w:space="0" w:color="auto"/>
            </w:tcBorders>
            <w:shd w:val="clear" w:color="000000" w:fill="FFFFFF"/>
            <w:vAlign w:val="bottom"/>
            <w:hideMark/>
          </w:tcPr>
          <w:p w14:paraId="5B0E9E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6289</w:t>
            </w:r>
          </w:p>
        </w:tc>
      </w:tr>
      <w:tr w:rsidR="00B240BC" w:rsidRPr="00C469C6" w14:paraId="790C06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99F6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w:t>
            </w:r>
          </w:p>
        </w:tc>
        <w:tc>
          <w:tcPr>
            <w:tcW w:w="3432" w:type="dxa"/>
            <w:tcBorders>
              <w:top w:val="nil"/>
              <w:left w:val="nil"/>
              <w:bottom w:val="single" w:sz="4" w:space="0" w:color="auto"/>
              <w:right w:val="single" w:sz="4" w:space="0" w:color="auto"/>
            </w:tcBorders>
            <w:shd w:val="clear" w:color="000000" w:fill="FFFFFF"/>
            <w:vAlign w:val="bottom"/>
            <w:hideMark/>
          </w:tcPr>
          <w:p w14:paraId="43A2CD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7B439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23193.152.12</w:t>
            </w:r>
          </w:p>
        </w:tc>
        <w:tc>
          <w:tcPr>
            <w:tcW w:w="3049" w:type="dxa"/>
            <w:tcBorders>
              <w:top w:val="nil"/>
              <w:left w:val="nil"/>
              <w:bottom w:val="single" w:sz="4" w:space="0" w:color="auto"/>
              <w:right w:val="single" w:sz="4" w:space="0" w:color="auto"/>
            </w:tcBorders>
            <w:shd w:val="clear" w:color="000000" w:fill="FFFFFF"/>
            <w:vAlign w:val="bottom"/>
            <w:hideMark/>
          </w:tcPr>
          <w:p w14:paraId="380D80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8559</w:t>
            </w:r>
          </w:p>
        </w:tc>
      </w:tr>
      <w:tr w:rsidR="00B240BC" w:rsidRPr="00C469C6" w14:paraId="1045094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7301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211</w:t>
            </w:r>
          </w:p>
        </w:tc>
        <w:tc>
          <w:tcPr>
            <w:tcW w:w="3432" w:type="dxa"/>
            <w:tcBorders>
              <w:top w:val="nil"/>
              <w:left w:val="nil"/>
              <w:bottom w:val="single" w:sz="4" w:space="0" w:color="auto"/>
              <w:right w:val="single" w:sz="4" w:space="0" w:color="auto"/>
            </w:tcBorders>
            <w:shd w:val="clear" w:color="000000" w:fill="FFFFFF"/>
            <w:vAlign w:val="bottom"/>
            <w:hideMark/>
          </w:tcPr>
          <w:p w14:paraId="20079D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F2C86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23193.155.18</w:t>
            </w:r>
          </w:p>
        </w:tc>
        <w:tc>
          <w:tcPr>
            <w:tcW w:w="3049" w:type="dxa"/>
            <w:tcBorders>
              <w:top w:val="nil"/>
              <w:left w:val="nil"/>
              <w:bottom w:val="single" w:sz="4" w:space="0" w:color="auto"/>
              <w:right w:val="single" w:sz="4" w:space="0" w:color="auto"/>
            </w:tcBorders>
            <w:shd w:val="clear" w:color="000000" w:fill="FFFFFF"/>
            <w:vAlign w:val="bottom"/>
            <w:hideMark/>
          </w:tcPr>
          <w:p w14:paraId="4A3938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19232</w:t>
            </w:r>
          </w:p>
        </w:tc>
      </w:tr>
      <w:tr w:rsidR="00B240BC" w:rsidRPr="00C469C6" w14:paraId="6895916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80FB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212</w:t>
            </w:r>
          </w:p>
        </w:tc>
        <w:tc>
          <w:tcPr>
            <w:tcW w:w="3432" w:type="dxa"/>
            <w:tcBorders>
              <w:top w:val="nil"/>
              <w:left w:val="nil"/>
              <w:bottom w:val="single" w:sz="4" w:space="0" w:color="auto"/>
              <w:right w:val="single" w:sz="4" w:space="0" w:color="auto"/>
            </w:tcBorders>
            <w:shd w:val="clear" w:color="000000" w:fill="FFFFFF"/>
            <w:vAlign w:val="bottom"/>
            <w:hideMark/>
          </w:tcPr>
          <w:p w14:paraId="46366A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0A1B2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23193.155.20</w:t>
            </w:r>
          </w:p>
        </w:tc>
        <w:tc>
          <w:tcPr>
            <w:tcW w:w="3049" w:type="dxa"/>
            <w:tcBorders>
              <w:top w:val="nil"/>
              <w:left w:val="nil"/>
              <w:bottom w:val="single" w:sz="4" w:space="0" w:color="auto"/>
              <w:right w:val="single" w:sz="4" w:space="0" w:color="auto"/>
            </w:tcBorders>
            <w:shd w:val="clear" w:color="000000" w:fill="FFFFFF"/>
            <w:vAlign w:val="bottom"/>
            <w:hideMark/>
          </w:tcPr>
          <w:p w14:paraId="46593D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29567</w:t>
            </w:r>
          </w:p>
        </w:tc>
      </w:tr>
      <w:tr w:rsidR="00B240BC" w:rsidRPr="00C469C6" w14:paraId="00A7ED3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F8E9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213</w:t>
            </w:r>
          </w:p>
        </w:tc>
        <w:tc>
          <w:tcPr>
            <w:tcW w:w="3432" w:type="dxa"/>
            <w:tcBorders>
              <w:top w:val="nil"/>
              <w:left w:val="nil"/>
              <w:bottom w:val="single" w:sz="4" w:space="0" w:color="auto"/>
              <w:right w:val="single" w:sz="4" w:space="0" w:color="auto"/>
            </w:tcBorders>
            <w:shd w:val="clear" w:color="000000" w:fill="FFFFFF"/>
            <w:vAlign w:val="bottom"/>
            <w:hideMark/>
          </w:tcPr>
          <w:p w14:paraId="04300F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2C45B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23193.160.1</w:t>
            </w:r>
          </w:p>
        </w:tc>
        <w:tc>
          <w:tcPr>
            <w:tcW w:w="3049" w:type="dxa"/>
            <w:tcBorders>
              <w:top w:val="nil"/>
              <w:left w:val="nil"/>
              <w:bottom w:val="single" w:sz="4" w:space="0" w:color="auto"/>
              <w:right w:val="single" w:sz="4" w:space="0" w:color="auto"/>
            </w:tcBorders>
            <w:shd w:val="clear" w:color="000000" w:fill="FFFFFF"/>
            <w:vAlign w:val="bottom"/>
            <w:hideMark/>
          </w:tcPr>
          <w:p w14:paraId="01ED1E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6791</w:t>
            </w:r>
          </w:p>
        </w:tc>
      </w:tr>
      <w:tr w:rsidR="00B240BC" w:rsidRPr="00C469C6" w14:paraId="65915C9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4310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214</w:t>
            </w:r>
          </w:p>
        </w:tc>
        <w:tc>
          <w:tcPr>
            <w:tcW w:w="3432" w:type="dxa"/>
            <w:tcBorders>
              <w:top w:val="nil"/>
              <w:left w:val="nil"/>
              <w:bottom w:val="single" w:sz="4" w:space="0" w:color="auto"/>
              <w:right w:val="single" w:sz="4" w:space="0" w:color="auto"/>
            </w:tcBorders>
            <w:shd w:val="clear" w:color="000000" w:fill="FFFFFF"/>
            <w:vAlign w:val="bottom"/>
            <w:hideMark/>
          </w:tcPr>
          <w:p w14:paraId="38EE01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DC8FA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23193.163.1</w:t>
            </w:r>
          </w:p>
        </w:tc>
        <w:tc>
          <w:tcPr>
            <w:tcW w:w="3049" w:type="dxa"/>
            <w:tcBorders>
              <w:top w:val="nil"/>
              <w:left w:val="nil"/>
              <w:bottom w:val="single" w:sz="4" w:space="0" w:color="auto"/>
              <w:right w:val="single" w:sz="4" w:space="0" w:color="auto"/>
            </w:tcBorders>
            <w:shd w:val="clear" w:color="000000" w:fill="FFFFFF"/>
            <w:vAlign w:val="bottom"/>
            <w:hideMark/>
          </w:tcPr>
          <w:p w14:paraId="4244D4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5687</w:t>
            </w:r>
          </w:p>
        </w:tc>
      </w:tr>
      <w:tr w:rsidR="00B240BC" w:rsidRPr="00C469C6" w14:paraId="20AA9C9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993B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215</w:t>
            </w:r>
          </w:p>
        </w:tc>
        <w:tc>
          <w:tcPr>
            <w:tcW w:w="3432" w:type="dxa"/>
            <w:tcBorders>
              <w:top w:val="nil"/>
              <w:left w:val="nil"/>
              <w:bottom w:val="single" w:sz="4" w:space="0" w:color="auto"/>
              <w:right w:val="single" w:sz="4" w:space="0" w:color="auto"/>
            </w:tcBorders>
            <w:shd w:val="clear" w:color="000000" w:fill="FFFFFF"/>
            <w:vAlign w:val="bottom"/>
            <w:hideMark/>
          </w:tcPr>
          <w:p w14:paraId="559193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CD7C4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23193.164.9</w:t>
            </w:r>
          </w:p>
        </w:tc>
        <w:tc>
          <w:tcPr>
            <w:tcW w:w="3049" w:type="dxa"/>
            <w:tcBorders>
              <w:top w:val="nil"/>
              <w:left w:val="nil"/>
              <w:bottom w:val="single" w:sz="4" w:space="0" w:color="auto"/>
              <w:right w:val="single" w:sz="4" w:space="0" w:color="auto"/>
            </w:tcBorders>
            <w:shd w:val="clear" w:color="000000" w:fill="FFFFFF"/>
            <w:vAlign w:val="bottom"/>
            <w:hideMark/>
          </w:tcPr>
          <w:p w14:paraId="0C908E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1600</w:t>
            </w:r>
          </w:p>
        </w:tc>
      </w:tr>
      <w:tr w:rsidR="00B240BC" w:rsidRPr="00C469C6" w14:paraId="663B283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4694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216</w:t>
            </w:r>
          </w:p>
        </w:tc>
        <w:tc>
          <w:tcPr>
            <w:tcW w:w="3432" w:type="dxa"/>
            <w:tcBorders>
              <w:top w:val="nil"/>
              <w:left w:val="nil"/>
              <w:bottom w:val="single" w:sz="4" w:space="0" w:color="auto"/>
              <w:right w:val="single" w:sz="4" w:space="0" w:color="auto"/>
            </w:tcBorders>
            <w:shd w:val="clear" w:color="000000" w:fill="FFFFFF"/>
            <w:vAlign w:val="bottom"/>
            <w:hideMark/>
          </w:tcPr>
          <w:p w14:paraId="4AB78F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EF5E8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23193.169.6</w:t>
            </w:r>
          </w:p>
        </w:tc>
        <w:tc>
          <w:tcPr>
            <w:tcW w:w="3049" w:type="dxa"/>
            <w:tcBorders>
              <w:top w:val="nil"/>
              <w:left w:val="nil"/>
              <w:bottom w:val="single" w:sz="4" w:space="0" w:color="auto"/>
              <w:right w:val="single" w:sz="4" w:space="0" w:color="auto"/>
            </w:tcBorders>
            <w:shd w:val="clear" w:color="000000" w:fill="FFFFFF"/>
            <w:vAlign w:val="bottom"/>
            <w:hideMark/>
          </w:tcPr>
          <w:p w14:paraId="3AE7B5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1058</w:t>
            </w:r>
          </w:p>
        </w:tc>
      </w:tr>
      <w:tr w:rsidR="00B240BC" w:rsidRPr="00C469C6" w14:paraId="7578419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831E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217</w:t>
            </w:r>
          </w:p>
        </w:tc>
        <w:tc>
          <w:tcPr>
            <w:tcW w:w="3432" w:type="dxa"/>
            <w:tcBorders>
              <w:top w:val="nil"/>
              <w:left w:val="nil"/>
              <w:bottom w:val="single" w:sz="4" w:space="0" w:color="auto"/>
              <w:right w:val="single" w:sz="4" w:space="0" w:color="auto"/>
            </w:tcBorders>
            <w:shd w:val="clear" w:color="000000" w:fill="FFFFFF"/>
            <w:vAlign w:val="bottom"/>
            <w:hideMark/>
          </w:tcPr>
          <w:p w14:paraId="6F4251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E472F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23193.172.30</w:t>
            </w:r>
          </w:p>
        </w:tc>
        <w:tc>
          <w:tcPr>
            <w:tcW w:w="3049" w:type="dxa"/>
            <w:tcBorders>
              <w:top w:val="nil"/>
              <w:left w:val="nil"/>
              <w:bottom w:val="single" w:sz="4" w:space="0" w:color="auto"/>
              <w:right w:val="single" w:sz="4" w:space="0" w:color="auto"/>
            </w:tcBorders>
            <w:shd w:val="clear" w:color="000000" w:fill="FFFFFF"/>
            <w:vAlign w:val="bottom"/>
            <w:hideMark/>
          </w:tcPr>
          <w:p w14:paraId="6BF372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3337</w:t>
            </w:r>
          </w:p>
        </w:tc>
      </w:tr>
      <w:tr w:rsidR="00B240BC" w:rsidRPr="00C469C6" w14:paraId="652DE6F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7920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218</w:t>
            </w:r>
          </w:p>
        </w:tc>
        <w:tc>
          <w:tcPr>
            <w:tcW w:w="3432" w:type="dxa"/>
            <w:tcBorders>
              <w:top w:val="nil"/>
              <w:left w:val="nil"/>
              <w:bottom w:val="single" w:sz="4" w:space="0" w:color="auto"/>
              <w:right w:val="single" w:sz="4" w:space="0" w:color="auto"/>
            </w:tcBorders>
            <w:shd w:val="clear" w:color="000000" w:fill="FFFFFF"/>
            <w:vAlign w:val="bottom"/>
            <w:hideMark/>
          </w:tcPr>
          <w:p w14:paraId="3EF349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652BB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23193.173.12</w:t>
            </w:r>
          </w:p>
        </w:tc>
        <w:tc>
          <w:tcPr>
            <w:tcW w:w="3049" w:type="dxa"/>
            <w:tcBorders>
              <w:top w:val="nil"/>
              <w:left w:val="nil"/>
              <w:bottom w:val="single" w:sz="4" w:space="0" w:color="auto"/>
              <w:right w:val="single" w:sz="4" w:space="0" w:color="auto"/>
            </w:tcBorders>
            <w:shd w:val="clear" w:color="000000" w:fill="FFFFFF"/>
            <w:vAlign w:val="bottom"/>
            <w:hideMark/>
          </w:tcPr>
          <w:p w14:paraId="7F0105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4482</w:t>
            </w:r>
          </w:p>
        </w:tc>
      </w:tr>
      <w:tr w:rsidR="00B240BC" w:rsidRPr="00C469C6" w14:paraId="4F4A875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02DC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219</w:t>
            </w:r>
          </w:p>
        </w:tc>
        <w:tc>
          <w:tcPr>
            <w:tcW w:w="3432" w:type="dxa"/>
            <w:tcBorders>
              <w:top w:val="nil"/>
              <w:left w:val="nil"/>
              <w:bottom w:val="single" w:sz="4" w:space="0" w:color="auto"/>
              <w:right w:val="single" w:sz="4" w:space="0" w:color="auto"/>
            </w:tcBorders>
            <w:shd w:val="clear" w:color="000000" w:fill="FFFFFF"/>
            <w:vAlign w:val="bottom"/>
            <w:hideMark/>
          </w:tcPr>
          <w:p w14:paraId="61D44E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center"/>
            <w:hideMark/>
          </w:tcPr>
          <w:p w14:paraId="28DB8F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23193.147.13</w:t>
            </w:r>
          </w:p>
        </w:tc>
        <w:tc>
          <w:tcPr>
            <w:tcW w:w="3049" w:type="dxa"/>
            <w:tcBorders>
              <w:top w:val="nil"/>
              <w:left w:val="nil"/>
              <w:bottom w:val="single" w:sz="4" w:space="0" w:color="auto"/>
              <w:right w:val="single" w:sz="4" w:space="0" w:color="auto"/>
            </w:tcBorders>
            <w:shd w:val="clear" w:color="000000" w:fill="FFFFFF"/>
            <w:vAlign w:val="center"/>
            <w:hideMark/>
          </w:tcPr>
          <w:p w14:paraId="0A21D73A"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34903</w:t>
            </w:r>
          </w:p>
        </w:tc>
      </w:tr>
      <w:tr w:rsidR="00B240BC" w:rsidRPr="00C469C6" w14:paraId="0FF871C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36E2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220</w:t>
            </w:r>
          </w:p>
        </w:tc>
        <w:tc>
          <w:tcPr>
            <w:tcW w:w="3432" w:type="dxa"/>
            <w:tcBorders>
              <w:top w:val="nil"/>
              <w:left w:val="nil"/>
              <w:bottom w:val="single" w:sz="4" w:space="0" w:color="auto"/>
              <w:right w:val="single" w:sz="4" w:space="0" w:color="auto"/>
            </w:tcBorders>
            <w:shd w:val="clear" w:color="000000" w:fill="FFFFFF"/>
            <w:vAlign w:val="bottom"/>
            <w:hideMark/>
          </w:tcPr>
          <w:p w14:paraId="498C12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center"/>
            <w:hideMark/>
          </w:tcPr>
          <w:p w14:paraId="1DABAE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23193.88.1</w:t>
            </w:r>
          </w:p>
        </w:tc>
        <w:tc>
          <w:tcPr>
            <w:tcW w:w="3049" w:type="dxa"/>
            <w:tcBorders>
              <w:top w:val="nil"/>
              <w:left w:val="nil"/>
              <w:bottom w:val="single" w:sz="4" w:space="0" w:color="auto"/>
              <w:right w:val="single" w:sz="4" w:space="0" w:color="auto"/>
            </w:tcBorders>
            <w:shd w:val="clear" w:color="000000" w:fill="FFFFFF"/>
            <w:vAlign w:val="center"/>
            <w:hideMark/>
          </w:tcPr>
          <w:p w14:paraId="5E52223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2008</w:t>
            </w:r>
          </w:p>
        </w:tc>
      </w:tr>
      <w:tr w:rsidR="00B240BC" w:rsidRPr="00C469C6" w14:paraId="204F54D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319D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221</w:t>
            </w:r>
          </w:p>
        </w:tc>
        <w:tc>
          <w:tcPr>
            <w:tcW w:w="3432" w:type="dxa"/>
            <w:tcBorders>
              <w:top w:val="nil"/>
              <w:left w:val="nil"/>
              <w:bottom w:val="single" w:sz="4" w:space="0" w:color="auto"/>
              <w:right w:val="single" w:sz="4" w:space="0" w:color="auto"/>
            </w:tcBorders>
            <w:shd w:val="clear" w:color="000000" w:fill="FFFFFF"/>
            <w:vAlign w:val="bottom"/>
            <w:hideMark/>
          </w:tcPr>
          <w:p w14:paraId="0F67EF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center"/>
            <w:hideMark/>
          </w:tcPr>
          <w:p w14:paraId="2152B9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23193.98.7</w:t>
            </w:r>
          </w:p>
        </w:tc>
        <w:tc>
          <w:tcPr>
            <w:tcW w:w="3049" w:type="dxa"/>
            <w:tcBorders>
              <w:top w:val="nil"/>
              <w:left w:val="nil"/>
              <w:bottom w:val="single" w:sz="4" w:space="0" w:color="auto"/>
              <w:right w:val="single" w:sz="4" w:space="0" w:color="auto"/>
            </w:tcBorders>
            <w:shd w:val="clear" w:color="000000" w:fill="FFFFFF"/>
            <w:vAlign w:val="center"/>
            <w:hideMark/>
          </w:tcPr>
          <w:p w14:paraId="7D9D8DA1"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6218</w:t>
            </w:r>
          </w:p>
        </w:tc>
      </w:tr>
      <w:tr w:rsidR="00B240BC" w:rsidRPr="00C469C6" w14:paraId="1F48ABB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75D5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222</w:t>
            </w:r>
          </w:p>
        </w:tc>
        <w:tc>
          <w:tcPr>
            <w:tcW w:w="3432" w:type="dxa"/>
            <w:tcBorders>
              <w:top w:val="nil"/>
              <w:left w:val="nil"/>
              <w:bottom w:val="single" w:sz="4" w:space="0" w:color="auto"/>
              <w:right w:val="single" w:sz="4" w:space="0" w:color="auto"/>
            </w:tcBorders>
            <w:shd w:val="clear" w:color="000000" w:fill="FFFFFF"/>
            <w:vAlign w:val="bottom"/>
            <w:hideMark/>
          </w:tcPr>
          <w:p w14:paraId="298D82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4DBBA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27019.59.28</w:t>
            </w:r>
          </w:p>
        </w:tc>
        <w:tc>
          <w:tcPr>
            <w:tcW w:w="3049" w:type="dxa"/>
            <w:tcBorders>
              <w:top w:val="nil"/>
              <w:left w:val="nil"/>
              <w:bottom w:val="single" w:sz="4" w:space="0" w:color="auto"/>
              <w:right w:val="single" w:sz="4" w:space="0" w:color="auto"/>
            </w:tcBorders>
            <w:shd w:val="clear" w:color="000000" w:fill="FFFFFF"/>
            <w:vAlign w:val="bottom"/>
            <w:hideMark/>
          </w:tcPr>
          <w:p w14:paraId="6C94B0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29562</w:t>
            </w:r>
          </w:p>
        </w:tc>
      </w:tr>
      <w:tr w:rsidR="00B240BC" w:rsidRPr="00C469C6" w14:paraId="11B8EE5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EF56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223</w:t>
            </w:r>
          </w:p>
        </w:tc>
        <w:tc>
          <w:tcPr>
            <w:tcW w:w="3432" w:type="dxa"/>
            <w:tcBorders>
              <w:top w:val="nil"/>
              <w:left w:val="nil"/>
              <w:bottom w:val="single" w:sz="4" w:space="0" w:color="auto"/>
              <w:right w:val="single" w:sz="4" w:space="0" w:color="auto"/>
            </w:tcBorders>
            <w:shd w:val="clear" w:color="000000" w:fill="FFFFFF"/>
            <w:vAlign w:val="bottom"/>
            <w:hideMark/>
          </w:tcPr>
          <w:p w14:paraId="15D1A0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5F7EF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27019.20.111</w:t>
            </w:r>
          </w:p>
        </w:tc>
        <w:tc>
          <w:tcPr>
            <w:tcW w:w="3049" w:type="dxa"/>
            <w:tcBorders>
              <w:top w:val="nil"/>
              <w:left w:val="nil"/>
              <w:bottom w:val="single" w:sz="4" w:space="0" w:color="auto"/>
              <w:right w:val="single" w:sz="4" w:space="0" w:color="auto"/>
            </w:tcBorders>
            <w:shd w:val="clear" w:color="000000" w:fill="FFFFFF"/>
            <w:vAlign w:val="bottom"/>
            <w:hideMark/>
          </w:tcPr>
          <w:p w14:paraId="33B069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15169</w:t>
            </w:r>
          </w:p>
        </w:tc>
      </w:tr>
      <w:tr w:rsidR="00B240BC" w:rsidRPr="00C469C6" w14:paraId="244CB08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9CEC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224</w:t>
            </w:r>
          </w:p>
        </w:tc>
        <w:tc>
          <w:tcPr>
            <w:tcW w:w="3432" w:type="dxa"/>
            <w:tcBorders>
              <w:top w:val="nil"/>
              <w:left w:val="nil"/>
              <w:bottom w:val="single" w:sz="4" w:space="0" w:color="auto"/>
              <w:right w:val="single" w:sz="4" w:space="0" w:color="auto"/>
            </w:tcBorders>
            <w:shd w:val="clear" w:color="000000" w:fill="FFFFFF"/>
            <w:vAlign w:val="bottom"/>
            <w:hideMark/>
          </w:tcPr>
          <w:p w14:paraId="651F5E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F8241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27019.24.25</w:t>
            </w:r>
          </w:p>
        </w:tc>
        <w:tc>
          <w:tcPr>
            <w:tcW w:w="3049" w:type="dxa"/>
            <w:tcBorders>
              <w:top w:val="nil"/>
              <w:left w:val="nil"/>
              <w:bottom w:val="single" w:sz="4" w:space="0" w:color="auto"/>
              <w:right w:val="single" w:sz="4" w:space="0" w:color="auto"/>
            </w:tcBorders>
            <w:shd w:val="clear" w:color="000000" w:fill="FFFFFF"/>
            <w:vAlign w:val="bottom"/>
            <w:hideMark/>
          </w:tcPr>
          <w:p w14:paraId="430EA7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54651</w:t>
            </w:r>
          </w:p>
        </w:tc>
      </w:tr>
      <w:tr w:rsidR="00B240BC" w:rsidRPr="00C469C6" w14:paraId="5701159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1CC9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225</w:t>
            </w:r>
          </w:p>
        </w:tc>
        <w:tc>
          <w:tcPr>
            <w:tcW w:w="3432" w:type="dxa"/>
            <w:tcBorders>
              <w:top w:val="nil"/>
              <w:left w:val="nil"/>
              <w:bottom w:val="single" w:sz="4" w:space="0" w:color="auto"/>
              <w:right w:val="single" w:sz="4" w:space="0" w:color="auto"/>
            </w:tcBorders>
            <w:shd w:val="clear" w:color="000000" w:fill="FFFFFF"/>
            <w:vAlign w:val="bottom"/>
            <w:hideMark/>
          </w:tcPr>
          <w:p w14:paraId="4469AA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4B839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27019.20.110</w:t>
            </w:r>
          </w:p>
        </w:tc>
        <w:tc>
          <w:tcPr>
            <w:tcW w:w="3049" w:type="dxa"/>
            <w:tcBorders>
              <w:top w:val="nil"/>
              <w:left w:val="nil"/>
              <w:bottom w:val="single" w:sz="4" w:space="0" w:color="auto"/>
              <w:right w:val="single" w:sz="4" w:space="0" w:color="auto"/>
            </w:tcBorders>
            <w:shd w:val="clear" w:color="000000" w:fill="FFFFFF"/>
            <w:vAlign w:val="bottom"/>
            <w:hideMark/>
          </w:tcPr>
          <w:p w14:paraId="4A7073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2114</w:t>
            </w:r>
          </w:p>
        </w:tc>
      </w:tr>
      <w:tr w:rsidR="00B240BC" w:rsidRPr="00C469C6" w14:paraId="0D89820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A631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226</w:t>
            </w:r>
          </w:p>
        </w:tc>
        <w:tc>
          <w:tcPr>
            <w:tcW w:w="3432" w:type="dxa"/>
            <w:tcBorders>
              <w:top w:val="nil"/>
              <w:left w:val="nil"/>
              <w:bottom w:val="single" w:sz="4" w:space="0" w:color="auto"/>
              <w:right w:val="single" w:sz="4" w:space="0" w:color="auto"/>
            </w:tcBorders>
            <w:shd w:val="clear" w:color="000000" w:fill="FFFFFF"/>
            <w:vAlign w:val="bottom"/>
            <w:hideMark/>
          </w:tcPr>
          <w:p w14:paraId="05C2E7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144A9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27019.67.29</w:t>
            </w:r>
          </w:p>
        </w:tc>
        <w:tc>
          <w:tcPr>
            <w:tcW w:w="3049" w:type="dxa"/>
            <w:tcBorders>
              <w:top w:val="nil"/>
              <w:left w:val="nil"/>
              <w:bottom w:val="single" w:sz="4" w:space="0" w:color="auto"/>
              <w:right w:val="single" w:sz="4" w:space="0" w:color="auto"/>
            </w:tcBorders>
            <w:shd w:val="clear" w:color="000000" w:fill="FFFFFF"/>
            <w:vAlign w:val="bottom"/>
            <w:hideMark/>
          </w:tcPr>
          <w:p w14:paraId="6237B0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94873</w:t>
            </w:r>
          </w:p>
        </w:tc>
      </w:tr>
      <w:tr w:rsidR="00B240BC" w:rsidRPr="00C469C6" w14:paraId="2815965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4E1B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227</w:t>
            </w:r>
          </w:p>
        </w:tc>
        <w:tc>
          <w:tcPr>
            <w:tcW w:w="3432" w:type="dxa"/>
            <w:tcBorders>
              <w:top w:val="nil"/>
              <w:left w:val="nil"/>
              <w:bottom w:val="single" w:sz="4" w:space="0" w:color="auto"/>
              <w:right w:val="single" w:sz="4" w:space="0" w:color="auto"/>
            </w:tcBorders>
            <w:shd w:val="clear" w:color="000000" w:fill="FFFFFF"/>
            <w:vAlign w:val="bottom"/>
            <w:hideMark/>
          </w:tcPr>
          <w:p w14:paraId="228809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7DE44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27019.20.112</w:t>
            </w:r>
          </w:p>
        </w:tc>
        <w:tc>
          <w:tcPr>
            <w:tcW w:w="3049" w:type="dxa"/>
            <w:tcBorders>
              <w:top w:val="nil"/>
              <w:left w:val="nil"/>
              <w:bottom w:val="single" w:sz="4" w:space="0" w:color="auto"/>
              <w:right w:val="single" w:sz="4" w:space="0" w:color="auto"/>
            </w:tcBorders>
            <w:shd w:val="clear" w:color="000000" w:fill="FFFFFF"/>
            <w:vAlign w:val="bottom"/>
            <w:hideMark/>
          </w:tcPr>
          <w:p w14:paraId="050190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5411</w:t>
            </w:r>
          </w:p>
        </w:tc>
      </w:tr>
      <w:tr w:rsidR="00B240BC" w:rsidRPr="00C469C6" w14:paraId="622CAF7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35C0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228</w:t>
            </w:r>
          </w:p>
        </w:tc>
        <w:tc>
          <w:tcPr>
            <w:tcW w:w="3432" w:type="dxa"/>
            <w:tcBorders>
              <w:top w:val="nil"/>
              <w:left w:val="nil"/>
              <w:bottom w:val="single" w:sz="4" w:space="0" w:color="auto"/>
              <w:right w:val="single" w:sz="4" w:space="0" w:color="auto"/>
            </w:tcBorders>
            <w:shd w:val="clear" w:color="000000" w:fill="FFFFFF"/>
            <w:vAlign w:val="bottom"/>
            <w:hideMark/>
          </w:tcPr>
          <w:p w14:paraId="2C335F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9E1C8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27019.37.36</w:t>
            </w:r>
          </w:p>
        </w:tc>
        <w:tc>
          <w:tcPr>
            <w:tcW w:w="3049" w:type="dxa"/>
            <w:tcBorders>
              <w:top w:val="nil"/>
              <w:left w:val="nil"/>
              <w:bottom w:val="single" w:sz="4" w:space="0" w:color="auto"/>
              <w:right w:val="single" w:sz="4" w:space="0" w:color="auto"/>
            </w:tcBorders>
            <w:shd w:val="clear" w:color="000000" w:fill="FFFFFF"/>
            <w:vAlign w:val="bottom"/>
            <w:hideMark/>
          </w:tcPr>
          <w:p w14:paraId="75CA04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4295</w:t>
            </w:r>
          </w:p>
        </w:tc>
      </w:tr>
      <w:tr w:rsidR="00B240BC" w:rsidRPr="00C469C6" w14:paraId="546C628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5597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229</w:t>
            </w:r>
          </w:p>
        </w:tc>
        <w:tc>
          <w:tcPr>
            <w:tcW w:w="3432" w:type="dxa"/>
            <w:tcBorders>
              <w:top w:val="nil"/>
              <w:left w:val="nil"/>
              <w:bottom w:val="single" w:sz="4" w:space="0" w:color="auto"/>
              <w:right w:val="single" w:sz="4" w:space="0" w:color="auto"/>
            </w:tcBorders>
            <w:shd w:val="clear" w:color="000000" w:fill="FFFFFF"/>
            <w:vAlign w:val="bottom"/>
            <w:hideMark/>
          </w:tcPr>
          <w:p w14:paraId="599FB1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E563C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27019.48.43</w:t>
            </w:r>
          </w:p>
        </w:tc>
        <w:tc>
          <w:tcPr>
            <w:tcW w:w="3049" w:type="dxa"/>
            <w:tcBorders>
              <w:top w:val="nil"/>
              <w:left w:val="nil"/>
              <w:bottom w:val="single" w:sz="4" w:space="0" w:color="auto"/>
              <w:right w:val="single" w:sz="4" w:space="0" w:color="auto"/>
            </w:tcBorders>
            <w:shd w:val="clear" w:color="000000" w:fill="FFFFFF"/>
            <w:vAlign w:val="bottom"/>
            <w:hideMark/>
          </w:tcPr>
          <w:p w14:paraId="2D69F1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12608</w:t>
            </w:r>
          </w:p>
        </w:tc>
      </w:tr>
      <w:tr w:rsidR="00B240BC" w:rsidRPr="00C469C6" w14:paraId="3B7E4D6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0D11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230</w:t>
            </w:r>
          </w:p>
        </w:tc>
        <w:tc>
          <w:tcPr>
            <w:tcW w:w="3432" w:type="dxa"/>
            <w:tcBorders>
              <w:top w:val="nil"/>
              <w:left w:val="nil"/>
              <w:bottom w:val="single" w:sz="4" w:space="0" w:color="auto"/>
              <w:right w:val="single" w:sz="4" w:space="0" w:color="auto"/>
            </w:tcBorders>
            <w:shd w:val="clear" w:color="000000" w:fill="FFFFFF"/>
            <w:vAlign w:val="bottom"/>
            <w:hideMark/>
          </w:tcPr>
          <w:p w14:paraId="5961DB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A36A4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27019.48.47</w:t>
            </w:r>
          </w:p>
        </w:tc>
        <w:tc>
          <w:tcPr>
            <w:tcW w:w="3049" w:type="dxa"/>
            <w:tcBorders>
              <w:top w:val="nil"/>
              <w:left w:val="nil"/>
              <w:bottom w:val="single" w:sz="4" w:space="0" w:color="auto"/>
              <w:right w:val="single" w:sz="4" w:space="0" w:color="auto"/>
            </w:tcBorders>
            <w:shd w:val="clear" w:color="000000" w:fill="FFFFFF"/>
            <w:vAlign w:val="bottom"/>
            <w:hideMark/>
          </w:tcPr>
          <w:p w14:paraId="3D5330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5036</w:t>
            </w:r>
          </w:p>
        </w:tc>
      </w:tr>
      <w:tr w:rsidR="00B240BC" w:rsidRPr="00C469C6" w14:paraId="56673E3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6D82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231</w:t>
            </w:r>
          </w:p>
        </w:tc>
        <w:tc>
          <w:tcPr>
            <w:tcW w:w="3432" w:type="dxa"/>
            <w:tcBorders>
              <w:top w:val="nil"/>
              <w:left w:val="nil"/>
              <w:bottom w:val="single" w:sz="4" w:space="0" w:color="auto"/>
              <w:right w:val="single" w:sz="4" w:space="0" w:color="auto"/>
            </w:tcBorders>
            <w:shd w:val="clear" w:color="000000" w:fill="FFFFFF"/>
            <w:vAlign w:val="bottom"/>
            <w:hideMark/>
          </w:tcPr>
          <w:p w14:paraId="3F28C7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A7785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27019.45.50</w:t>
            </w:r>
          </w:p>
        </w:tc>
        <w:tc>
          <w:tcPr>
            <w:tcW w:w="3049" w:type="dxa"/>
            <w:tcBorders>
              <w:top w:val="nil"/>
              <w:left w:val="nil"/>
              <w:bottom w:val="single" w:sz="4" w:space="0" w:color="auto"/>
              <w:right w:val="single" w:sz="4" w:space="0" w:color="auto"/>
            </w:tcBorders>
            <w:shd w:val="clear" w:color="000000" w:fill="FFFFFF"/>
            <w:vAlign w:val="bottom"/>
            <w:hideMark/>
          </w:tcPr>
          <w:p w14:paraId="7655D8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1849</w:t>
            </w:r>
          </w:p>
        </w:tc>
      </w:tr>
      <w:tr w:rsidR="00B240BC" w:rsidRPr="00C469C6" w14:paraId="24754C4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C9BE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232</w:t>
            </w:r>
          </w:p>
        </w:tc>
        <w:tc>
          <w:tcPr>
            <w:tcW w:w="3432" w:type="dxa"/>
            <w:tcBorders>
              <w:top w:val="nil"/>
              <w:left w:val="nil"/>
              <w:bottom w:val="single" w:sz="4" w:space="0" w:color="auto"/>
              <w:right w:val="single" w:sz="4" w:space="0" w:color="auto"/>
            </w:tcBorders>
            <w:shd w:val="clear" w:color="000000" w:fill="FFFFFF"/>
            <w:vAlign w:val="bottom"/>
            <w:hideMark/>
          </w:tcPr>
          <w:p w14:paraId="43A514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F00B2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27019.54.55</w:t>
            </w:r>
          </w:p>
        </w:tc>
        <w:tc>
          <w:tcPr>
            <w:tcW w:w="3049" w:type="dxa"/>
            <w:tcBorders>
              <w:top w:val="nil"/>
              <w:left w:val="nil"/>
              <w:bottom w:val="single" w:sz="4" w:space="0" w:color="auto"/>
              <w:right w:val="single" w:sz="4" w:space="0" w:color="auto"/>
            </w:tcBorders>
            <w:shd w:val="clear" w:color="000000" w:fill="FFFFFF"/>
            <w:vAlign w:val="bottom"/>
            <w:hideMark/>
          </w:tcPr>
          <w:p w14:paraId="48C764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10221</w:t>
            </w:r>
          </w:p>
        </w:tc>
      </w:tr>
      <w:tr w:rsidR="00B240BC" w:rsidRPr="00C469C6" w14:paraId="3067748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FBF9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233</w:t>
            </w:r>
          </w:p>
        </w:tc>
        <w:tc>
          <w:tcPr>
            <w:tcW w:w="3432" w:type="dxa"/>
            <w:tcBorders>
              <w:top w:val="nil"/>
              <w:left w:val="nil"/>
              <w:bottom w:val="single" w:sz="4" w:space="0" w:color="auto"/>
              <w:right w:val="single" w:sz="4" w:space="0" w:color="auto"/>
            </w:tcBorders>
            <w:shd w:val="clear" w:color="000000" w:fill="FFFFFF"/>
            <w:vAlign w:val="bottom"/>
            <w:hideMark/>
          </w:tcPr>
          <w:p w14:paraId="578DC5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4E958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27019.66.114</w:t>
            </w:r>
          </w:p>
        </w:tc>
        <w:tc>
          <w:tcPr>
            <w:tcW w:w="3049" w:type="dxa"/>
            <w:tcBorders>
              <w:top w:val="nil"/>
              <w:left w:val="nil"/>
              <w:bottom w:val="single" w:sz="4" w:space="0" w:color="auto"/>
              <w:right w:val="single" w:sz="4" w:space="0" w:color="auto"/>
            </w:tcBorders>
            <w:shd w:val="clear" w:color="000000" w:fill="FFFFFF"/>
            <w:vAlign w:val="bottom"/>
            <w:hideMark/>
          </w:tcPr>
          <w:p w14:paraId="36FA03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95835</w:t>
            </w:r>
          </w:p>
        </w:tc>
      </w:tr>
      <w:tr w:rsidR="00B240BC" w:rsidRPr="00C469C6" w14:paraId="51CED8E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EDD7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234</w:t>
            </w:r>
          </w:p>
        </w:tc>
        <w:tc>
          <w:tcPr>
            <w:tcW w:w="3432" w:type="dxa"/>
            <w:tcBorders>
              <w:top w:val="nil"/>
              <w:left w:val="nil"/>
              <w:bottom w:val="single" w:sz="4" w:space="0" w:color="auto"/>
              <w:right w:val="single" w:sz="4" w:space="0" w:color="auto"/>
            </w:tcBorders>
            <w:shd w:val="clear" w:color="000000" w:fill="FFFFFF"/>
            <w:vAlign w:val="bottom"/>
            <w:hideMark/>
          </w:tcPr>
          <w:p w14:paraId="3E730F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F30C0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27019.300.63</w:t>
            </w:r>
          </w:p>
        </w:tc>
        <w:tc>
          <w:tcPr>
            <w:tcW w:w="3049" w:type="dxa"/>
            <w:tcBorders>
              <w:top w:val="nil"/>
              <w:left w:val="nil"/>
              <w:bottom w:val="single" w:sz="4" w:space="0" w:color="auto"/>
              <w:right w:val="single" w:sz="4" w:space="0" w:color="auto"/>
            </w:tcBorders>
            <w:shd w:val="clear" w:color="000000" w:fill="FFFFFF"/>
            <w:vAlign w:val="bottom"/>
            <w:hideMark/>
          </w:tcPr>
          <w:p w14:paraId="6C4FF0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7214</w:t>
            </w:r>
          </w:p>
        </w:tc>
      </w:tr>
      <w:tr w:rsidR="00B240BC" w:rsidRPr="00C469C6" w14:paraId="6C209D5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6316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235</w:t>
            </w:r>
          </w:p>
        </w:tc>
        <w:tc>
          <w:tcPr>
            <w:tcW w:w="3432" w:type="dxa"/>
            <w:tcBorders>
              <w:top w:val="nil"/>
              <w:left w:val="nil"/>
              <w:bottom w:val="single" w:sz="4" w:space="0" w:color="auto"/>
              <w:right w:val="single" w:sz="4" w:space="0" w:color="auto"/>
            </w:tcBorders>
            <w:shd w:val="clear" w:color="000000" w:fill="FFFFFF"/>
            <w:vAlign w:val="bottom"/>
            <w:hideMark/>
          </w:tcPr>
          <w:p w14:paraId="7F6D2D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A7E22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27019.300.64</w:t>
            </w:r>
          </w:p>
        </w:tc>
        <w:tc>
          <w:tcPr>
            <w:tcW w:w="3049" w:type="dxa"/>
            <w:tcBorders>
              <w:top w:val="nil"/>
              <w:left w:val="nil"/>
              <w:bottom w:val="single" w:sz="4" w:space="0" w:color="auto"/>
              <w:right w:val="single" w:sz="4" w:space="0" w:color="auto"/>
            </w:tcBorders>
            <w:shd w:val="clear" w:color="000000" w:fill="FFFFFF"/>
            <w:vAlign w:val="bottom"/>
            <w:hideMark/>
          </w:tcPr>
          <w:p w14:paraId="740B2F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8773</w:t>
            </w:r>
          </w:p>
        </w:tc>
      </w:tr>
      <w:tr w:rsidR="00B240BC" w:rsidRPr="00C469C6" w14:paraId="490385F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40EC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236</w:t>
            </w:r>
          </w:p>
        </w:tc>
        <w:tc>
          <w:tcPr>
            <w:tcW w:w="3432" w:type="dxa"/>
            <w:tcBorders>
              <w:top w:val="nil"/>
              <w:left w:val="nil"/>
              <w:bottom w:val="single" w:sz="4" w:space="0" w:color="auto"/>
              <w:right w:val="single" w:sz="4" w:space="0" w:color="auto"/>
            </w:tcBorders>
            <w:shd w:val="clear" w:color="000000" w:fill="FFFFFF"/>
            <w:vAlign w:val="bottom"/>
            <w:hideMark/>
          </w:tcPr>
          <w:p w14:paraId="67BBA3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46F3C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27019.78.85</w:t>
            </w:r>
          </w:p>
        </w:tc>
        <w:tc>
          <w:tcPr>
            <w:tcW w:w="3049" w:type="dxa"/>
            <w:tcBorders>
              <w:top w:val="nil"/>
              <w:left w:val="nil"/>
              <w:bottom w:val="single" w:sz="4" w:space="0" w:color="auto"/>
              <w:right w:val="single" w:sz="4" w:space="0" w:color="auto"/>
            </w:tcBorders>
            <w:shd w:val="clear" w:color="000000" w:fill="FFFFFF"/>
            <w:vAlign w:val="bottom"/>
            <w:hideMark/>
          </w:tcPr>
          <w:p w14:paraId="5A6753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71106</w:t>
            </w:r>
          </w:p>
        </w:tc>
      </w:tr>
      <w:tr w:rsidR="00B240BC" w:rsidRPr="00C469C6" w14:paraId="24F85E2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3769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237</w:t>
            </w:r>
          </w:p>
        </w:tc>
        <w:tc>
          <w:tcPr>
            <w:tcW w:w="3432" w:type="dxa"/>
            <w:tcBorders>
              <w:top w:val="nil"/>
              <w:left w:val="nil"/>
              <w:bottom w:val="single" w:sz="4" w:space="0" w:color="auto"/>
              <w:right w:val="single" w:sz="4" w:space="0" w:color="auto"/>
            </w:tcBorders>
            <w:shd w:val="clear" w:color="000000" w:fill="FFFFFF"/>
            <w:vAlign w:val="bottom"/>
            <w:hideMark/>
          </w:tcPr>
          <w:p w14:paraId="13E702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04F80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27019.71.70</w:t>
            </w:r>
          </w:p>
        </w:tc>
        <w:tc>
          <w:tcPr>
            <w:tcW w:w="3049" w:type="dxa"/>
            <w:tcBorders>
              <w:top w:val="nil"/>
              <w:left w:val="nil"/>
              <w:bottom w:val="single" w:sz="4" w:space="0" w:color="auto"/>
              <w:right w:val="single" w:sz="4" w:space="0" w:color="auto"/>
            </w:tcBorders>
            <w:shd w:val="clear" w:color="000000" w:fill="FFFFFF"/>
            <w:vAlign w:val="bottom"/>
            <w:hideMark/>
          </w:tcPr>
          <w:p w14:paraId="251155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4527</w:t>
            </w:r>
          </w:p>
        </w:tc>
      </w:tr>
      <w:tr w:rsidR="00B240BC" w:rsidRPr="00C469C6" w14:paraId="777D5A9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4048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238</w:t>
            </w:r>
          </w:p>
        </w:tc>
        <w:tc>
          <w:tcPr>
            <w:tcW w:w="3432" w:type="dxa"/>
            <w:tcBorders>
              <w:top w:val="nil"/>
              <w:left w:val="nil"/>
              <w:bottom w:val="single" w:sz="4" w:space="0" w:color="auto"/>
              <w:right w:val="single" w:sz="4" w:space="0" w:color="auto"/>
            </w:tcBorders>
            <w:shd w:val="clear" w:color="000000" w:fill="FFFFFF"/>
            <w:vAlign w:val="bottom"/>
            <w:hideMark/>
          </w:tcPr>
          <w:p w14:paraId="2819AE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C5508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27019.71.73</w:t>
            </w:r>
          </w:p>
        </w:tc>
        <w:tc>
          <w:tcPr>
            <w:tcW w:w="3049" w:type="dxa"/>
            <w:tcBorders>
              <w:top w:val="nil"/>
              <w:left w:val="nil"/>
              <w:bottom w:val="single" w:sz="4" w:space="0" w:color="auto"/>
              <w:right w:val="single" w:sz="4" w:space="0" w:color="auto"/>
            </w:tcBorders>
            <w:shd w:val="clear" w:color="000000" w:fill="FFFFFF"/>
            <w:vAlign w:val="bottom"/>
            <w:hideMark/>
          </w:tcPr>
          <w:p w14:paraId="65332E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42023</w:t>
            </w:r>
          </w:p>
        </w:tc>
      </w:tr>
      <w:tr w:rsidR="00B240BC" w:rsidRPr="00C469C6" w14:paraId="0F4483B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0837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239</w:t>
            </w:r>
          </w:p>
        </w:tc>
        <w:tc>
          <w:tcPr>
            <w:tcW w:w="3432" w:type="dxa"/>
            <w:tcBorders>
              <w:top w:val="nil"/>
              <w:left w:val="nil"/>
              <w:bottom w:val="single" w:sz="4" w:space="0" w:color="auto"/>
              <w:right w:val="single" w:sz="4" w:space="0" w:color="auto"/>
            </w:tcBorders>
            <w:shd w:val="clear" w:color="000000" w:fill="FFFFFF"/>
            <w:vAlign w:val="bottom"/>
            <w:hideMark/>
          </w:tcPr>
          <w:p w14:paraId="194441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A9BFA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27019.78.82</w:t>
            </w:r>
          </w:p>
        </w:tc>
        <w:tc>
          <w:tcPr>
            <w:tcW w:w="3049" w:type="dxa"/>
            <w:tcBorders>
              <w:top w:val="nil"/>
              <w:left w:val="nil"/>
              <w:bottom w:val="single" w:sz="4" w:space="0" w:color="auto"/>
              <w:right w:val="single" w:sz="4" w:space="0" w:color="auto"/>
            </w:tcBorders>
            <w:shd w:val="clear" w:color="000000" w:fill="FFFFFF"/>
            <w:vAlign w:val="bottom"/>
            <w:hideMark/>
          </w:tcPr>
          <w:p w14:paraId="7CDB97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24026</w:t>
            </w:r>
          </w:p>
        </w:tc>
      </w:tr>
      <w:tr w:rsidR="00B240BC" w:rsidRPr="00C469C6" w14:paraId="16D9632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7D53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240</w:t>
            </w:r>
          </w:p>
        </w:tc>
        <w:tc>
          <w:tcPr>
            <w:tcW w:w="3432" w:type="dxa"/>
            <w:tcBorders>
              <w:top w:val="nil"/>
              <w:left w:val="nil"/>
              <w:bottom w:val="single" w:sz="4" w:space="0" w:color="auto"/>
              <w:right w:val="single" w:sz="4" w:space="0" w:color="auto"/>
            </w:tcBorders>
            <w:shd w:val="clear" w:color="000000" w:fill="FFFFFF"/>
            <w:vAlign w:val="bottom"/>
            <w:hideMark/>
          </w:tcPr>
          <w:p w14:paraId="2D02D1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03B6C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27019.301.81</w:t>
            </w:r>
          </w:p>
        </w:tc>
        <w:tc>
          <w:tcPr>
            <w:tcW w:w="3049" w:type="dxa"/>
            <w:tcBorders>
              <w:top w:val="nil"/>
              <w:left w:val="nil"/>
              <w:bottom w:val="single" w:sz="4" w:space="0" w:color="auto"/>
              <w:right w:val="single" w:sz="4" w:space="0" w:color="auto"/>
            </w:tcBorders>
            <w:shd w:val="clear" w:color="000000" w:fill="FFFFFF"/>
            <w:vAlign w:val="bottom"/>
            <w:hideMark/>
          </w:tcPr>
          <w:p w14:paraId="62D169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4594</w:t>
            </w:r>
          </w:p>
        </w:tc>
      </w:tr>
      <w:tr w:rsidR="00B240BC" w:rsidRPr="00C469C6" w14:paraId="46A39CF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BE39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241</w:t>
            </w:r>
          </w:p>
        </w:tc>
        <w:tc>
          <w:tcPr>
            <w:tcW w:w="3432" w:type="dxa"/>
            <w:tcBorders>
              <w:top w:val="nil"/>
              <w:left w:val="nil"/>
              <w:bottom w:val="single" w:sz="4" w:space="0" w:color="auto"/>
              <w:right w:val="single" w:sz="4" w:space="0" w:color="auto"/>
            </w:tcBorders>
            <w:shd w:val="clear" w:color="000000" w:fill="FFFFFF"/>
            <w:vAlign w:val="bottom"/>
            <w:hideMark/>
          </w:tcPr>
          <w:p w14:paraId="18B829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C2374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27019.83.87</w:t>
            </w:r>
          </w:p>
        </w:tc>
        <w:tc>
          <w:tcPr>
            <w:tcW w:w="3049" w:type="dxa"/>
            <w:tcBorders>
              <w:top w:val="nil"/>
              <w:left w:val="nil"/>
              <w:bottom w:val="single" w:sz="4" w:space="0" w:color="auto"/>
              <w:right w:val="single" w:sz="4" w:space="0" w:color="auto"/>
            </w:tcBorders>
            <w:shd w:val="clear" w:color="000000" w:fill="FFFFFF"/>
            <w:vAlign w:val="bottom"/>
            <w:hideMark/>
          </w:tcPr>
          <w:p w14:paraId="273210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4815</w:t>
            </w:r>
          </w:p>
        </w:tc>
      </w:tr>
      <w:tr w:rsidR="00B240BC" w:rsidRPr="00C469C6" w14:paraId="5CFEA79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C870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242</w:t>
            </w:r>
          </w:p>
        </w:tc>
        <w:tc>
          <w:tcPr>
            <w:tcW w:w="3432" w:type="dxa"/>
            <w:tcBorders>
              <w:top w:val="nil"/>
              <w:left w:val="nil"/>
              <w:bottom w:val="single" w:sz="4" w:space="0" w:color="auto"/>
              <w:right w:val="single" w:sz="4" w:space="0" w:color="auto"/>
            </w:tcBorders>
            <w:shd w:val="clear" w:color="000000" w:fill="FFFFFF"/>
            <w:vAlign w:val="bottom"/>
            <w:hideMark/>
          </w:tcPr>
          <w:p w14:paraId="5D7FFD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23053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27019.78.105</w:t>
            </w:r>
          </w:p>
        </w:tc>
        <w:tc>
          <w:tcPr>
            <w:tcW w:w="3049" w:type="dxa"/>
            <w:tcBorders>
              <w:top w:val="nil"/>
              <w:left w:val="nil"/>
              <w:bottom w:val="single" w:sz="4" w:space="0" w:color="auto"/>
              <w:right w:val="single" w:sz="4" w:space="0" w:color="auto"/>
            </w:tcBorders>
            <w:shd w:val="clear" w:color="000000" w:fill="FFFFFF"/>
            <w:vAlign w:val="bottom"/>
            <w:hideMark/>
          </w:tcPr>
          <w:p w14:paraId="62F7F1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3979</w:t>
            </w:r>
          </w:p>
        </w:tc>
      </w:tr>
      <w:tr w:rsidR="00B240BC" w:rsidRPr="00C469C6" w14:paraId="6B435AD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6FA1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243</w:t>
            </w:r>
          </w:p>
        </w:tc>
        <w:tc>
          <w:tcPr>
            <w:tcW w:w="3432" w:type="dxa"/>
            <w:tcBorders>
              <w:top w:val="nil"/>
              <w:left w:val="nil"/>
              <w:bottom w:val="single" w:sz="4" w:space="0" w:color="auto"/>
              <w:right w:val="single" w:sz="4" w:space="0" w:color="auto"/>
            </w:tcBorders>
            <w:shd w:val="clear" w:color="000000" w:fill="FFFFFF"/>
            <w:vAlign w:val="bottom"/>
            <w:hideMark/>
          </w:tcPr>
          <w:p w14:paraId="459A13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2DFBC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27019.110.109</w:t>
            </w:r>
          </w:p>
        </w:tc>
        <w:tc>
          <w:tcPr>
            <w:tcW w:w="3049" w:type="dxa"/>
            <w:tcBorders>
              <w:top w:val="nil"/>
              <w:left w:val="nil"/>
              <w:bottom w:val="single" w:sz="4" w:space="0" w:color="auto"/>
              <w:right w:val="single" w:sz="4" w:space="0" w:color="auto"/>
            </w:tcBorders>
            <w:shd w:val="clear" w:color="000000" w:fill="FFFFFF"/>
            <w:vAlign w:val="bottom"/>
            <w:hideMark/>
          </w:tcPr>
          <w:p w14:paraId="1C4702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25332</w:t>
            </w:r>
          </w:p>
        </w:tc>
      </w:tr>
      <w:tr w:rsidR="00B240BC" w:rsidRPr="00C469C6" w14:paraId="22930EE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0111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244</w:t>
            </w:r>
          </w:p>
        </w:tc>
        <w:tc>
          <w:tcPr>
            <w:tcW w:w="3432" w:type="dxa"/>
            <w:tcBorders>
              <w:top w:val="nil"/>
              <w:left w:val="nil"/>
              <w:bottom w:val="single" w:sz="4" w:space="0" w:color="auto"/>
              <w:right w:val="single" w:sz="4" w:space="0" w:color="auto"/>
            </w:tcBorders>
            <w:shd w:val="clear" w:color="000000" w:fill="FFFFFF"/>
            <w:vAlign w:val="bottom"/>
            <w:hideMark/>
          </w:tcPr>
          <w:p w14:paraId="4E0EC6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7E100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27019.159.116</w:t>
            </w:r>
          </w:p>
        </w:tc>
        <w:tc>
          <w:tcPr>
            <w:tcW w:w="3049" w:type="dxa"/>
            <w:tcBorders>
              <w:top w:val="nil"/>
              <w:left w:val="nil"/>
              <w:bottom w:val="single" w:sz="4" w:space="0" w:color="auto"/>
              <w:right w:val="single" w:sz="4" w:space="0" w:color="auto"/>
            </w:tcBorders>
            <w:shd w:val="clear" w:color="000000" w:fill="FFFFFF"/>
            <w:vAlign w:val="bottom"/>
            <w:hideMark/>
          </w:tcPr>
          <w:p w14:paraId="7DDD01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16051</w:t>
            </w:r>
          </w:p>
        </w:tc>
      </w:tr>
      <w:tr w:rsidR="00B240BC" w:rsidRPr="00C469C6" w14:paraId="4DA3CE9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B01A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245</w:t>
            </w:r>
          </w:p>
        </w:tc>
        <w:tc>
          <w:tcPr>
            <w:tcW w:w="3432" w:type="dxa"/>
            <w:tcBorders>
              <w:top w:val="nil"/>
              <w:left w:val="nil"/>
              <w:bottom w:val="single" w:sz="4" w:space="0" w:color="auto"/>
              <w:right w:val="single" w:sz="4" w:space="0" w:color="auto"/>
            </w:tcBorders>
            <w:shd w:val="clear" w:color="000000" w:fill="FFFFFF"/>
            <w:vAlign w:val="bottom"/>
            <w:hideMark/>
          </w:tcPr>
          <w:p w14:paraId="44E32B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9F767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27019.302.117</w:t>
            </w:r>
          </w:p>
        </w:tc>
        <w:tc>
          <w:tcPr>
            <w:tcW w:w="3049" w:type="dxa"/>
            <w:tcBorders>
              <w:top w:val="nil"/>
              <w:left w:val="nil"/>
              <w:bottom w:val="single" w:sz="4" w:space="0" w:color="auto"/>
              <w:right w:val="single" w:sz="4" w:space="0" w:color="auto"/>
            </w:tcBorders>
            <w:shd w:val="clear" w:color="000000" w:fill="FFFFFF"/>
            <w:vAlign w:val="bottom"/>
            <w:hideMark/>
          </w:tcPr>
          <w:p w14:paraId="0350CB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35711</w:t>
            </w:r>
          </w:p>
        </w:tc>
      </w:tr>
      <w:tr w:rsidR="00B240BC" w:rsidRPr="00C469C6" w14:paraId="22C289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3A8A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246</w:t>
            </w:r>
          </w:p>
        </w:tc>
        <w:tc>
          <w:tcPr>
            <w:tcW w:w="3432" w:type="dxa"/>
            <w:tcBorders>
              <w:top w:val="nil"/>
              <w:left w:val="nil"/>
              <w:bottom w:val="single" w:sz="4" w:space="0" w:color="auto"/>
              <w:right w:val="single" w:sz="4" w:space="0" w:color="auto"/>
            </w:tcBorders>
            <w:shd w:val="clear" w:color="000000" w:fill="FFFFFF"/>
            <w:vAlign w:val="bottom"/>
            <w:hideMark/>
          </w:tcPr>
          <w:p w14:paraId="00EE67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4F52A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27019.302.119</w:t>
            </w:r>
          </w:p>
        </w:tc>
        <w:tc>
          <w:tcPr>
            <w:tcW w:w="3049" w:type="dxa"/>
            <w:tcBorders>
              <w:top w:val="nil"/>
              <w:left w:val="nil"/>
              <w:bottom w:val="single" w:sz="4" w:space="0" w:color="auto"/>
              <w:right w:val="single" w:sz="4" w:space="0" w:color="auto"/>
            </w:tcBorders>
            <w:shd w:val="clear" w:color="000000" w:fill="FFFFFF"/>
            <w:vAlign w:val="bottom"/>
            <w:hideMark/>
          </w:tcPr>
          <w:p w14:paraId="5C6B7D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2895</w:t>
            </w:r>
          </w:p>
        </w:tc>
      </w:tr>
      <w:tr w:rsidR="00B240BC" w:rsidRPr="00C469C6" w14:paraId="60C0119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324E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247</w:t>
            </w:r>
          </w:p>
        </w:tc>
        <w:tc>
          <w:tcPr>
            <w:tcW w:w="3432" w:type="dxa"/>
            <w:tcBorders>
              <w:top w:val="nil"/>
              <w:left w:val="nil"/>
              <w:bottom w:val="single" w:sz="4" w:space="0" w:color="auto"/>
              <w:right w:val="single" w:sz="4" w:space="0" w:color="auto"/>
            </w:tcBorders>
            <w:shd w:val="clear" w:color="000000" w:fill="FFFFFF"/>
            <w:vAlign w:val="bottom"/>
            <w:hideMark/>
          </w:tcPr>
          <w:p w14:paraId="510D56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7C863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27019.300.122</w:t>
            </w:r>
          </w:p>
        </w:tc>
        <w:tc>
          <w:tcPr>
            <w:tcW w:w="3049" w:type="dxa"/>
            <w:tcBorders>
              <w:top w:val="nil"/>
              <w:left w:val="nil"/>
              <w:bottom w:val="single" w:sz="4" w:space="0" w:color="auto"/>
              <w:right w:val="single" w:sz="4" w:space="0" w:color="auto"/>
            </w:tcBorders>
            <w:shd w:val="clear" w:color="000000" w:fill="FFFFFF"/>
            <w:vAlign w:val="bottom"/>
            <w:hideMark/>
          </w:tcPr>
          <w:p w14:paraId="2D8BA1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8828</w:t>
            </w:r>
          </w:p>
        </w:tc>
      </w:tr>
      <w:tr w:rsidR="00B240BC" w:rsidRPr="00C469C6" w14:paraId="38818B7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703A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248</w:t>
            </w:r>
          </w:p>
        </w:tc>
        <w:tc>
          <w:tcPr>
            <w:tcW w:w="3432" w:type="dxa"/>
            <w:tcBorders>
              <w:top w:val="nil"/>
              <w:left w:val="nil"/>
              <w:bottom w:val="single" w:sz="4" w:space="0" w:color="auto"/>
              <w:right w:val="single" w:sz="4" w:space="0" w:color="auto"/>
            </w:tcBorders>
            <w:shd w:val="clear" w:color="000000" w:fill="FFFFFF"/>
            <w:vAlign w:val="bottom"/>
            <w:hideMark/>
          </w:tcPr>
          <w:p w14:paraId="4374CC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2D649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27019.300.124</w:t>
            </w:r>
          </w:p>
        </w:tc>
        <w:tc>
          <w:tcPr>
            <w:tcW w:w="3049" w:type="dxa"/>
            <w:tcBorders>
              <w:top w:val="nil"/>
              <w:left w:val="nil"/>
              <w:bottom w:val="single" w:sz="4" w:space="0" w:color="auto"/>
              <w:right w:val="single" w:sz="4" w:space="0" w:color="auto"/>
            </w:tcBorders>
            <w:shd w:val="clear" w:color="000000" w:fill="FFFFFF"/>
            <w:vAlign w:val="bottom"/>
            <w:hideMark/>
          </w:tcPr>
          <w:p w14:paraId="21DD0E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6609</w:t>
            </w:r>
          </w:p>
        </w:tc>
      </w:tr>
      <w:tr w:rsidR="00B240BC" w:rsidRPr="00C469C6" w14:paraId="234BAF0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D0BE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249</w:t>
            </w:r>
          </w:p>
        </w:tc>
        <w:tc>
          <w:tcPr>
            <w:tcW w:w="3432" w:type="dxa"/>
            <w:tcBorders>
              <w:top w:val="nil"/>
              <w:left w:val="nil"/>
              <w:bottom w:val="single" w:sz="4" w:space="0" w:color="auto"/>
              <w:right w:val="single" w:sz="4" w:space="0" w:color="auto"/>
            </w:tcBorders>
            <w:shd w:val="clear" w:color="000000" w:fill="FFFFFF"/>
            <w:vAlign w:val="bottom"/>
            <w:hideMark/>
          </w:tcPr>
          <w:p w14:paraId="4F32E0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DDABD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27019.300.125</w:t>
            </w:r>
          </w:p>
        </w:tc>
        <w:tc>
          <w:tcPr>
            <w:tcW w:w="3049" w:type="dxa"/>
            <w:tcBorders>
              <w:top w:val="nil"/>
              <w:left w:val="nil"/>
              <w:bottom w:val="single" w:sz="4" w:space="0" w:color="auto"/>
              <w:right w:val="single" w:sz="4" w:space="0" w:color="auto"/>
            </w:tcBorders>
            <w:shd w:val="clear" w:color="000000" w:fill="FFFFFF"/>
            <w:vAlign w:val="bottom"/>
            <w:hideMark/>
          </w:tcPr>
          <w:p w14:paraId="7BB329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22805</w:t>
            </w:r>
          </w:p>
        </w:tc>
      </w:tr>
      <w:tr w:rsidR="00B240BC" w:rsidRPr="00C469C6" w14:paraId="6F5ED7A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855F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250</w:t>
            </w:r>
          </w:p>
        </w:tc>
        <w:tc>
          <w:tcPr>
            <w:tcW w:w="3432" w:type="dxa"/>
            <w:tcBorders>
              <w:top w:val="nil"/>
              <w:left w:val="nil"/>
              <w:bottom w:val="single" w:sz="4" w:space="0" w:color="auto"/>
              <w:right w:val="single" w:sz="4" w:space="0" w:color="auto"/>
            </w:tcBorders>
            <w:shd w:val="clear" w:color="000000" w:fill="FFFFFF"/>
            <w:vAlign w:val="bottom"/>
            <w:hideMark/>
          </w:tcPr>
          <w:p w14:paraId="7CBEDC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10B97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27019.71.141</w:t>
            </w:r>
          </w:p>
        </w:tc>
        <w:tc>
          <w:tcPr>
            <w:tcW w:w="3049" w:type="dxa"/>
            <w:tcBorders>
              <w:top w:val="nil"/>
              <w:left w:val="nil"/>
              <w:bottom w:val="single" w:sz="4" w:space="0" w:color="auto"/>
              <w:right w:val="single" w:sz="4" w:space="0" w:color="auto"/>
            </w:tcBorders>
            <w:shd w:val="clear" w:color="000000" w:fill="FFFFFF"/>
            <w:vAlign w:val="bottom"/>
            <w:hideMark/>
          </w:tcPr>
          <w:p w14:paraId="74BF70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10232</w:t>
            </w:r>
          </w:p>
        </w:tc>
      </w:tr>
      <w:tr w:rsidR="00B240BC" w:rsidRPr="00C469C6" w14:paraId="4114D03E"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8312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251</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53578E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6113FC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27019.159.153</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56CAE7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20479</w:t>
            </w:r>
          </w:p>
        </w:tc>
      </w:tr>
      <w:tr w:rsidR="00B240BC" w:rsidRPr="00C469C6" w14:paraId="62FB5F9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85BB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252</w:t>
            </w:r>
          </w:p>
        </w:tc>
        <w:tc>
          <w:tcPr>
            <w:tcW w:w="3432" w:type="dxa"/>
            <w:tcBorders>
              <w:top w:val="nil"/>
              <w:left w:val="nil"/>
              <w:bottom w:val="single" w:sz="4" w:space="0" w:color="auto"/>
              <w:right w:val="single" w:sz="4" w:space="0" w:color="auto"/>
            </w:tcBorders>
            <w:shd w:val="clear" w:color="000000" w:fill="FFFFFF"/>
            <w:vAlign w:val="bottom"/>
            <w:hideMark/>
          </w:tcPr>
          <w:p w14:paraId="636D99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EA8E0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27019.166.156</w:t>
            </w:r>
          </w:p>
        </w:tc>
        <w:tc>
          <w:tcPr>
            <w:tcW w:w="3049" w:type="dxa"/>
            <w:tcBorders>
              <w:top w:val="nil"/>
              <w:left w:val="nil"/>
              <w:bottom w:val="single" w:sz="4" w:space="0" w:color="auto"/>
              <w:right w:val="single" w:sz="4" w:space="0" w:color="auto"/>
            </w:tcBorders>
            <w:shd w:val="clear" w:color="000000" w:fill="FFFFFF"/>
            <w:vAlign w:val="bottom"/>
            <w:hideMark/>
          </w:tcPr>
          <w:p w14:paraId="2FC63C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33903</w:t>
            </w:r>
          </w:p>
        </w:tc>
      </w:tr>
      <w:tr w:rsidR="00B240BC" w:rsidRPr="00C469C6" w14:paraId="6E3B19D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8E46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253</w:t>
            </w:r>
          </w:p>
        </w:tc>
        <w:tc>
          <w:tcPr>
            <w:tcW w:w="3432" w:type="dxa"/>
            <w:tcBorders>
              <w:top w:val="nil"/>
              <w:left w:val="nil"/>
              <w:bottom w:val="single" w:sz="4" w:space="0" w:color="auto"/>
              <w:right w:val="single" w:sz="4" w:space="0" w:color="auto"/>
            </w:tcBorders>
            <w:shd w:val="clear" w:color="000000" w:fill="FFFFFF"/>
            <w:vAlign w:val="bottom"/>
            <w:hideMark/>
          </w:tcPr>
          <w:p w14:paraId="4D3343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2B2D0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27019.166.157</w:t>
            </w:r>
          </w:p>
        </w:tc>
        <w:tc>
          <w:tcPr>
            <w:tcW w:w="3049" w:type="dxa"/>
            <w:tcBorders>
              <w:top w:val="nil"/>
              <w:left w:val="nil"/>
              <w:bottom w:val="single" w:sz="4" w:space="0" w:color="auto"/>
              <w:right w:val="single" w:sz="4" w:space="0" w:color="auto"/>
            </w:tcBorders>
            <w:shd w:val="clear" w:color="000000" w:fill="FFFFFF"/>
            <w:vAlign w:val="bottom"/>
            <w:hideMark/>
          </w:tcPr>
          <w:p w14:paraId="610740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5992</w:t>
            </w:r>
          </w:p>
        </w:tc>
      </w:tr>
      <w:tr w:rsidR="00B240BC" w:rsidRPr="00C469C6" w14:paraId="000AB8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5A88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254</w:t>
            </w:r>
          </w:p>
        </w:tc>
        <w:tc>
          <w:tcPr>
            <w:tcW w:w="3432" w:type="dxa"/>
            <w:tcBorders>
              <w:top w:val="nil"/>
              <w:left w:val="nil"/>
              <w:bottom w:val="single" w:sz="4" w:space="0" w:color="auto"/>
              <w:right w:val="single" w:sz="4" w:space="0" w:color="auto"/>
            </w:tcBorders>
            <w:shd w:val="clear" w:color="000000" w:fill="FFFFFF"/>
            <w:vAlign w:val="bottom"/>
            <w:hideMark/>
          </w:tcPr>
          <w:p w14:paraId="683535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C413D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27019.260.175</w:t>
            </w:r>
          </w:p>
        </w:tc>
        <w:tc>
          <w:tcPr>
            <w:tcW w:w="3049" w:type="dxa"/>
            <w:tcBorders>
              <w:top w:val="nil"/>
              <w:left w:val="nil"/>
              <w:bottom w:val="single" w:sz="4" w:space="0" w:color="auto"/>
              <w:right w:val="single" w:sz="4" w:space="0" w:color="auto"/>
            </w:tcBorders>
            <w:shd w:val="clear" w:color="000000" w:fill="FFFFFF"/>
            <w:vAlign w:val="bottom"/>
            <w:hideMark/>
          </w:tcPr>
          <w:p w14:paraId="4DF30B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8843</w:t>
            </w:r>
          </w:p>
        </w:tc>
      </w:tr>
      <w:tr w:rsidR="00B240BC" w:rsidRPr="00C469C6" w14:paraId="26135EA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4D62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255</w:t>
            </w:r>
          </w:p>
        </w:tc>
        <w:tc>
          <w:tcPr>
            <w:tcW w:w="3432" w:type="dxa"/>
            <w:tcBorders>
              <w:top w:val="nil"/>
              <w:left w:val="nil"/>
              <w:bottom w:val="single" w:sz="4" w:space="0" w:color="auto"/>
              <w:right w:val="single" w:sz="4" w:space="0" w:color="auto"/>
            </w:tcBorders>
            <w:shd w:val="clear" w:color="000000" w:fill="FFFFFF"/>
            <w:vAlign w:val="bottom"/>
            <w:hideMark/>
          </w:tcPr>
          <w:p w14:paraId="51C4C9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57826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27019.166.185</w:t>
            </w:r>
          </w:p>
        </w:tc>
        <w:tc>
          <w:tcPr>
            <w:tcW w:w="3049" w:type="dxa"/>
            <w:tcBorders>
              <w:top w:val="nil"/>
              <w:left w:val="nil"/>
              <w:bottom w:val="single" w:sz="4" w:space="0" w:color="auto"/>
              <w:right w:val="single" w:sz="4" w:space="0" w:color="auto"/>
            </w:tcBorders>
            <w:shd w:val="clear" w:color="000000" w:fill="FFFFFF"/>
            <w:vAlign w:val="bottom"/>
            <w:hideMark/>
          </w:tcPr>
          <w:p w14:paraId="6D6A67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25184</w:t>
            </w:r>
          </w:p>
        </w:tc>
      </w:tr>
      <w:tr w:rsidR="00B240BC" w:rsidRPr="00C469C6" w14:paraId="4B99521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22B2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256</w:t>
            </w:r>
          </w:p>
        </w:tc>
        <w:tc>
          <w:tcPr>
            <w:tcW w:w="3432" w:type="dxa"/>
            <w:tcBorders>
              <w:top w:val="nil"/>
              <w:left w:val="nil"/>
              <w:bottom w:val="single" w:sz="4" w:space="0" w:color="auto"/>
              <w:right w:val="single" w:sz="4" w:space="0" w:color="auto"/>
            </w:tcBorders>
            <w:shd w:val="clear" w:color="000000" w:fill="FFFFFF"/>
            <w:vAlign w:val="bottom"/>
            <w:hideMark/>
          </w:tcPr>
          <w:p w14:paraId="5E1E8C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4F7B5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27019.166.186</w:t>
            </w:r>
          </w:p>
        </w:tc>
        <w:tc>
          <w:tcPr>
            <w:tcW w:w="3049" w:type="dxa"/>
            <w:tcBorders>
              <w:top w:val="nil"/>
              <w:left w:val="nil"/>
              <w:bottom w:val="single" w:sz="4" w:space="0" w:color="auto"/>
              <w:right w:val="single" w:sz="4" w:space="0" w:color="auto"/>
            </w:tcBorders>
            <w:shd w:val="clear" w:color="000000" w:fill="FFFFFF"/>
            <w:vAlign w:val="bottom"/>
            <w:hideMark/>
          </w:tcPr>
          <w:p w14:paraId="3E07C8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90220</w:t>
            </w:r>
          </w:p>
        </w:tc>
      </w:tr>
      <w:tr w:rsidR="00B240BC" w:rsidRPr="00C469C6" w14:paraId="451DEBC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EEB0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257</w:t>
            </w:r>
          </w:p>
        </w:tc>
        <w:tc>
          <w:tcPr>
            <w:tcW w:w="3432" w:type="dxa"/>
            <w:tcBorders>
              <w:top w:val="nil"/>
              <w:left w:val="nil"/>
              <w:bottom w:val="single" w:sz="4" w:space="0" w:color="auto"/>
              <w:right w:val="single" w:sz="4" w:space="0" w:color="auto"/>
            </w:tcBorders>
            <w:shd w:val="clear" w:color="000000" w:fill="FFFFFF"/>
            <w:vAlign w:val="bottom"/>
            <w:hideMark/>
          </w:tcPr>
          <w:p w14:paraId="06F69D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DFE96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27019.166.191</w:t>
            </w:r>
          </w:p>
        </w:tc>
        <w:tc>
          <w:tcPr>
            <w:tcW w:w="3049" w:type="dxa"/>
            <w:tcBorders>
              <w:top w:val="nil"/>
              <w:left w:val="nil"/>
              <w:bottom w:val="single" w:sz="4" w:space="0" w:color="auto"/>
              <w:right w:val="single" w:sz="4" w:space="0" w:color="auto"/>
            </w:tcBorders>
            <w:shd w:val="clear" w:color="000000" w:fill="FFFFFF"/>
            <w:vAlign w:val="bottom"/>
            <w:hideMark/>
          </w:tcPr>
          <w:p w14:paraId="6AE097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140979</w:t>
            </w:r>
          </w:p>
        </w:tc>
      </w:tr>
      <w:tr w:rsidR="00B240BC" w:rsidRPr="00C469C6" w14:paraId="53D6A8B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EB91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258</w:t>
            </w:r>
          </w:p>
        </w:tc>
        <w:tc>
          <w:tcPr>
            <w:tcW w:w="3432" w:type="dxa"/>
            <w:tcBorders>
              <w:top w:val="nil"/>
              <w:left w:val="nil"/>
              <w:bottom w:val="single" w:sz="4" w:space="0" w:color="auto"/>
              <w:right w:val="single" w:sz="4" w:space="0" w:color="auto"/>
            </w:tcBorders>
            <w:shd w:val="clear" w:color="000000" w:fill="FFFFFF"/>
            <w:vAlign w:val="bottom"/>
            <w:hideMark/>
          </w:tcPr>
          <w:p w14:paraId="133601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9DBA0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27019.299.193</w:t>
            </w:r>
          </w:p>
        </w:tc>
        <w:tc>
          <w:tcPr>
            <w:tcW w:w="3049" w:type="dxa"/>
            <w:tcBorders>
              <w:top w:val="nil"/>
              <w:left w:val="nil"/>
              <w:bottom w:val="single" w:sz="4" w:space="0" w:color="auto"/>
              <w:right w:val="single" w:sz="4" w:space="0" w:color="auto"/>
            </w:tcBorders>
            <w:shd w:val="clear" w:color="000000" w:fill="FFFFFF"/>
            <w:vAlign w:val="bottom"/>
            <w:hideMark/>
          </w:tcPr>
          <w:p w14:paraId="19AE6E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4101</w:t>
            </w:r>
          </w:p>
        </w:tc>
      </w:tr>
      <w:tr w:rsidR="00B240BC" w:rsidRPr="00C469C6" w14:paraId="115591F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1293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259</w:t>
            </w:r>
          </w:p>
        </w:tc>
        <w:tc>
          <w:tcPr>
            <w:tcW w:w="3432" w:type="dxa"/>
            <w:tcBorders>
              <w:top w:val="nil"/>
              <w:left w:val="nil"/>
              <w:bottom w:val="single" w:sz="4" w:space="0" w:color="auto"/>
              <w:right w:val="single" w:sz="4" w:space="0" w:color="auto"/>
            </w:tcBorders>
            <w:shd w:val="clear" w:color="000000" w:fill="FFFFFF"/>
            <w:vAlign w:val="bottom"/>
            <w:hideMark/>
          </w:tcPr>
          <w:p w14:paraId="7CBDD3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9620B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27019.261.195</w:t>
            </w:r>
          </w:p>
        </w:tc>
        <w:tc>
          <w:tcPr>
            <w:tcW w:w="3049" w:type="dxa"/>
            <w:tcBorders>
              <w:top w:val="nil"/>
              <w:left w:val="nil"/>
              <w:bottom w:val="single" w:sz="4" w:space="0" w:color="auto"/>
              <w:right w:val="single" w:sz="4" w:space="0" w:color="auto"/>
            </w:tcBorders>
            <w:shd w:val="clear" w:color="000000" w:fill="FFFFFF"/>
            <w:vAlign w:val="bottom"/>
            <w:hideMark/>
          </w:tcPr>
          <w:p w14:paraId="615EEA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56224</w:t>
            </w:r>
          </w:p>
        </w:tc>
      </w:tr>
      <w:tr w:rsidR="00B240BC" w:rsidRPr="00C469C6" w14:paraId="662FA47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CDE6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260</w:t>
            </w:r>
          </w:p>
        </w:tc>
        <w:tc>
          <w:tcPr>
            <w:tcW w:w="3432" w:type="dxa"/>
            <w:tcBorders>
              <w:top w:val="nil"/>
              <w:left w:val="nil"/>
              <w:bottom w:val="single" w:sz="4" w:space="0" w:color="auto"/>
              <w:right w:val="single" w:sz="4" w:space="0" w:color="auto"/>
            </w:tcBorders>
            <w:shd w:val="clear" w:color="000000" w:fill="FFFFFF"/>
            <w:vAlign w:val="bottom"/>
            <w:hideMark/>
          </w:tcPr>
          <w:p w14:paraId="681F35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04FBC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27019.166.202</w:t>
            </w:r>
          </w:p>
        </w:tc>
        <w:tc>
          <w:tcPr>
            <w:tcW w:w="3049" w:type="dxa"/>
            <w:tcBorders>
              <w:top w:val="nil"/>
              <w:left w:val="nil"/>
              <w:bottom w:val="single" w:sz="4" w:space="0" w:color="auto"/>
              <w:right w:val="single" w:sz="4" w:space="0" w:color="auto"/>
            </w:tcBorders>
            <w:shd w:val="clear" w:color="000000" w:fill="FFFFFF"/>
            <w:vAlign w:val="bottom"/>
            <w:hideMark/>
          </w:tcPr>
          <w:p w14:paraId="5E0AFA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44234</w:t>
            </w:r>
          </w:p>
        </w:tc>
      </w:tr>
      <w:tr w:rsidR="00B240BC" w:rsidRPr="00C469C6" w14:paraId="444FB7A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C672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261</w:t>
            </w:r>
          </w:p>
        </w:tc>
        <w:tc>
          <w:tcPr>
            <w:tcW w:w="3432" w:type="dxa"/>
            <w:tcBorders>
              <w:top w:val="nil"/>
              <w:left w:val="nil"/>
              <w:bottom w:val="single" w:sz="4" w:space="0" w:color="auto"/>
              <w:right w:val="single" w:sz="4" w:space="0" w:color="auto"/>
            </w:tcBorders>
            <w:shd w:val="clear" w:color="000000" w:fill="FFFFFF"/>
            <w:vAlign w:val="bottom"/>
            <w:hideMark/>
          </w:tcPr>
          <w:p w14:paraId="7432EE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0FFCA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27019.227.207</w:t>
            </w:r>
          </w:p>
        </w:tc>
        <w:tc>
          <w:tcPr>
            <w:tcW w:w="3049" w:type="dxa"/>
            <w:tcBorders>
              <w:top w:val="nil"/>
              <w:left w:val="nil"/>
              <w:bottom w:val="single" w:sz="4" w:space="0" w:color="auto"/>
              <w:right w:val="single" w:sz="4" w:space="0" w:color="auto"/>
            </w:tcBorders>
            <w:shd w:val="clear" w:color="000000" w:fill="FFFFFF"/>
            <w:vAlign w:val="bottom"/>
            <w:hideMark/>
          </w:tcPr>
          <w:p w14:paraId="500E01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17464</w:t>
            </w:r>
          </w:p>
        </w:tc>
      </w:tr>
      <w:tr w:rsidR="00B240BC" w:rsidRPr="00C469C6" w14:paraId="7A1CA04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460E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262</w:t>
            </w:r>
          </w:p>
        </w:tc>
        <w:tc>
          <w:tcPr>
            <w:tcW w:w="3432" w:type="dxa"/>
            <w:tcBorders>
              <w:top w:val="nil"/>
              <w:left w:val="nil"/>
              <w:bottom w:val="single" w:sz="4" w:space="0" w:color="auto"/>
              <w:right w:val="single" w:sz="4" w:space="0" w:color="auto"/>
            </w:tcBorders>
            <w:shd w:val="clear" w:color="000000" w:fill="FFFFFF"/>
            <w:vAlign w:val="bottom"/>
            <w:hideMark/>
          </w:tcPr>
          <w:p w14:paraId="379EE7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61D4F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27019.211.208</w:t>
            </w:r>
          </w:p>
        </w:tc>
        <w:tc>
          <w:tcPr>
            <w:tcW w:w="3049" w:type="dxa"/>
            <w:tcBorders>
              <w:top w:val="nil"/>
              <w:left w:val="nil"/>
              <w:bottom w:val="single" w:sz="4" w:space="0" w:color="auto"/>
              <w:right w:val="single" w:sz="4" w:space="0" w:color="auto"/>
            </w:tcBorders>
            <w:shd w:val="clear" w:color="000000" w:fill="FFFFFF"/>
            <w:vAlign w:val="bottom"/>
            <w:hideMark/>
          </w:tcPr>
          <w:p w14:paraId="0D6F18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1599</w:t>
            </w:r>
          </w:p>
        </w:tc>
      </w:tr>
      <w:tr w:rsidR="00B240BC" w:rsidRPr="00C469C6" w14:paraId="73FEF97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3CBB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263</w:t>
            </w:r>
          </w:p>
        </w:tc>
        <w:tc>
          <w:tcPr>
            <w:tcW w:w="3432" w:type="dxa"/>
            <w:tcBorders>
              <w:top w:val="nil"/>
              <w:left w:val="nil"/>
              <w:bottom w:val="single" w:sz="4" w:space="0" w:color="auto"/>
              <w:right w:val="single" w:sz="4" w:space="0" w:color="auto"/>
            </w:tcBorders>
            <w:shd w:val="clear" w:color="000000" w:fill="FFFFFF"/>
            <w:vAlign w:val="bottom"/>
            <w:hideMark/>
          </w:tcPr>
          <w:p w14:paraId="2FE388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6F77F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27019.211.209</w:t>
            </w:r>
          </w:p>
        </w:tc>
        <w:tc>
          <w:tcPr>
            <w:tcW w:w="3049" w:type="dxa"/>
            <w:tcBorders>
              <w:top w:val="nil"/>
              <w:left w:val="nil"/>
              <w:bottom w:val="single" w:sz="4" w:space="0" w:color="auto"/>
              <w:right w:val="single" w:sz="4" w:space="0" w:color="auto"/>
            </w:tcBorders>
            <w:shd w:val="clear" w:color="000000" w:fill="FFFFFF"/>
            <w:vAlign w:val="bottom"/>
            <w:hideMark/>
          </w:tcPr>
          <w:p w14:paraId="1FE6CA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47244</w:t>
            </w:r>
          </w:p>
        </w:tc>
      </w:tr>
      <w:tr w:rsidR="00B240BC" w:rsidRPr="00C469C6" w14:paraId="610B3BD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B5C9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264</w:t>
            </w:r>
          </w:p>
        </w:tc>
        <w:tc>
          <w:tcPr>
            <w:tcW w:w="3432" w:type="dxa"/>
            <w:tcBorders>
              <w:top w:val="nil"/>
              <w:left w:val="nil"/>
              <w:bottom w:val="single" w:sz="4" w:space="0" w:color="auto"/>
              <w:right w:val="single" w:sz="4" w:space="0" w:color="auto"/>
            </w:tcBorders>
            <w:shd w:val="clear" w:color="000000" w:fill="FFFFFF"/>
            <w:vAlign w:val="bottom"/>
            <w:hideMark/>
          </w:tcPr>
          <w:p w14:paraId="340BFA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A8AFF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27019.213.214</w:t>
            </w:r>
          </w:p>
        </w:tc>
        <w:tc>
          <w:tcPr>
            <w:tcW w:w="3049" w:type="dxa"/>
            <w:tcBorders>
              <w:top w:val="nil"/>
              <w:left w:val="nil"/>
              <w:bottom w:val="single" w:sz="4" w:space="0" w:color="auto"/>
              <w:right w:val="single" w:sz="4" w:space="0" w:color="auto"/>
            </w:tcBorders>
            <w:shd w:val="clear" w:color="000000" w:fill="FFFFFF"/>
            <w:vAlign w:val="bottom"/>
            <w:hideMark/>
          </w:tcPr>
          <w:p w14:paraId="51666A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31391</w:t>
            </w:r>
          </w:p>
        </w:tc>
      </w:tr>
      <w:tr w:rsidR="00B240BC" w:rsidRPr="00C469C6" w14:paraId="5AD152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0286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265</w:t>
            </w:r>
          </w:p>
        </w:tc>
        <w:tc>
          <w:tcPr>
            <w:tcW w:w="3432" w:type="dxa"/>
            <w:tcBorders>
              <w:top w:val="nil"/>
              <w:left w:val="nil"/>
              <w:bottom w:val="single" w:sz="4" w:space="0" w:color="auto"/>
              <w:right w:val="single" w:sz="4" w:space="0" w:color="auto"/>
            </w:tcBorders>
            <w:shd w:val="clear" w:color="000000" w:fill="FFFFFF"/>
            <w:vAlign w:val="bottom"/>
            <w:hideMark/>
          </w:tcPr>
          <w:p w14:paraId="06DEC6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B749A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27019.211.215</w:t>
            </w:r>
          </w:p>
        </w:tc>
        <w:tc>
          <w:tcPr>
            <w:tcW w:w="3049" w:type="dxa"/>
            <w:tcBorders>
              <w:top w:val="nil"/>
              <w:left w:val="nil"/>
              <w:bottom w:val="single" w:sz="4" w:space="0" w:color="auto"/>
              <w:right w:val="single" w:sz="4" w:space="0" w:color="auto"/>
            </w:tcBorders>
            <w:shd w:val="clear" w:color="000000" w:fill="FFFFFF"/>
            <w:vAlign w:val="bottom"/>
            <w:hideMark/>
          </w:tcPr>
          <w:p w14:paraId="3368E9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22935</w:t>
            </w:r>
          </w:p>
        </w:tc>
      </w:tr>
      <w:tr w:rsidR="00B240BC" w:rsidRPr="00C469C6" w14:paraId="5ABBD32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650A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266</w:t>
            </w:r>
          </w:p>
        </w:tc>
        <w:tc>
          <w:tcPr>
            <w:tcW w:w="3432" w:type="dxa"/>
            <w:tcBorders>
              <w:top w:val="nil"/>
              <w:left w:val="nil"/>
              <w:bottom w:val="single" w:sz="4" w:space="0" w:color="auto"/>
              <w:right w:val="single" w:sz="4" w:space="0" w:color="auto"/>
            </w:tcBorders>
            <w:shd w:val="clear" w:color="000000" w:fill="FFFFFF"/>
            <w:vAlign w:val="bottom"/>
            <w:hideMark/>
          </w:tcPr>
          <w:p w14:paraId="5E483A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402EC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27019.168.223</w:t>
            </w:r>
          </w:p>
        </w:tc>
        <w:tc>
          <w:tcPr>
            <w:tcW w:w="3049" w:type="dxa"/>
            <w:tcBorders>
              <w:top w:val="nil"/>
              <w:left w:val="nil"/>
              <w:bottom w:val="single" w:sz="4" w:space="0" w:color="auto"/>
              <w:right w:val="single" w:sz="4" w:space="0" w:color="auto"/>
            </w:tcBorders>
            <w:shd w:val="clear" w:color="000000" w:fill="FFFFFF"/>
            <w:vAlign w:val="bottom"/>
            <w:hideMark/>
          </w:tcPr>
          <w:p w14:paraId="4F3FB9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81465</w:t>
            </w:r>
          </w:p>
        </w:tc>
      </w:tr>
      <w:tr w:rsidR="00B240BC" w:rsidRPr="00C469C6" w14:paraId="24C64C2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A0DB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267</w:t>
            </w:r>
          </w:p>
        </w:tc>
        <w:tc>
          <w:tcPr>
            <w:tcW w:w="3432" w:type="dxa"/>
            <w:tcBorders>
              <w:top w:val="nil"/>
              <w:left w:val="nil"/>
              <w:bottom w:val="single" w:sz="4" w:space="0" w:color="auto"/>
              <w:right w:val="single" w:sz="4" w:space="0" w:color="auto"/>
            </w:tcBorders>
            <w:shd w:val="clear" w:color="000000" w:fill="FFFFFF"/>
            <w:vAlign w:val="bottom"/>
            <w:hideMark/>
          </w:tcPr>
          <w:p w14:paraId="2012D2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D1376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27019.174.224</w:t>
            </w:r>
          </w:p>
        </w:tc>
        <w:tc>
          <w:tcPr>
            <w:tcW w:w="3049" w:type="dxa"/>
            <w:tcBorders>
              <w:top w:val="nil"/>
              <w:left w:val="nil"/>
              <w:bottom w:val="single" w:sz="4" w:space="0" w:color="auto"/>
              <w:right w:val="single" w:sz="4" w:space="0" w:color="auto"/>
            </w:tcBorders>
            <w:shd w:val="clear" w:color="000000" w:fill="FFFFFF"/>
            <w:vAlign w:val="bottom"/>
            <w:hideMark/>
          </w:tcPr>
          <w:p w14:paraId="3EC849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57328</w:t>
            </w:r>
          </w:p>
        </w:tc>
      </w:tr>
      <w:tr w:rsidR="00B240BC" w:rsidRPr="00C469C6" w14:paraId="638275D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631A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268</w:t>
            </w:r>
          </w:p>
        </w:tc>
        <w:tc>
          <w:tcPr>
            <w:tcW w:w="3432" w:type="dxa"/>
            <w:tcBorders>
              <w:top w:val="nil"/>
              <w:left w:val="nil"/>
              <w:bottom w:val="single" w:sz="4" w:space="0" w:color="auto"/>
              <w:right w:val="single" w:sz="4" w:space="0" w:color="auto"/>
            </w:tcBorders>
            <w:shd w:val="clear" w:color="000000" w:fill="FFFFFF"/>
            <w:vAlign w:val="bottom"/>
            <w:hideMark/>
          </w:tcPr>
          <w:p w14:paraId="030AE6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439C8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27019.225.226</w:t>
            </w:r>
          </w:p>
        </w:tc>
        <w:tc>
          <w:tcPr>
            <w:tcW w:w="3049" w:type="dxa"/>
            <w:tcBorders>
              <w:top w:val="nil"/>
              <w:left w:val="nil"/>
              <w:bottom w:val="single" w:sz="4" w:space="0" w:color="auto"/>
              <w:right w:val="single" w:sz="4" w:space="0" w:color="auto"/>
            </w:tcBorders>
            <w:shd w:val="clear" w:color="000000" w:fill="FFFFFF"/>
            <w:vAlign w:val="bottom"/>
            <w:hideMark/>
          </w:tcPr>
          <w:p w14:paraId="47D222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3647</w:t>
            </w:r>
          </w:p>
        </w:tc>
      </w:tr>
      <w:tr w:rsidR="00B240BC" w:rsidRPr="00C469C6" w14:paraId="3346D73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EED3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269</w:t>
            </w:r>
          </w:p>
        </w:tc>
        <w:tc>
          <w:tcPr>
            <w:tcW w:w="3432" w:type="dxa"/>
            <w:tcBorders>
              <w:top w:val="nil"/>
              <w:left w:val="nil"/>
              <w:bottom w:val="single" w:sz="4" w:space="0" w:color="auto"/>
              <w:right w:val="single" w:sz="4" w:space="0" w:color="auto"/>
            </w:tcBorders>
            <w:shd w:val="clear" w:color="000000" w:fill="FFFFFF"/>
            <w:vAlign w:val="bottom"/>
            <w:hideMark/>
          </w:tcPr>
          <w:p w14:paraId="4B3A89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FC394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27019.299.229</w:t>
            </w:r>
          </w:p>
        </w:tc>
        <w:tc>
          <w:tcPr>
            <w:tcW w:w="3049" w:type="dxa"/>
            <w:tcBorders>
              <w:top w:val="nil"/>
              <w:left w:val="nil"/>
              <w:bottom w:val="single" w:sz="4" w:space="0" w:color="auto"/>
              <w:right w:val="single" w:sz="4" w:space="0" w:color="auto"/>
            </w:tcBorders>
            <w:shd w:val="clear" w:color="000000" w:fill="FFFFFF"/>
            <w:vAlign w:val="bottom"/>
            <w:hideMark/>
          </w:tcPr>
          <w:p w14:paraId="2D1254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3277</w:t>
            </w:r>
          </w:p>
        </w:tc>
      </w:tr>
      <w:tr w:rsidR="00B240BC" w:rsidRPr="00C469C6" w14:paraId="55449B4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BB7A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w:t>
            </w:r>
          </w:p>
        </w:tc>
        <w:tc>
          <w:tcPr>
            <w:tcW w:w="3432" w:type="dxa"/>
            <w:tcBorders>
              <w:top w:val="nil"/>
              <w:left w:val="nil"/>
              <w:bottom w:val="single" w:sz="4" w:space="0" w:color="auto"/>
              <w:right w:val="single" w:sz="4" w:space="0" w:color="auto"/>
            </w:tcBorders>
            <w:shd w:val="clear" w:color="000000" w:fill="FFFFFF"/>
            <w:vAlign w:val="bottom"/>
            <w:hideMark/>
          </w:tcPr>
          <w:p w14:paraId="1666B7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D9C68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27019.228.231</w:t>
            </w:r>
          </w:p>
        </w:tc>
        <w:tc>
          <w:tcPr>
            <w:tcW w:w="3049" w:type="dxa"/>
            <w:tcBorders>
              <w:top w:val="nil"/>
              <w:left w:val="nil"/>
              <w:bottom w:val="single" w:sz="4" w:space="0" w:color="auto"/>
              <w:right w:val="single" w:sz="4" w:space="0" w:color="auto"/>
            </w:tcBorders>
            <w:shd w:val="clear" w:color="000000" w:fill="FFFFFF"/>
            <w:vAlign w:val="bottom"/>
            <w:hideMark/>
          </w:tcPr>
          <w:p w14:paraId="7464AC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675</w:t>
            </w:r>
          </w:p>
        </w:tc>
      </w:tr>
      <w:tr w:rsidR="00B240BC" w:rsidRPr="00C469C6" w14:paraId="589C93B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0565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271</w:t>
            </w:r>
          </w:p>
        </w:tc>
        <w:tc>
          <w:tcPr>
            <w:tcW w:w="3432" w:type="dxa"/>
            <w:tcBorders>
              <w:top w:val="nil"/>
              <w:left w:val="nil"/>
              <w:bottom w:val="single" w:sz="4" w:space="0" w:color="auto"/>
              <w:right w:val="single" w:sz="4" w:space="0" w:color="auto"/>
            </w:tcBorders>
            <w:shd w:val="clear" w:color="000000" w:fill="FFFFFF"/>
            <w:vAlign w:val="bottom"/>
            <w:hideMark/>
          </w:tcPr>
          <w:p w14:paraId="1E0966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9C100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27019.227.232</w:t>
            </w:r>
          </w:p>
        </w:tc>
        <w:tc>
          <w:tcPr>
            <w:tcW w:w="3049" w:type="dxa"/>
            <w:tcBorders>
              <w:top w:val="nil"/>
              <w:left w:val="nil"/>
              <w:bottom w:val="single" w:sz="4" w:space="0" w:color="auto"/>
              <w:right w:val="single" w:sz="4" w:space="0" w:color="auto"/>
            </w:tcBorders>
            <w:shd w:val="clear" w:color="000000" w:fill="FFFFFF"/>
            <w:vAlign w:val="bottom"/>
            <w:hideMark/>
          </w:tcPr>
          <w:p w14:paraId="2C4E72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12023</w:t>
            </w:r>
          </w:p>
        </w:tc>
      </w:tr>
      <w:tr w:rsidR="00B240BC" w:rsidRPr="00C469C6" w14:paraId="600F2FB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DCB4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272</w:t>
            </w:r>
          </w:p>
        </w:tc>
        <w:tc>
          <w:tcPr>
            <w:tcW w:w="3432" w:type="dxa"/>
            <w:tcBorders>
              <w:top w:val="nil"/>
              <w:left w:val="nil"/>
              <w:bottom w:val="single" w:sz="4" w:space="0" w:color="auto"/>
              <w:right w:val="single" w:sz="4" w:space="0" w:color="auto"/>
            </w:tcBorders>
            <w:shd w:val="clear" w:color="000000" w:fill="FFFFFF"/>
            <w:vAlign w:val="bottom"/>
            <w:hideMark/>
          </w:tcPr>
          <w:p w14:paraId="72F5CE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B0FCA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27019.227.234</w:t>
            </w:r>
          </w:p>
        </w:tc>
        <w:tc>
          <w:tcPr>
            <w:tcW w:w="3049" w:type="dxa"/>
            <w:tcBorders>
              <w:top w:val="nil"/>
              <w:left w:val="nil"/>
              <w:bottom w:val="single" w:sz="4" w:space="0" w:color="auto"/>
              <w:right w:val="single" w:sz="4" w:space="0" w:color="auto"/>
            </w:tcBorders>
            <w:shd w:val="clear" w:color="000000" w:fill="FFFFFF"/>
            <w:vAlign w:val="bottom"/>
            <w:hideMark/>
          </w:tcPr>
          <w:p w14:paraId="07E465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6467</w:t>
            </w:r>
          </w:p>
        </w:tc>
      </w:tr>
      <w:tr w:rsidR="00B240BC" w:rsidRPr="00C469C6" w14:paraId="5B62CCF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A632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273</w:t>
            </w:r>
          </w:p>
        </w:tc>
        <w:tc>
          <w:tcPr>
            <w:tcW w:w="3432" w:type="dxa"/>
            <w:tcBorders>
              <w:top w:val="nil"/>
              <w:left w:val="nil"/>
              <w:bottom w:val="single" w:sz="4" w:space="0" w:color="auto"/>
              <w:right w:val="single" w:sz="4" w:space="0" w:color="auto"/>
            </w:tcBorders>
            <w:shd w:val="clear" w:color="000000" w:fill="FFFFFF"/>
            <w:vAlign w:val="bottom"/>
            <w:hideMark/>
          </w:tcPr>
          <w:p w14:paraId="1FF7F2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62F9C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27019.227.235</w:t>
            </w:r>
          </w:p>
        </w:tc>
        <w:tc>
          <w:tcPr>
            <w:tcW w:w="3049" w:type="dxa"/>
            <w:tcBorders>
              <w:top w:val="nil"/>
              <w:left w:val="nil"/>
              <w:bottom w:val="single" w:sz="4" w:space="0" w:color="auto"/>
              <w:right w:val="single" w:sz="4" w:space="0" w:color="auto"/>
            </w:tcBorders>
            <w:shd w:val="clear" w:color="000000" w:fill="FFFFFF"/>
            <w:vAlign w:val="bottom"/>
            <w:hideMark/>
          </w:tcPr>
          <w:p w14:paraId="6B9201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5879</w:t>
            </w:r>
          </w:p>
        </w:tc>
      </w:tr>
      <w:tr w:rsidR="00B240BC" w:rsidRPr="00C469C6" w14:paraId="1EB6ECB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5E88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274</w:t>
            </w:r>
          </w:p>
        </w:tc>
        <w:tc>
          <w:tcPr>
            <w:tcW w:w="3432" w:type="dxa"/>
            <w:tcBorders>
              <w:top w:val="nil"/>
              <w:left w:val="nil"/>
              <w:bottom w:val="single" w:sz="4" w:space="0" w:color="auto"/>
              <w:right w:val="single" w:sz="4" w:space="0" w:color="auto"/>
            </w:tcBorders>
            <w:shd w:val="clear" w:color="000000" w:fill="FFFFFF"/>
            <w:vAlign w:val="bottom"/>
            <w:hideMark/>
          </w:tcPr>
          <w:p w14:paraId="5D9771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5F306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27019.72.309</w:t>
            </w:r>
          </w:p>
        </w:tc>
        <w:tc>
          <w:tcPr>
            <w:tcW w:w="3049" w:type="dxa"/>
            <w:tcBorders>
              <w:top w:val="nil"/>
              <w:left w:val="nil"/>
              <w:bottom w:val="single" w:sz="4" w:space="0" w:color="auto"/>
              <w:right w:val="single" w:sz="4" w:space="0" w:color="auto"/>
            </w:tcBorders>
            <w:shd w:val="clear" w:color="000000" w:fill="FFFFFF"/>
            <w:vAlign w:val="bottom"/>
            <w:hideMark/>
          </w:tcPr>
          <w:p w14:paraId="274F0D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812</w:t>
            </w:r>
          </w:p>
        </w:tc>
      </w:tr>
      <w:tr w:rsidR="00B240BC" w:rsidRPr="00C469C6" w14:paraId="13FF113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A451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275</w:t>
            </w:r>
          </w:p>
        </w:tc>
        <w:tc>
          <w:tcPr>
            <w:tcW w:w="3432" w:type="dxa"/>
            <w:tcBorders>
              <w:top w:val="nil"/>
              <w:left w:val="nil"/>
              <w:bottom w:val="single" w:sz="4" w:space="0" w:color="auto"/>
              <w:right w:val="single" w:sz="4" w:space="0" w:color="auto"/>
            </w:tcBorders>
            <w:shd w:val="clear" w:color="000000" w:fill="FFFFFF"/>
            <w:vAlign w:val="bottom"/>
            <w:hideMark/>
          </w:tcPr>
          <w:p w14:paraId="3CCCAD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32078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27019.303.102</w:t>
            </w:r>
          </w:p>
        </w:tc>
        <w:tc>
          <w:tcPr>
            <w:tcW w:w="3049" w:type="dxa"/>
            <w:tcBorders>
              <w:top w:val="nil"/>
              <w:left w:val="nil"/>
              <w:bottom w:val="single" w:sz="4" w:space="0" w:color="auto"/>
              <w:right w:val="single" w:sz="4" w:space="0" w:color="auto"/>
            </w:tcBorders>
            <w:shd w:val="clear" w:color="000000" w:fill="FFFFFF"/>
            <w:vAlign w:val="bottom"/>
            <w:hideMark/>
          </w:tcPr>
          <w:p w14:paraId="5FAD3C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8568</w:t>
            </w:r>
          </w:p>
        </w:tc>
      </w:tr>
      <w:tr w:rsidR="00B240BC" w:rsidRPr="00C469C6" w14:paraId="39B2375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4387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276</w:t>
            </w:r>
          </w:p>
        </w:tc>
        <w:tc>
          <w:tcPr>
            <w:tcW w:w="3432" w:type="dxa"/>
            <w:tcBorders>
              <w:top w:val="nil"/>
              <w:left w:val="nil"/>
              <w:bottom w:val="single" w:sz="4" w:space="0" w:color="auto"/>
              <w:right w:val="single" w:sz="4" w:space="0" w:color="auto"/>
            </w:tcBorders>
            <w:shd w:val="clear" w:color="000000" w:fill="FFFFFF"/>
            <w:vAlign w:val="bottom"/>
            <w:hideMark/>
          </w:tcPr>
          <w:p w14:paraId="28AE44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095F4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27019.46.1</w:t>
            </w:r>
          </w:p>
        </w:tc>
        <w:tc>
          <w:tcPr>
            <w:tcW w:w="3049" w:type="dxa"/>
            <w:tcBorders>
              <w:top w:val="nil"/>
              <w:left w:val="nil"/>
              <w:bottom w:val="single" w:sz="4" w:space="0" w:color="auto"/>
              <w:right w:val="single" w:sz="4" w:space="0" w:color="auto"/>
            </w:tcBorders>
            <w:shd w:val="clear" w:color="000000" w:fill="FFFFFF"/>
            <w:vAlign w:val="bottom"/>
            <w:hideMark/>
          </w:tcPr>
          <w:p w14:paraId="53C4A3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6329</w:t>
            </w:r>
          </w:p>
        </w:tc>
      </w:tr>
      <w:tr w:rsidR="00B240BC" w:rsidRPr="00C469C6" w14:paraId="61536D6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012F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277</w:t>
            </w:r>
          </w:p>
        </w:tc>
        <w:tc>
          <w:tcPr>
            <w:tcW w:w="3432" w:type="dxa"/>
            <w:tcBorders>
              <w:top w:val="nil"/>
              <w:left w:val="nil"/>
              <w:bottom w:val="single" w:sz="4" w:space="0" w:color="auto"/>
              <w:right w:val="single" w:sz="4" w:space="0" w:color="auto"/>
            </w:tcBorders>
            <w:shd w:val="clear" w:color="000000" w:fill="FFFFFF"/>
            <w:vAlign w:val="bottom"/>
            <w:hideMark/>
          </w:tcPr>
          <w:p w14:paraId="1998DA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7FB03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27019.249.101</w:t>
            </w:r>
          </w:p>
        </w:tc>
        <w:tc>
          <w:tcPr>
            <w:tcW w:w="3049" w:type="dxa"/>
            <w:tcBorders>
              <w:top w:val="nil"/>
              <w:left w:val="nil"/>
              <w:bottom w:val="single" w:sz="4" w:space="0" w:color="auto"/>
              <w:right w:val="single" w:sz="4" w:space="0" w:color="auto"/>
            </w:tcBorders>
            <w:shd w:val="clear" w:color="000000" w:fill="FFFFFF"/>
            <w:vAlign w:val="bottom"/>
            <w:hideMark/>
          </w:tcPr>
          <w:p w14:paraId="13AFFB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3571</w:t>
            </w:r>
          </w:p>
        </w:tc>
      </w:tr>
      <w:tr w:rsidR="00B240BC" w:rsidRPr="00C469C6" w14:paraId="47DA634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97EB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278</w:t>
            </w:r>
          </w:p>
        </w:tc>
        <w:tc>
          <w:tcPr>
            <w:tcW w:w="3432" w:type="dxa"/>
            <w:tcBorders>
              <w:top w:val="nil"/>
              <w:left w:val="nil"/>
              <w:bottom w:val="single" w:sz="4" w:space="0" w:color="auto"/>
              <w:right w:val="single" w:sz="4" w:space="0" w:color="auto"/>
            </w:tcBorders>
            <w:shd w:val="clear" w:color="000000" w:fill="FFFFFF"/>
            <w:vAlign w:val="bottom"/>
            <w:hideMark/>
          </w:tcPr>
          <w:p w14:paraId="573039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02068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27019.72.1</w:t>
            </w:r>
          </w:p>
        </w:tc>
        <w:tc>
          <w:tcPr>
            <w:tcW w:w="3049" w:type="dxa"/>
            <w:tcBorders>
              <w:top w:val="nil"/>
              <w:left w:val="nil"/>
              <w:bottom w:val="single" w:sz="4" w:space="0" w:color="auto"/>
              <w:right w:val="single" w:sz="4" w:space="0" w:color="auto"/>
            </w:tcBorders>
            <w:shd w:val="clear" w:color="000000" w:fill="FFFFFF"/>
            <w:vAlign w:val="bottom"/>
            <w:hideMark/>
          </w:tcPr>
          <w:p w14:paraId="26633A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87438</w:t>
            </w:r>
          </w:p>
        </w:tc>
      </w:tr>
      <w:tr w:rsidR="00B240BC" w:rsidRPr="00C469C6" w14:paraId="7E0D7EB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1EBE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279</w:t>
            </w:r>
          </w:p>
        </w:tc>
        <w:tc>
          <w:tcPr>
            <w:tcW w:w="3432" w:type="dxa"/>
            <w:tcBorders>
              <w:top w:val="nil"/>
              <w:left w:val="nil"/>
              <w:bottom w:val="single" w:sz="4" w:space="0" w:color="auto"/>
              <w:right w:val="single" w:sz="4" w:space="0" w:color="auto"/>
            </w:tcBorders>
            <w:shd w:val="clear" w:color="000000" w:fill="FFFFFF"/>
            <w:vAlign w:val="bottom"/>
            <w:hideMark/>
          </w:tcPr>
          <w:p w14:paraId="566D17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232B2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27019.72.3</w:t>
            </w:r>
          </w:p>
        </w:tc>
        <w:tc>
          <w:tcPr>
            <w:tcW w:w="3049" w:type="dxa"/>
            <w:tcBorders>
              <w:top w:val="nil"/>
              <w:left w:val="nil"/>
              <w:bottom w:val="single" w:sz="4" w:space="0" w:color="auto"/>
              <w:right w:val="single" w:sz="4" w:space="0" w:color="auto"/>
            </w:tcBorders>
            <w:shd w:val="clear" w:color="000000" w:fill="FFFFFF"/>
            <w:vAlign w:val="bottom"/>
            <w:hideMark/>
          </w:tcPr>
          <w:p w14:paraId="5DF794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32217</w:t>
            </w:r>
          </w:p>
        </w:tc>
      </w:tr>
      <w:tr w:rsidR="00B240BC" w:rsidRPr="00C469C6" w14:paraId="411B456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C2FB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280</w:t>
            </w:r>
          </w:p>
        </w:tc>
        <w:tc>
          <w:tcPr>
            <w:tcW w:w="3432" w:type="dxa"/>
            <w:tcBorders>
              <w:top w:val="nil"/>
              <w:left w:val="nil"/>
              <w:bottom w:val="single" w:sz="4" w:space="0" w:color="auto"/>
              <w:right w:val="single" w:sz="4" w:space="0" w:color="auto"/>
            </w:tcBorders>
            <w:shd w:val="clear" w:color="000000" w:fill="FFFFFF"/>
            <w:vAlign w:val="bottom"/>
            <w:hideMark/>
          </w:tcPr>
          <w:p w14:paraId="6149D3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84C76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27019.301.11</w:t>
            </w:r>
          </w:p>
        </w:tc>
        <w:tc>
          <w:tcPr>
            <w:tcW w:w="3049" w:type="dxa"/>
            <w:tcBorders>
              <w:top w:val="nil"/>
              <w:left w:val="nil"/>
              <w:bottom w:val="single" w:sz="4" w:space="0" w:color="auto"/>
              <w:right w:val="single" w:sz="4" w:space="0" w:color="auto"/>
            </w:tcBorders>
            <w:shd w:val="clear" w:color="000000" w:fill="FFFFFF"/>
            <w:vAlign w:val="bottom"/>
            <w:hideMark/>
          </w:tcPr>
          <w:p w14:paraId="587CA6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9536</w:t>
            </w:r>
          </w:p>
        </w:tc>
      </w:tr>
      <w:tr w:rsidR="00B240BC" w:rsidRPr="00C469C6" w14:paraId="40E2CEE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4272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281</w:t>
            </w:r>
          </w:p>
        </w:tc>
        <w:tc>
          <w:tcPr>
            <w:tcW w:w="3432" w:type="dxa"/>
            <w:tcBorders>
              <w:top w:val="nil"/>
              <w:left w:val="nil"/>
              <w:bottom w:val="single" w:sz="4" w:space="0" w:color="auto"/>
              <w:right w:val="single" w:sz="4" w:space="0" w:color="auto"/>
            </w:tcBorders>
            <w:shd w:val="clear" w:color="000000" w:fill="FFFFFF"/>
            <w:vAlign w:val="bottom"/>
            <w:hideMark/>
          </w:tcPr>
          <w:p w14:paraId="66367D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378FD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27019.96.101</w:t>
            </w:r>
          </w:p>
        </w:tc>
        <w:tc>
          <w:tcPr>
            <w:tcW w:w="3049" w:type="dxa"/>
            <w:tcBorders>
              <w:top w:val="nil"/>
              <w:left w:val="nil"/>
              <w:bottom w:val="single" w:sz="4" w:space="0" w:color="auto"/>
              <w:right w:val="single" w:sz="4" w:space="0" w:color="auto"/>
            </w:tcBorders>
            <w:shd w:val="clear" w:color="000000" w:fill="FFFFFF"/>
            <w:vAlign w:val="bottom"/>
            <w:hideMark/>
          </w:tcPr>
          <w:p w14:paraId="6390B0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7725</w:t>
            </w:r>
          </w:p>
        </w:tc>
      </w:tr>
      <w:tr w:rsidR="00B240BC" w:rsidRPr="00C469C6" w14:paraId="385DB9A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272F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282</w:t>
            </w:r>
          </w:p>
        </w:tc>
        <w:tc>
          <w:tcPr>
            <w:tcW w:w="3432" w:type="dxa"/>
            <w:tcBorders>
              <w:top w:val="nil"/>
              <w:left w:val="nil"/>
              <w:bottom w:val="single" w:sz="4" w:space="0" w:color="auto"/>
              <w:right w:val="single" w:sz="4" w:space="0" w:color="auto"/>
            </w:tcBorders>
            <w:shd w:val="clear" w:color="000000" w:fill="FFFFFF"/>
            <w:vAlign w:val="bottom"/>
            <w:hideMark/>
          </w:tcPr>
          <w:p w14:paraId="725A2B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83227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27019.147.11</w:t>
            </w:r>
          </w:p>
        </w:tc>
        <w:tc>
          <w:tcPr>
            <w:tcW w:w="3049" w:type="dxa"/>
            <w:tcBorders>
              <w:top w:val="nil"/>
              <w:left w:val="nil"/>
              <w:bottom w:val="single" w:sz="4" w:space="0" w:color="auto"/>
              <w:right w:val="single" w:sz="4" w:space="0" w:color="auto"/>
            </w:tcBorders>
            <w:shd w:val="clear" w:color="000000" w:fill="FFFFFF"/>
            <w:vAlign w:val="bottom"/>
            <w:hideMark/>
          </w:tcPr>
          <w:p w14:paraId="072BDA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8316</w:t>
            </w:r>
          </w:p>
        </w:tc>
      </w:tr>
      <w:tr w:rsidR="00B240BC" w:rsidRPr="00C469C6" w14:paraId="090680F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A721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283</w:t>
            </w:r>
          </w:p>
        </w:tc>
        <w:tc>
          <w:tcPr>
            <w:tcW w:w="3432" w:type="dxa"/>
            <w:tcBorders>
              <w:top w:val="nil"/>
              <w:left w:val="nil"/>
              <w:bottom w:val="single" w:sz="4" w:space="0" w:color="auto"/>
              <w:right w:val="single" w:sz="4" w:space="0" w:color="auto"/>
            </w:tcBorders>
            <w:shd w:val="clear" w:color="000000" w:fill="FFFFFF"/>
            <w:vAlign w:val="bottom"/>
            <w:hideMark/>
          </w:tcPr>
          <w:p w14:paraId="6CC452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2A671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27019.147.1</w:t>
            </w:r>
          </w:p>
        </w:tc>
        <w:tc>
          <w:tcPr>
            <w:tcW w:w="3049" w:type="dxa"/>
            <w:tcBorders>
              <w:top w:val="nil"/>
              <w:left w:val="nil"/>
              <w:bottom w:val="single" w:sz="4" w:space="0" w:color="auto"/>
              <w:right w:val="single" w:sz="4" w:space="0" w:color="auto"/>
            </w:tcBorders>
            <w:shd w:val="clear" w:color="000000" w:fill="FFFFFF"/>
            <w:vAlign w:val="bottom"/>
            <w:hideMark/>
          </w:tcPr>
          <w:p w14:paraId="0665C3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987</w:t>
            </w:r>
          </w:p>
        </w:tc>
      </w:tr>
      <w:tr w:rsidR="00B240BC" w:rsidRPr="00C469C6" w14:paraId="0247B25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8F4E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284</w:t>
            </w:r>
          </w:p>
        </w:tc>
        <w:tc>
          <w:tcPr>
            <w:tcW w:w="3432" w:type="dxa"/>
            <w:tcBorders>
              <w:top w:val="nil"/>
              <w:left w:val="nil"/>
              <w:bottom w:val="single" w:sz="4" w:space="0" w:color="auto"/>
              <w:right w:val="single" w:sz="4" w:space="0" w:color="auto"/>
            </w:tcBorders>
            <w:shd w:val="clear" w:color="000000" w:fill="FFFFFF"/>
            <w:vAlign w:val="bottom"/>
            <w:hideMark/>
          </w:tcPr>
          <w:p w14:paraId="69CA9B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CBDE2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27019.147.3</w:t>
            </w:r>
          </w:p>
        </w:tc>
        <w:tc>
          <w:tcPr>
            <w:tcW w:w="3049" w:type="dxa"/>
            <w:tcBorders>
              <w:top w:val="nil"/>
              <w:left w:val="nil"/>
              <w:bottom w:val="single" w:sz="4" w:space="0" w:color="auto"/>
              <w:right w:val="single" w:sz="4" w:space="0" w:color="auto"/>
            </w:tcBorders>
            <w:shd w:val="clear" w:color="000000" w:fill="FFFFFF"/>
            <w:vAlign w:val="bottom"/>
            <w:hideMark/>
          </w:tcPr>
          <w:p w14:paraId="3BAD4B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2175</w:t>
            </w:r>
          </w:p>
        </w:tc>
      </w:tr>
      <w:tr w:rsidR="00B240BC" w:rsidRPr="00C469C6" w14:paraId="2458034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90D6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285</w:t>
            </w:r>
          </w:p>
        </w:tc>
        <w:tc>
          <w:tcPr>
            <w:tcW w:w="3432" w:type="dxa"/>
            <w:tcBorders>
              <w:top w:val="nil"/>
              <w:left w:val="nil"/>
              <w:bottom w:val="single" w:sz="4" w:space="0" w:color="auto"/>
              <w:right w:val="single" w:sz="4" w:space="0" w:color="auto"/>
            </w:tcBorders>
            <w:shd w:val="clear" w:color="000000" w:fill="FFFFFF"/>
            <w:vAlign w:val="bottom"/>
            <w:hideMark/>
          </w:tcPr>
          <w:p w14:paraId="36723C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789B1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27019.147.5</w:t>
            </w:r>
          </w:p>
        </w:tc>
        <w:tc>
          <w:tcPr>
            <w:tcW w:w="3049" w:type="dxa"/>
            <w:tcBorders>
              <w:top w:val="nil"/>
              <w:left w:val="nil"/>
              <w:bottom w:val="single" w:sz="4" w:space="0" w:color="auto"/>
              <w:right w:val="single" w:sz="4" w:space="0" w:color="auto"/>
            </w:tcBorders>
            <w:shd w:val="clear" w:color="000000" w:fill="FFFFFF"/>
            <w:vAlign w:val="bottom"/>
            <w:hideMark/>
          </w:tcPr>
          <w:p w14:paraId="587BE6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1212</w:t>
            </w:r>
          </w:p>
        </w:tc>
      </w:tr>
      <w:tr w:rsidR="00B240BC" w:rsidRPr="00C469C6" w14:paraId="7566F56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8245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286</w:t>
            </w:r>
          </w:p>
        </w:tc>
        <w:tc>
          <w:tcPr>
            <w:tcW w:w="3432" w:type="dxa"/>
            <w:tcBorders>
              <w:top w:val="nil"/>
              <w:left w:val="nil"/>
              <w:bottom w:val="single" w:sz="4" w:space="0" w:color="auto"/>
              <w:right w:val="single" w:sz="4" w:space="0" w:color="auto"/>
            </w:tcBorders>
            <w:shd w:val="clear" w:color="000000" w:fill="FFFFFF"/>
            <w:vAlign w:val="bottom"/>
            <w:hideMark/>
          </w:tcPr>
          <w:p w14:paraId="23BA04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2534B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27019.204.2</w:t>
            </w:r>
          </w:p>
        </w:tc>
        <w:tc>
          <w:tcPr>
            <w:tcW w:w="3049" w:type="dxa"/>
            <w:tcBorders>
              <w:top w:val="nil"/>
              <w:left w:val="nil"/>
              <w:bottom w:val="single" w:sz="4" w:space="0" w:color="auto"/>
              <w:right w:val="single" w:sz="4" w:space="0" w:color="auto"/>
            </w:tcBorders>
            <w:shd w:val="clear" w:color="000000" w:fill="FFFFFF"/>
            <w:vAlign w:val="bottom"/>
            <w:hideMark/>
          </w:tcPr>
          <w:p w14:paraId="4078CD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3005</w:t>
            </w:r>
          </w:p>
        </w:tc>
      </w:tr>
      <w:tr w:rsidR="00B240BC" w:rsidRPr="00C469C6" w14:paraId="4BCB57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E152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287</w:t>
            </w:r>
          </w:p>
        </w:tc>
        <w:tc>
          <w:tcPr>
            <w:tcW w:w="3432" w:type="dxa"/>
            <w:tcBorders>
              <w:top w:val="nil"/>
              <w:left w:val="nil"/>
              <w:bottom w:val="single" w:sz="4" w:space="0" w:color="auto"/>
              <w:right w:val="single" w:sz="4" w:space="0" w:color="auto"/>
            </w:tcBorders>
            <w:shd w:val="clear" w:color="000000" w:fill="FFFFFF"/>
            <w:vAlign w:val="bottom"/>
            <w:hideMark/>
          </w:tcPr>
          <w:p w14:paraId="2426C9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F0CF4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27019.228.2</w:t>
            </w:r>
          </w:p>
        </w:tc>
        <w:tc>
          <w:tcPr>
            <w:tcW w:w="3049" w:type="dxa"/>
            <w:tcBorders>
              <w:top w:val="nil"/>
              <w:left w:val="nil"/>
              <w:bottom w:val="single" w:sz="4" w:space="0" w:color="auto"/>
              <w:right w:val="single" w:sz="4" w:space="0" w:color="auto"/>
            </w:tcBorders>
            <w:shd w:val="clear" w:color="000000" w:fill="FFFFFF"/>
            <w:vAlign w:val="bottom"/>
            <w:hideMark/>
          </w:tcPr>
          <w:p w14:paraId="2F0E1F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16721</w:t>
            </w:r>
          </w:p>
        </w:tc>
      </w:tr>
      <w:tr w:rsidR="00B240BC" w:rsidRPr="00C469C6" w14:paraId="22C1CB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E6A3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288</w:t>
            </w:r>
          </w:p>
        </w:tc>
        <w:tc>
          <w:tcPr>
            <w:tcW w:w="3432" w:type="dxa"/>
            <w:tcBorders>
              <w:top w:val="nil"/>
              <w:left w:val="nil"/>
              <w:bottom w:val="single" w:sz="4" w:space="0" w:color="auto"/>
              <w:right w:val="single" w:sz="4" w:space="0" w:color="auto"/>
            </w:tcBorders>
            <w:shd w:val="clear" w:color="000000" w:fill="FFFFFF"/>
            <w:vAlign w:val="bottom"/>
            <w:hideMark/>
          </w:tcPr>
          <w:p w14:paraId="750A26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17300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29310.1.1</w:t>
            </w:r>
          </w:p>
        </w:tc>
        <w:tc>
          <w:tcPr>
            <w:tcW w:w="3049" w:type="dxa"/>
            <w:tcBorders>
              <w:top w:val="nil"/>
              <w:left w:val="nil"/>
              <w:bottom w:val="single" w:sz="4" w:space="0" w:color="auto"/>
              <w:right w:val="single" w:sz="4" w:space="0" w:color="auto"/>
            </w:tcBorders>
            <w:shd w:val="clear" w:color="000000" w:fill="FFFFFF"/>
            <w:vAlign w:val="bottom"/>
            <w:hideMark/>
          </w:tcPr>
          <w:p w14:paraId="53EF69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1346</w:t>
            </w:r>
          </w:p>
        </w:tc>
      </w:tr>
      <w:tr w:rsidR="00B240BC" w:rsidRPr="00C469C6" w14:paraId="0282CFC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B831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289</w:t>
            </w:r>
          </w:p>
        </w:tc>
        <w:tc>
          <w:tcPr>
            <w:tcW w:w="3432" w:type="dxa"/>
            <w:tcBorders>
              <w:top w:val="nil"/>
              <w:left w:val="nil"/>
              <w:bottom w:val="single" w:sz="4" w:space="0" w:color="auto"/>
              <w:right w:val="single" w:sz="4" w:space="0" w:color="auto"/>
            </w:tcBorders>
            <w:shd w:val="clear" w:color="000000" w:fill="FFFFFF"/>
            <w:vAlign w:val="bottom"/>
            <w:hideMark/>
          </w:tcPr>
          <w:p w14:paraId="5844CB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24829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w:t>
            </w:r>
          </w:p>
        </w:tc>
        <w:tc>
          <w:tcPr>
            <w:tcW w:w="3049" w:type="dxa"/>
            <w:tcBorders>
              <w:top w:val="nil"/>
              <w:left w:val="nil"/>
              <w:bottom w:val="single" w:sz="4" w:space="0" w:color="auto"/>
              <w:right w:val="single" w:sz="4" w:space="0" w:color="auto"/>
            </w:tcBorders>
            <w:shd w:val="clear" w:color="000000" w:fill="FFFFFF"/>
            <w:vAlign w:val="bottom"/>
            <w:hideMark/>
          </w:tcPr>
          <w:p w14:paraId="0564AE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1173</w:t>
            </w:r>
          </w:p>
        </w:tc>
      </w:tr>
      <w:tr w:rsidR="00B240BC" w:rsidRPr="00C469C6" w14:paraId="6A5222A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69C7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290</w:t>
            </w:r>
          </w:p>
        </w:tc>
        <w:tc>
          <w:tcPr>
            <w:tcW w:w="3432" w:type="dxa"/>
            <w:tcBorders>
              <w:top w:val="nil"/>
              <w:left w:val="nil"/>
              <w:bottom w:val="single" w:sz="4" w:space="0" w:color="auto"/>
              <w:right w:val="single" w:sz="4" w:space="0" w:color="auto"/>
            </w:tcBorders>
            <w:shd w:val="clear" w:color="000000" w:fill="FFFFFF"/>
            <w:vAlign w:val="bottom"/>
            <w:hideMark/>
          </w:tcPr>
          <w:p w14:paraId="481875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D6AA4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29310.1.3</w:t>
            </w:r>
          </w:p>
        </w:tc>
        <w:tc>
          <w:tcPr>
            <w:tcW w:w="3049" w:type="dxa"/>
            <w:tcBorders>
              <w:top w:val="nil"/>
              <w:left w:val="nil"/>
              <w:bottom w:val="single" w:sz="4" w:space="0" w:color="auto"/>
              <w:right w:val="single" w:sz="4" w:space="0" w:color="auto"/>
            </w:tcBorders>
            <w:shd w:val="clear" w:color="000000" w:fill="FFFFFF"/>
            <w:vAlign w:val="bottom"/>
            <w:hideMark/>
          </w:tcPr>
          <w:p w14:paraId="2F22EF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1190</w:t>
            </w:r>
          </w:p>
        </w:tc>
      </w:tr>
      <w:tr w:rsidR="00B240BC" w:rsidRPr="00C469C6" w14:paraId="45E0A7C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085A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291</w:t>
            </w:r>
          </w:p>
        </w:tc>
        <w:tc>
          <w:tcPr>
            <w:tcW w:w="3432" w:type="dxa"/>
            <w:tcBorders>
              <w:top w:val="nil"/>
              <w:left w:val="nil"/>
              <w:bottom w:val="single" w:sz="4" w:space="0" w:color="auto"/>
              <w:right w:val="single" w:sz="4" w:space="0" w:color="auto"/>
            </w:tcBorders>
            <w:shd w:val="clear" w:color="000000" w:fill="FFFFFF"/>
            <w:vAlign w:val="bottom"/>
            <w:hideMark/>
          </w:tcPr>
          <w:p w14:paraId="177948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2D36E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29310.1.11</w:t>
            </w:r>
          </w:p>
        </w:tc>
        <w:tc>
          <w:tcPr>
            <w:tcW w:w="3049" w:type="dxa"/>
            <w:tcBorders>
              <w:top w:val="nil"/>
              <w:left w:val="nil"/>
              <w:bottom w:val="single" w:sz="4" w:space="0" w:color="auto"/>
              <w:right w:val="single" w:sz="4" w:space="0" w:color="auto"/>
            </w:tcBorders>
            <w:shd w:val="clear" w:color="000000" w:fill="FFFFFF"/>
            <w:vAlign w:val="bottom"/>
            <w:hideMark/>
          </w:tcPr>
          <w:p w14:paraId="244D55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1129</w:t>
            </w:r>
          </w:p>
        </w:tc>
      </w:tr>
      <w:tr w:rsidR="00B240BC" w:rsidRPr="00C469C6" w14:paraId="3334A02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9274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292</w:t>
            </w:r>
          </w:p>
        </w:tc>
        <w:tc>
          <w:tcPr>
            <w:tcW w:w="3432" w:type="dxa"/>
            <w:tcBorders>
              <w:top w:val="nil"/>
              <w:left w:val="nil"/>
              <w:bottom w:val="single" w:sz="4" w:space="0" w:color="auto"/>
              <w:right w:val="single" w:sz="4" w:space="0" w:color="auto"/>
            </w:tcBorders>
            <w:shd w:val="clear" w:color="000000" w:fill="FFFFFF"/>
            <w:vAlign w:val="bottom"/>
            <w:hideMark/>
          </w:tcPr>
          <w:p w14:paraId="4B9EB7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2F815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29310.1.16</w:t>
            </w:r>
          </w:p>
        </w:tc>
        <w:tc>
          <w:tcPr>
            <w:tcW w:w="3049" w:type="dxa"/>
            <w:tcBorders>
              <w:top w:val="nil"/>
              <w:left w:val="nil"/>
              <w:bottom w:val="single" w:sz="4" w:space="0" w:color="auto"/>
              <w:right w:val="single" w:sz="4" w:space="0" w:color="auto"/>
            </w:tcBorders>
            <w:shd w:val="clear" w:color="000000" w:fill="FFFFFF"/>
            <w:vAlign w:val="bottom"/>
            <w:hideMark/>
          </w:tcPr>
          <w:p w14:paraId="225BB4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1519</w:t>
            </w:r>
          </w:p>
        </w:tc>
      </w:tr>
      <w:tr w:rsidR="00B240BC" w:rsidRPr="00C469C6" w14:paraId="494C39F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F1A7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w:t>
            </w:r>
          </w:p>
        </w:tc>
        <w:tc>
          <w:tcPr>
            <w:tcW w:w="3432" w:type="dxa"/>
            <w:tcBorders>
              <w:top w:val="nil"/>
              <w:left w:val="nil"/>
              <w:bottom w:val="single" w:sz="4" w:space="0" w:color="auto"/>
              <w:right w:val="single" w:sz="4" w:space="0" w:color="auto"/>
            </w:tcBorders>
            <w:shd w:val="clear" w:color="000000" w:fill="FFFFFF"/>
            <w:vAlign w:val="bottom"/>
            <w:hideMark/>
          </w:tcPr>
          <w:p w14:paraId="45B5B7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759C6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29310.1.18</w:t>
            </w:r>
          </w:p>
        </w:tc>
        <w:tc>
          <w:tcPr>
            <w:tcW w:w="3049" w:type="dxa"/>
            <w:tcBorders>
              <w:top w:val="nil"/>
              <w:left w:val="nil"/>
              <w:bottom w:val="single" w:sz="4" w:space="0" w:color="auto"/>
              <w:right w:val="single" w:sz="4" w:space="0" w:color="auto"/>
            </w:tcBorders>
            <w:shd w:val="clear" w:color="000000" w:fill="FFFFFF"/>
            <w:vAlign w:val="bottom"/>
            <w:hideMark/>
          </w:tcPr>
          <w:p w14:paraId="7A2DC7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1313</w:t>
            </w:r>
          </w:p>
        </w:tc>
      </w:tr>
      <w:tr w:rsidR="00B240BC" w:rsidRPr="00C469C6" w14:paraId="49974A1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58B4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294</w:t>
            </w:r>
          </w:p>
        </w:tc>
        <w:tc>
          <w:tcPr>
            <w:tcW w:w="3432" w:type="dxa"/>
            <w:tcBorders>
              <w:top w:val="nil"/>
              <w:left w:val="nil"/>
              <w:bottom w:val="single" w:sz="4" w:space="0" w:color="auto"/>
              <w:right w:val="single" w:sz="4" w:space="0" w:color="auto"/>
            </w:tcBorders>
            <w:shd w:val="clear" w:color="000000" w:fill="FFFFFF"/>
            <w:vAlign w:val="bottom"/>
            <w:hideMark/>
          </w:tcPr>
          <w:p w14:paraId="420942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78498E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29310.1.20</w:t>
            </w:r>
          </w:p>
        </w:tc>
        <w:tc>
          <w:tcPr>
            <w:tcW w:w="3049" w:type="dxa"/>
            <w:tcBorders>
              <w:top w:val="nil"/>
              <w:left w:val="nil"/>
              <w:bottom w:val="single" w:sz="4" w:space="0" w:color="auto"/>
              <w:right w:val="single" w:sz="4" w:space="0" w:color="auto"/>
            </w:tcBorders>
            <w:shd w:val="clear" w:color="000000" w:fill="FFFFFF"/>
            <w:vAlign w:val="bottom"/>
            <w:hideMark/>
          </w:tcPr>
          <w:p w14:paraId="38E523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1199</w:t>
            </w:r>
          </w:p>
        </w:tc>
      </w:tr>
      <w:tr w:rsidR="00B240BC" w:rsidRPr="00C469C6" w14:paraId="215489B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0239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295</w:t>
            </w:r>
          </w:p>
        </w:tc>
        <w:tc>
          <w:tcPr>
            <w:tcW w:w="3432" w:type="dxa"/>
            <w:tcBorders>
              <w:top w:val="nil"/>
              <w:left w:val="nil"/>
              <w:bottom w:val="single" w:sz="4" w:space="0" w:color="auto"/>
              <w:right w:val="single" w:sz="4" w:space="0" w:color="auto"/>
            </w:tcBorders>
            <w:shd w:val="clear" w:color="000000" w:fill="FFFFFF"/>
            <w:vAlign w:val="bottom"/>
            <w:hideMark/>
          </w:tcPr>
          <w:p w14:paraId="0C7091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595D9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29310.1.22</w:t>
            </w:r>
          </w:p>
        </w:tc>
        <w:tc>
          <w:tcPr>
            <w:tcW w:w="3049" w:type="dxa"/>
            <w:tcBorders>
              <w:top w:val="nil"/>
              <w:left w:val="nil"/>
              <w:bottom w:val="single" w:sz="4" w:space="0" w:color="auto"/>
              <w:right w:val="single" w:sz="4" w:space="0" w:color="auto"/>
            </w:tcBorders>
            <w:shd w:val="clear" w:color="000000" w:fill="FFFFFF"/>
            <w:vAlign w:val="bottom"/>
            <w:hideMark/>
          </w:tcPr>
          <w:p w14:paraId="70B9C2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2860</w:t>
            </w:r>
          </w:p>
        </w:tc>
      </w:tr>
      <w:tr w:rsidR="00B240BC" w:rsidRPr="00C469C6" w14:paraId="1D990F8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33F3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296</w:t>
            </w:r>
          </w:p>
        </w:tc>
        <w:tc>
          <w:tcPr>
            <w:tcW w:w="3432" w:type="dxa"/>
            <w:tcBorders>
              <w:top w:val="nil"/>
              <w:left w:val="nil"/>
              <w:bottom w:val="single" w:sz="4" w:space="0" w:color="auto"/>
              <w:right w:val="single" w:sz="4" w:space="0" w:color="auto"/>
            </w:tcBorders>
            <w:shd w:val="clear" w:color="000000" w:fill="FFFFFF"/>
            <w:vAlign w:val="bottom"/>
            <w:hideMark/>
          </w:tcPr>
          <w:p w14:paraId="3B2242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C69EC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29310.1.23</w:t>
            </w:r>
          </w:p>
        </w:tc>
        <w:tc>
          <w:tcPr>
            <w:tcW w:w="3049" w:type="dxa"/>
            <w:tcBorders>
              <w:top w:val="nil"/>
              <w:left w:val="nil"/>
              <w:bottom w:val="single" w:sz="4" w:space="0" w:color="auto"/>
              <w:right w:val="single" w:sz="4" w:space="0" w:color="auto"/>
            </w:tcBorders>
            <w:shd w:val="clear" w:color="000000" w:fill="FFFFFF"/>
            <w:vAlign w:val="bottom"/>
            <w:hideMark/>
          </w:tcPr>
          <w:p w14:paraId="769DC4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1411</w:t>
            </w:r>
          </w:p>
        </w:tc>
      </w:tr>
      <w:tr w:rsidR="00B240BC" w:rsidRPr="00C469C6" w14:paraId="74062EC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F51D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297</w:t>
            </w:r>
          </w:p>
        </w:tc>
        <w:tc>
          <w:tcPr>
            <w:tcW w:w="3432" w:type="dxa"/>
            <w:tcBorders>
              <w:top w:val="nil"/>
              <w:left w:val="nil"/>
              <w:bottom w:val="single" w:sz="4" w:space="0" w:color="auto"/>
              <w:right w:val="single" w:sz="4" w:space="0" w:color="auto"/>
            </w:tcBorders>
            <w:shd w:val="clear" w:color="000000" w:fill="FFFFFF"/>
            <w:vAlign w:val="bottom"/>
            <w:hideMark/>
          </w:tcPr>
          <w:p w14:paraId="3D6D72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ADF13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293101.24</w:t>
            </w:r>
          </w:p>
        </w:tc>
        <w:tc>
          <w:tcPr>
            <w:tcW w:w="3049" w:type="dxa"/>
            <w:tcBorders>
              <w:top w:val="nil"/>
              <w:left w:val="nil"/>
              <w:bottom w:val="single" w:sz="4" w:space="0" w:color="auto"/>
              <w:right w:val="single" w:sz="4" w:space="0" w:color="auto"/>
            </w:tcBorders>
            <w:shd w:val="clear" w:color="000000" w:fill="FFFFFF"/>
            <w:vAlign w:val="bottom"/>
            <w:hideMark/>
          </w:tcPr>
          <w:p w14:paraId="4AE952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1518</w:t>
            </w:r>
          </w:p>
        </w:tc>
      </w:tr>
      <w:tr w:rsidR="00B240BC" w:rsidRPr="00C469C6" w14:paraId="57DD19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3C8E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298</w:t>
            </w:r>
          </w:p>
        </w:tc>
        <w:tc>
          <w:tcPr>
            <w:tcW w:w="3432" w:type="dxa"/>
            <w:tcBorders>
              <w:top w:val="nil"/>
              <w:left w:val="nil"/>
              <w:bottom w:val="single" w:sz="4" w:space="0" w:color="auto"/>
              <w:right w:val="single" w:sz="4" w:space="0" w:color="auto"/>
            </w:tcBorders>
            <w:shd w:val="clear" w:color="000000" w:fill="FFFFFF"/>
            <w:vAlign w:val="bottom"/>
            <w:hideMark/>
          </w:tcPr>
          <w:p w14:paraId="2A3211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DD6EE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29310.1.25</w:t>
            </w:r>
          </w:p>
        </w:tc>
        <w:tc>
          <w:tcPr>
            <w:tcW w:w="3049" w:type="dxa"/>
            <w:tcBorders>
              <w:top w:val="nil"/>
              <w:left w:val="nil"/>
              <w:bottom w:val="single" w:sz="4" w:space="0" w:color="auto"/>
              <w:right w:val="single" w:sz="4" w:space="0" w:color="auto"/>
            </w:tcBorders>
            <w:shd w:val="clear" w:color="000000" w:fill="FFFFFF"/>
            <w:vAlign w:val="bottom"/>
            <w:hideMark/>
          </w:tcPr>
          <w:p w14:paraId="197C7D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1433</w:t>
            </w:r>
          </w:p>
        </w:tc>
      </w:tr>
      <w:tr w:rsidR="00B240BC" w:rsidRPr="00C469C6" w14:paraId="1987CFD7"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2622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299</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4A074F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56FFC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29310.1.27</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043FAA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1463</w:t>
            </w:r>
          </w:p>
        </w:tc>
      </w:tr>
      <w:tr w:rsidR="00B240BC" w:rsidRPr="00C469C6" w14:paraId="3A9EB07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3D37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300</w:t>
            </w:r>
          </w:p>
        </w:tc>
        <w:tc>
          <w:tcPr>
            <w:tcW w:w="3432" w:type="dxa"/>
            <w:tcBorders>
              <w:top w:val="nil"/>
              <w:left w:val="nil"/>
              <w:bottom w:val="single" w:sz="4" w:space="0" w:color="auto"/>
              <w:right w:val="single" w:sz="4" w:space="0" w:color="auto"/>
            </w:tcBorders>
            <w:shd w:val="clear" w:color="000000" w:fill="FFFFFF"/>
            <w:vAlign w:val="bottom"/>
            <w:hideMark/>
          </w:tcPr>
          <w:p w14:paraId="698280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4E9B7A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29310.1.35</w:t>
            </w:r>
          </w:p>
        </w:tc>
        <w:tc>
          <w:tcPr>
            <w:tcW w:w="3049" w:type="dxa"/>
            <w:tcBorders>
              <w:top w:val="nil"/>
              <w:left w:val="nil"/>
              <w:bottom w:val="single" w:sz="4" w:space="0" w:color="auto"/>
              <w:right w:val="single" w:sz="4" w:space="0" w:color="auto"/>
            </w:tcBorders>
            <w:shd w:val="clear" w:color="000000" w:fill="FFFFFF"/>
            <w:vAlign w:val="bottom"/>
            <w:hideMark/>
          </w:tcPr>
          <w:p w14:paraId="3DBDEF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1070</w:t>
            </w:r>
          </w:p>
        </w:tc>
      </w:tr>
      <w:tr w:rsidR="00B240BC" w:rsidRPr="00C469C6" w14:paraId="42771CC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E532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301</w:t>
            </w:r>
          </w:p>
        </w:tc>
        <w:tc>
          <w:tcPr>
            <w:tcW w:w="3432" w:type="dxa"/>
            <w:tcBorders>
              <w:top w:val="nil"/>
              <w:left w:val="nil"/>
              <w:bottom w:val="single" w:sz="4" w:space="0" w:color="auto"/>
              <w:right w:val="single" w:sz="4" w:space="0" w:color="auto"/>
            </w:tcBorders>
            <w:shd w:val="clear" w:color="000000" w:fill="FFFFFF"/>
            <w:vAlign w:val="bottom"/>
            <w:hideMark/>
          </w:tcPr>
          <w:p w14:paraId="17E187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422840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29310.45.1</w:t>
            </w:r>
          </w:p>
        </w:tc>
        <w:tc>
          <w:tcPr>
            <w:tcW w:w="3049" w:type="dxa"/>
            <w:tcBorders>
              <w:top w:val="nil"/>
              <w:left w:val="nil"/>
              <w:bottom w:val="single" w:sz="4" w:space="0" w:color="auto"/>
              <w:right w:val="single" w:sz="4" w:space="0" w:color="auto"/>
            </w:tcBorders>
            <w:shd w:val="clear" w:color="000000" w:fill="FFFFFF"/>
            <w:vAlign w:val="bottom"/>
            <w:hideMark/>
          </w:tcPr>
          <w:p w14:paraId="1D32D7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12918</w:t>
            </w:r>
          </w:p>
        </w:tc>
      </w:tr>
      <w:tr w:rsidR="00B240BC" w:rsidRPr="00C469C6" w14:paraId="1499CCD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9859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302</w:t>
            </w:r>
          </w:p>
        </w:tc>
        <w:tc>
          <w:tcPr>
            <w:tcW w:w="3432" w:type="dxa"/>
            <w:tcBorders>
              <w:top w:val="nil"/>
              <w:left w:val="nil"/>
              <w:bottom w:val="single" w:sz="4" w:space="0" w:color="auto"/>
              <w:right w:val="single" w:sz="4" w:space="0" w:color="auto"/>
            </w:tcBorders>
            <w:shd w:val="clear" w:color="000000" w:fill="FFFFFF"/>
            <w:vAlign w:val="bottom"/>
            <w:hideMark/>
          </w:tcPr>
          <w:p w14:paraId="65C0E1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33A72E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29310.45.3</w:t>
            </w:r>
          </w:p>
        </w:tc>
        <w:tc>
          <w:tcPr>
            <w:tcW w:w="3049" w:type="dxa"/>
            <w:tcBorders>
              <w:top w:val="nil"/>
              <w:left w:val="nil"/>
              <w:bottom w:val="single" w:sz="4" w:space="0" w:color="auto"/>
              <w:right w:val="single" w:sz="4" w:space="0" w:color="auto"/>
            </w:tcBorders>
            <w:shd w:val="clear" w:color="000000" w:fill="FFFFFF"/>
            <w:vAlign w:val="bottom"/>
            <w:hideMark/>
          </w:tcPr>
          <w:p w14:paraId="2FA2D3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9982</w:t>
            </w:r>
          </w:p>
        </w:tc>
      </w:tr>
      <w:tr w:rsidR="00B240BC" w:rsidRPr="00C469C6" w14:paraId="43D537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5341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303</w:t>
            </w:r>
          </w:p>
        </w:tc>
        <w:tc>
          <w:tcPr>
            <w:tcW w:w="3432" w:type="dxa"/>
            <w:tcBorders>
              <w:top w:val="nil"/>
              <w:left w:val="nil"/>
              <w:bottom w:val="single" w:sz="4" w:space="0" w:color="auto"/>
              <w:right w:val="single" w:sz="4" w:space="0" w:color="auto"/>
            </w:tcBorders>
            <w:shd w:val="clear" w:color="000000" w:fill="FFFFFF"/>
            <w:vAlign w:val="bottom"/>
            <w:hideMark/>
          </w:tcPr>
          <w:p w14:paraId="740666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349B44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29310.49.1</w:t>
            </w:r>
          </w:p>
        </w:tc>
        <w:tc>
          <w:tcPr>
            <w:tcW w:w="3049" w:type="dxa"/>
            <w:tcBorders>
              <w:top w:val="nil"/>
              <w:left w:val="nil"/>
              <w:bottom w:val="single" w:sz="4" w:space="0" w:color="auto"/>
              <w:right w:val="single" w:sz="4" w:space="0" w:color="auto"/>
            </w:tcBorders>
            <w:shd w:val="clear" w:color="000000" w:fill="FFFFFF"/>
            <w:vAlign w:val="bottom"/>
            <w:hideMark/>
          </w:tcPr>
          <w:p w14:paraId="43AFA1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15418</w:t>
            </w:r>
          </w:p>
        </w:tc>
      </w:tr>
      <w:tr w:rsidR="00B240BC" w:rsidRPr="00C469C6" w14:paraId="3AB4C0D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CC5E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304</w:t>
            </w:r>
          </w:p>
        </w:tc>
        <w:tc>
          <w:tcPr>
            <w:tcW w:w="3432" w:type="dxa"/>
            <w:tcBorders>
              <w:top w:val="nil"/>
              <w:left w:val="nil"/>
              <w:bottom w:val="single" w:sz="4" w:space="0" w:color="auto"/>
              <w:right w:val="single" w:sz="4" w:space="0" w:color="auto"/>
            </w:tcBorders>
            <w:shd w:val="clear" w:color="000000" w:fill="FFFFFF"/>
            <w:vAlign w:val="bottom"/>
            <w:hideMark/>
          </w:tcPr>
          <w:p w14:paraId="6C4B25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19DC96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29310.60.18</w:t>
            </w:r>
          </w:p>
        </w:tc>
        <w:tc>
          <w:tcPr>
            <w:tcW w:w="3049" w:type="dxa"/>
            <w:tcBorders>
              <w:top w:val="nil"/>
              <w:left w:val="nil"/>
              <w:bottom w:val="single" w:sz="4" w:space="0" w:color="auto"/>
              <w:right w:val="single" w:sz="4" w:space="0" w:color="auto"/>
            </w:tcBorders>
            <w:shd w:val="clear" w:color="000000" w:fill="FFFFFF"/>
            <w:vAlign w:val="bottom"/>
            <w:hideMark/>
          </w:tcPr>
          <w:p w14:paraId="3E78C8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77804</w:t>
            </w:r>
          </w:p>
        </w:tc>
      </w:tr>
      <w:tr w:rsidR="00B240BC" w:rsidRPr="00C469C6" w14:paraId="49D8834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57E7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305</w:t>
            </w:r>
          </w:p>
        </w:tc>
        <w:tc>
          <w:tcPr>
            <w:tcW w:w="3432" w:type="dxa"/>
            <w:tcBorders>
              <w:top w:val="nil"/>
              <w:left w:val="nil"/>
              <w:bottom w:val="single" w:sz="4" w:space="0" w:color="auto"/>
              <w:right w:val="single" w:sz="4" w:space="0" w:color="auto"/>
            </w:tcBorders>
            <w:shd w:val="clear" w:color="000000" w:fill="FFFFFF"/>
            <w:vAlign w:val="bottom"/>
            <w:hideMark/>
          </w:tcPr>
          <w:p w14:paraId="1E5263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9CC55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29310.67.75</w:t>
            </w:r>
          </w:p>
        </w:tc>
        <w:tc>
          <w:tcPr>
            <w:tcW w:w="3049" w:type="dxa"/>
            <w:tcBorders>
              <w:top w:val="nil"/>
              <w:left w:val="nil"/>
              <w:bottom w:val="single" w:sz="4" w:space="0" w:color="auto"/>
              <w:right w:val="single" w:sz="4" w:space="0" w:color="auto"/>
            </w:tcBorders>
            <w:shd w:val="clear" w:color="000000" w:fill="FFFFFF"/>
            <w:vAlign w:val="bottom"/>
            <w:hideMark/>
          </w:tcPr>
          <w:p w14:paraId="0EEA33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1450</w:t>
            </w:r>
          </w:p>
        </w:tc>
      </w:tr>
      <w:tr w:rsidR="00B240BC" w:rsidRPr="00C469C6" w14:paraId="058F6FD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3191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306</w:t>
            </w:r>
          </w:p>
        </w:tc>
        <w:tc>
          <w:tcPr>
            <w:tcW w:w="3432" w:type="dxa"/>
            <w:tcBorders>
              <w:top w:val="nil"/>
              <w:left w:val="nil"/>
              <w:bottom w:val="single" w:sz="4" w:space="0" w:color="auto"/>
              <w:right w:val="single" w:sz="4" w:space="0" w:color="auto"/>
            </w:tcBorders>
            <w:shd w:val="clear" w:color="000000" w:fill="FFFFFF"/>
            <w:vAlign w:val="bottom"/>
            <w:hideMark/>
          </w:tcPr>
          <w:p w14:paraId="12AEE4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A87B5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29310.67.80</w:t>
            </w:r>
          </w:p>
        </w:tc>
        <w:tc>
          <w:tcPr>
            <w:tcW w:w="3049" w:type="dxa"/>
            <w:tcBorders>
              <w:top w:val="nil"/>
              <w:left w:val="nil"/>
              <w:bottom w:val="single" w:sz="4" w:space="0" w:color="auto"/>
              <w:right w:val="single" w:sz="4" w:space="0" w:color="auto"/>
            </w:tcBorders>
            <w:shd w:val="clear" w:color="000000" w:fill="FFFFFF"/>
            <w:vAlign w:val="bottom"/>
            <w:hideMark/>
          </w:tcPr>
          <w:p w14:paraId="234E15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2800</w:t>
            </w:r>
          </w:p>
        </w:tc>
      </w:tr>
      <w:tr w:rsidR="00B240BC" w:rsidRPr="00C469C6" w14:paraId="6AC7AD3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C139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307</w:t>
            </w:r>
          </w:p>
        </w:tc>
        <w:tc>
          <w:tcPr>
            <w:tcW w:w="3432" w:type="dxa"/>
            <w:tcBorders>
              <w:top w:val="nil"/>
              <w:left w:val="nil"/>
              <w:bottom w:val="single" w:sz="4" w:space="0" w:color="auto"/>
              <w:right w:val="single" w:sz="4" w:space="0" w:color="auto"/>
            </w:tcBorders>
            <w:shd w:val="clear" w:color="000000" w:fill="FFFFFF"/>
            <w:vAlign w:val="bottom"/>
            <w:hideMark/>
          </w:tcPr>
          <w:p w14:paraId="11D46D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1D873D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29310.67.95</w:t>
            </w:r>
          </w:p>
        </w:tc>
        <w:tc>
          <w:tcPr>
            <w:tcW w:w="3049" w:type="dxa"/>
            <w:tcBorders>
              <w:top w:val="nil"/>
              <w:left w:val="nil"/>
              <w:bottom w:val="single" w:sz="4" w:space="0" w:color="auto"/>
              <w:right w:val="single" w:sz="4" w:space="0" w:color="auto"/>
            </w:tcBorders>
            <w:shd w:val="clear" w:color="000000" w:fill="FFFFFF"/>
            <w:vAlign w:val="bottom"/>
            <w:hideMark/>
          </w:tcPr>
          <w:p w14:paraId="68499A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2406</w:t>
            </w:r>
          </w:p>
        </w:tc>
      </w:tr>
      <w:tr w:rsidR="00B240BC" w:rsidRPr="00C469C6" w14:paraId="03FB65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4DCE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308</w:t>
            </w:r>
          </w:p>
        </w:tc>
        <w:tc>
          <w:tcPr>
            <w:tcW w:w="3432" w:type="dxa"/>
            <w:tcBorders>
              <w:top w:val="nil"/>
              <w:left w:val="nil"/>
              <w:bottom w:val="single" w:sz="4" w:space="0" w:color="auto"/>
              <w:right w:val="single" w:sz="4" w:space="0" w:color="auto"/>
            </w:tcBorders>
            <w:shd w:val="clear" w:color="000000" w:fill="FFFFFF"/>
            <w:vAlign w:val="bottom"/>
            <w:hideMark/>
          </w:tcPr>
          <w:p w14:paraId="08F91B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79E5D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29310.67.97</w:t>
            </w:r>
          </w:p>
        </w:tc>
        <w:tc>
          <w:tcPr>
            <w:tcW w:w="3049" w:type="dxa"/>
            <w:tcBorders>
              <w:top w:val="nil"/>
              <w:left w:val="nil"/>
              <w:bottom w:val="single" w:sz="4" w:space="0" w:color="auto"/>
              <w:right w:val="single" w:sz="4" w:space="0" w:color="auto"/>
            </w:tcBorders>
            <w:shd w:val="clear" w:color="000000" w:fill="FFFFFF"/>
            <w:vAlign w:val="bottom"/>
            <w:hideMark/>
          </w:tcPr>
          <w:p w14:paraId="7187DB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21854</w:t>
            </w:r>
          </w:p>
        </w:tc>
      </w:tr>
      <w:tr w:rsidR="00B240BC" w:rsidRPr="00C469C6" w14:paraId="4A7CD98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6E26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309</w:t>
            </w:r>
          </w:p>
        </w:tc>
        <w:tc>
          <w:tcPr>
            <w:tcW w:w="3432" w:type="dxa"/>
            <w:tcBorders>
              <w:top w:val="nil"/>
              <w:left w:val="nil"/>
              <w:bottom w:val="single" w:sz="4" w:space="0" w:color="auto"/>
              <w:right w:val="single" w:sz="4" w:space="0" w:color="auto"/>
            </w:tcBorders>
            <w:shd w:val="clear" w:color="000000" w:fill="FFFFFF"/>
            <w:vAlign w:val="bottom"/>
            <w:hideMark/>
          </w:tcPr>
          <w:p w14:paraId="42C0BB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76E9FC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29310.67.101</w:t>
            </w:r>
          </w:p>
        </w:tc>
        <w:tc>
          <w:tcPr>
            <w:tcW w:w="3049" w:type="dxa"/>
            <w:tcBorders>
              <w:top w:val="nil"/>
              <w:left w:val="nil"/>
              <w:bottom w:val="single" w:sz="4" w:space="0" w:color="auto"/>
              <w:right w:val="single" w:sz="4" w:space="0" w:color="auto"/>
            </w:tcBorders>
            <w:shd w:val="clear" w:color="000000" w:fill="FFFFFF"/>
            <w:vAlign w:val="bottom"/>
            <w:hideMark/>
          </w:tcPr>
          <w:p w14:paraId="0984E6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1142</w:t>
            </w:r>
          </w:p>
        </w:tc>
      </w:tr>
      <w:tr w:rsidR="00B240BC" w:rsidRPr="00C469C6" w14:paraId="17985E7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B2C9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310</w:t>
            </w:r>
          </w:p>
        </w:tc>
        <w:tc>
          <w:tcPr>
            <w:tcW w:w="3432" w:type="dxa"/>
            <w:tcBorders>
              <w:top w:val="nil"/>
              <w:left w:val="nil"/>
              <w:bottom w:val="single" w:sz="4" w:space="0" w:color="auto"/>
              <w:right w:val="single" w:sz="4" w:space="0" w:color="auto"/>
            </w:tcBorders>
            <w:shd w:val="clear" w:color="000000" w:fill="FFFFFF"/>
            <w:vAlign w:val="bottom"/>
            <w:hideMark/>
          </w:tcPr>
          <w:p w14:paraId="0FD973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43141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29310.67.103</w:t>
            </w:r>
          </w:p>
        </w:tc>
        <w:tc>
          <w:tcPr>
            <w:tcW w:w="3049" w:type="dxa"/>
            <w:tcBorders>
              <w:top w:val="nil"/>
              <w:left w:val="nil"/>
              <w:bottom w:val="single" w:sz="4" w:space="0" w:color="auto"/>
              <w:right w:val="single" w:sz="4" w:space="0" w:color="auto"/>
            </w:tcBorders>
            <w:shd w:val="clear" w:color="000000" w:fill="FFFFFF"/>
            <w:vAlign w:val="bottom"/>
            <w:hideMark/>
          </w:tcPr>
          <w:p w14:paraId="10AEA9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21414</w:t>
            </w:r>
          </w:p>
        </w:tc>
      </w:tr>
      <w:tr w:rsidR="00B240BC" w:rsidRPr="00C469C6" w14:paraId="20CE244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6C05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311</w:t>
            </w:r>
          </w:p>
        </w:tc>
        <w:tc>
          <w:tcPr>
            <w:tcW w:w="3432" w:type="dxa"/>
            <w:tcBorders>
              <w:top w:val="nil"/>
              <w:left w:val="nil"/>
              <w:bottom w:val="single" w:sz="4" w:space="0" w:color="auto"/>
              <w:right w:val="single" w:sz="4" w:space="0" w:color="auto"/>
            </w:tcBorders>
            <w:shd w:val="clear" w:color="000000" w:fill="FFFFFF"/>
            <w:vAlign w:val="bottom"/>
            <w:hideMark/>
          </w:tcPr>
          <w:p w14:paraId="0A1C8B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041E5C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29310.67.108</w:t>
            </w:r>
          </w:p>
        </w:tc>
        <w:tc>
          <w:tcPr>
            <w:tcW w:w="3049" w:type="dxa"/>
            <w:tcBorders>
              <w:top w:val="nil"/>
              <w:left w:val="nil"/>
              <w:bottom w:val="single" w:sz="4" w:space="0" w:color="auto"/>
              <w:right w:val="single" w:sz="4" w:space="0" w:color="auto"/>
            </w:tcBorders>
            <w:shd w:val="clear" w:color="000000" w:fill="FFFFFF"/>
            <w:vAlign w:val="bottom"/>
            <w:hideMark/>
          </w:tcPr>
          <w:p w14:paraId="1BDDA3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3487</w:t>
            </w:r>
          </w:p>
        </w:tc>
      </w:tr>
      <w:tr w:rsidR="00B240BC" w:rsidRPr="00C469C6" w14:paraId="17C0919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527B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312</w:t>
            </w:r>
          </w:p>
        </w:tc>
        <w:tc>
          <w:tcPr>
            <w:tcW w:w="3432" w:type="dxa"/>
            <w:tcBorders>
              <w:top w:val="nil"/>
              <w:left w:val="nil"/>
              <w:bottom w:val="single" w:sz="4" w:space="0" w:color="auto"/>
              <w:right w:val="single" w:sz="4" w:space="0" w:color="auto"/>
            </w:tcBorders>
            <w:shd w:val="clear" w:color="000000" w:fill="FFFFFF"/>
            <w:vAlign w:val="bottom"/>
            <w:hideMark/>
          </w:tcPr>
          <w:p w14:paraId="3A654B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5B0120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29310.60.64</w:t>
            </w:r>
          </w:p>
        </w:tc>
        <w:tc>
          <w:tcPr>
            <w:tcW w:w="3049" w:type="dxa"/>
            <w:tcBorders>
              <w:top w:val="nil"/>
              <w:left w:val="nil"/>
              <w:bottom w:val="single" w:sz="4" w:space="0" w:color="auto"/>
              <w:right w:val="single" w:sz="4" w:space="0" w:color="auto"/>
            </w:tcBorders>
            <w:shd w:val="clear" w:color="000000" w:fill="FFFFFF"/>
            <w:vAlign w:val="center"/>
            <w:hideMark/>
          </w:tcPr>
          <w:p w14:paraId="555778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6899</w:t>
            </w:r>
          </w:p>
        </w:tc>
      </w:tr>
      <w:tr w:rsidR="00B240BC" w:rsidRPr="00C469C6" w14:paraId="4A84326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9DB2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313</w:t>
            </w:r>
          </w:p>
        </w:tc>
        <w:tc>
          <w:tcPr>
            <w:tcW w:w="3432" w:type="dxa"/>
            <w:tcBorders>
              <w:top w:val="nil"/>
              <w:left w:val="nil"/>
              <w:bottom w:val="single" w:sz="4" w:space="0" w:color="auto"/>
              <w:right w:val="single" w:sz="4" w:space="0" w:color="auto"/>
            </w:tcBorders>
            <w:shd w:val="clear" w:color="000000" w:fill="FFFFFF"/>
            <w:vAlign w:val="bottom"/>
            <w:hideMark/>
          </w:tcPr>
          <w:p w14:paraId="29CA74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56D58D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29310.60.68</w:t>
            </w:r>
          </w:p>
        </w:tc>
        <w:tc>
          <w:tcPr>
            <w:tcW w:w="3049" w:type="dxa"/>
            <w:tcBorders>
              <w:top w:val="nil"/>
              <w:left w:val="nil"/>
              <w:bottom w:val="single" w:sz="4" w:space="0" w:color="auto"/>
              <w:right w:val="single" w:sz="4" w:space="0" w:color="auto"/>
            </w:tcBorders>
            <w:shd w:val="clear" w:color="000000" w:fill="FFFFFF"/>
            <w:vAlign w:val="center"/>
            <w:hideMark/>
          </w:tcPr>
          <w:p w14:paraId="5991D4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9980</w:t>
            </w:r>
          </w:p>
        </w:tc>
      </w:tr>
      <w:tr w:rsidR="00B240BC" w:rsidRPr="00C469C6" w14:paraId="69CAFD3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8F9F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314</w:t>
            </w:r>
          </w:p>
        </w:tc>
        <w:tc>
          <w:tcPr>
            <w:tcW w:w="3432" w:type="dxa"/>
            <w:tcBorders>
              <w:top w:val="nil"/>
              <w:left w:val="nil"/>
              <w:bottom w:val="single" w:sz="4" w:space="0" w:color="auto"/>
              <w:right w:val="single" w:sz="4" w:space="0" w:color="auto"/>
            </w:tcBorders>
            <w:shd w:val="clear" w:color="000000" w:fill="FFFFFF"/>
            <w:vAlign w:val="bottom"/>
            <w:hideMark/>
          </w:tcPr>
          <w:p w14:paraId="3CE696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7526359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29310.60.74</w:t>
            </w:r>
          </w:p>
        </w:tc>
        <w:tc>
          <w:tcPr>
            <w:tcW w:w="3049" w:type="dxa"/>
            <w:tcBorders>
              <w:top w:val="nil"/>
              <w:left w:val="nil"/>
              <w:bottom w:val="single" w:sz="4" w:space="0" w:color="auto"/>
              <w:right w:val="single" w:sz="4" w:space="0" w:color="auto"/>
            </w:tcBorders>
            <w:shd w:val="clear" w:color="000000" w:fill="FFFFFF"/>
            <w:vAlign w:val="center"/>
            <w:hideMark/>
          </w:tcPr>
          <w:p w14:paraId="55E268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13634</w:t>
            </w:r>
          </w:p>
        </w:tc>
      </w:tr>
      <w:tr w:rsidR="00B240BC" w:rsidRPr="00C469C6" w14:paraId="493593C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613F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315</w:t>
            </w:r>
          </w:p>
        </w:tc>
        <w:tc>
          <w:tcPr>
            <w:tcW w:w="3432" w:type="dxa"/>
            <w:tcBorders>
              <w:top w:val="nil"/>
              <w:left w:val="nil"/>
              <w:bottom w:val="single" w:sz="4" w:space="0" w:color="auto"/>
              <w:right w:val="single" w:sz="4" w:space="0" w:color="auto"/>
            </w:tcBorders>
            <w:shd w:val="clear" w:color="000000" w:fill="FFFFFF"/>
            <w:vAlign w:val="bottom"/>
            <w:hideMark/>
          </w:tcPr>
          <w:p w14:paraId="4CBDFE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2FD8F6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29310.60.80</w:t>
            </w:r>
          </w:p>
        </w:tc>
        <w:tc>
          <w:tcPr>
            <w:tcW w:w="3049" w:type="dxa"/>
            <w:tcBorders>
              <w:top w:val="nil"/>
              <w:left w:val="nil"/>
              <w:bottom w:val="single" w:sz="4" w:space="0" w:color="auto"/>
              <w:right w:val="single" w:sz="4" w:space="0" w:color="auto"/>
            </w:tcBorders>
            <w:shd w:val="clear" w:color="000000" w:fill="FFFFFF"/>
            <w:vAlign w:val="center"/>
            <w:hideMark/>
          </w:tcPr>
          <w:p w14:paraId="3184A8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6010</w:t>
            </w:r>
          </w:p>
        </w:tc>
      </w:tr>
      <w:tr w:rsidR="00B240BC" w:rsidRPr="00C469C6" w14:paraId="43FB2A4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731E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316</w:t>
            </w:r>
          </w:p>
        </w:tc>
        <w:tc>
          <w:tcPr>
            <w:tcW w:w="3432" w:type="dxa"/>
            <w:tcBorders>
              <w:top w:val="nil"/>
              <w:left w:val="nil"/>
              <w:bottom w:val="single" w:sz="4" w:space="0" w:color="auto"/>
              <w:right w:val="single" w:sz="4" w:space="0" w:color="auto"/>
            </w:tcBorders>
            <w:shd w:val="clear" w:color="000000" w:fill="FFFFFF"/>
            <w:vAlign w:val="bottom"/>
            <w:hideMark/>
          </w:tcPr>
          <w:p w14:paraId="066C7D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0B085F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29310.66.71</w:t>
            </w:r>
          </w:p>
        </w:tc>
        <w:tc>
          <w:tcPr>
            <w:tcW w:w="3049" w:type="dxa"/>
            <w:tcBorders>
              <w:top w:val="nil"/>
              <w:left w:val="nil"/>
              <w:bottom w:val="single" w:sz="4" w:space="0" w:color="auto"/>
              <w:right w:val="single" w:sz="4" w:space="0" w:color="auto"/>
            </w:tcBorders>
            <w:shd w:val="clear" w:color="000000" w:fill="FFFFFF"/>
            <w:vAlign w:val="center"/>
            <w:hideMark/>
          </w:tcPr>
          <w:p w14:paraId="5B4D6A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18952</w:t>
            </w:r>
          </w:p>
        </w:tc>
      </w:tr>
      <w:tr w:rsidR="00B240BC" w:rsidRPr="00C469C6" w14:paraId="14D9DD7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91E3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317</w:t>
            </w:r>
          </w:p>
        </w:tc>
        <w:tc>
          <w:tcPr>
            <w:tcW w:w="3432" w:type="dxa"/>
            <w:tcBorders>
              <w:top w:val="nil"/>
              <w:left w:val="nil"/>
              <w:bottom w:val="single" w:sz="4" w:space="0" w:color="auto"/>
              <w:right w:val="single" w:sz="4" w:space="0" w:color="auto"/>
            </w:tcBorders>
            <w:shd w:val="clear" w:color="000000" w:fill="FFFFFF"/>
            <w:vAlign w:val="bottom"/>
            <w:hideMark/>
          </w:tcPr>
          <w:p w14:paraId="18C11E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43B643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29310.68.93</w:t>
            </w:r>
          </w:p>
        </w:tc>
        <w:tc>
          <w:tcPr>
            <w:tcW w:w="3049" w:type="dxa"/>
            <w:tcBorders>
              <w:top w:val="nil"/>
              <w:left w:val="nil"/>
              <w:bottom w:val="single" w:sz="4" w:space="0" w:color="auto"/>
              <w:right w:val="single" w:sz="4" w:space="0" w:color="auto"/>
            </w:tcBorders>
            <w:shd w:val="clear" w:color="000000" w:fill="FFFFFF"/>
            <w:vAlign w:val="center"/>
            <w:hideMark/>
          </w:tcPr>
          <w:p w14:paraId="4242B9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20963</w:t>
            </w:r>
          </w:p>
        </w:tc>
      </w:tr>
      <w:tr w:rsidR="00B240BC" w:rsidRPr="00C469C6" w14:paraId="08A3E3A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12F4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318</w:t>
            </w:r>
          </w:p>
        </w:tc>
        <w:tc>
          <w:tcPr>
            <w:tcW w:w="3432" w:type="dxa"/>
            <w:tcBorders>
              <w:top w:val="nil"/>
              <w:left w:val="nil"/>
              <w:bottom w:val="single" w:sz="4" w:space="0" w:color="auto"/>
              <w:right w:val="single" w:sz="4" w:space="0" w:color="auto"/>
            </w:tcBorders>
            <w:shd w:val="clear" w:color="000000" w:fill="FFFFFF"/>
            <w:vAlign w:val="bottom"/>
            <w:hideMark/>
          </w:tcPr>
          <w:p w14:paraId="434368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0BFE64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29310.68.95</w:t>
            </w:r>
          </w:p>
        </w:tc>
        <w:tc>
          <w:tcPr>
            <w:tcW w:w="3049" w:type="dxa"/>
            <w:tcBorders>
              <w:top w:val="nil"/>
              <w:left w:val="nil"/>
              <w:bottom w:val="single" w:sz="4" w:space="0" w:color="auto"/>
              <w:right w:val="single" w:sz="4" w:space="0" w:color="auto"/>
            </w:tcBorders>
            <w:shd w:val="clear" w:color="000000" w:fill="FFFFFF"/>
            <w:vAlign w:val="center"/>
            <w:hideMark/>
          </w:tcPr>
          <w:p w14:paraId="395B8F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28552</w:t>
            </w:r>
          </w:p>
        </w:tc>
      </w:tr>
      <w:tr w:rsidR="00B240BC" w:rsidRPr="00C469C6" w14:paraId="5E9E789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611E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319</w:t>
            </w:r>
          </w:p>
        </w:tc>
        <w:tc>
          <w:tcPr>
            <w:tcW w:w="3432" w:type="dxa"/>
            <w:tcBorders>
              <w:top w:val="nil"/>
              <w:left w:val="nil"/>
              <w:bottom w:val="single" w:sz="4" w:space="0" w:color="auto"/>
              <w:right w:val="single" w:sz="4" w:space="0" w:color="auto"/>
            </w:tcBorders>
            <w:shd w:val="clear" w:color="000000" w:fill="FFFFFF"/>
            <w:vAlign w:val="bottom"/>
            <w:hideMark/>
          </w:tcPr>
          <w:p w14:paraId="32CFEA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D70CD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44152.1.37</w:t>
            </w:r>
          </w:p>
        </w:tc>
        <w:tc>
          <w:tcPr>
            <w:tcW w:w="3049" w:type="dxa"/>
            <w:tcBorders>
              <w:top w:val="nil"/>
              <w:left w:val="nil"/>
              <w:bottom w:val="single" w:sz="4" w:space="0" w:color="auto"/>
              <w:right w:val="single" w:sz="4" w:space="0" w:color="auto"/>
            </w:tcBorders>
            <w:shd w:val="clear" w:color="000000" w:fill="FFFFFF"/>
            <w:vAlign w:val="bottom"/>
            <w:hideMark/>
          </w:tcPr>
          <w:p w14:paraId="1B8BD6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5858</w:t>
            </w:r>
          </w:p>
        </w:tc>
      </w:tr>
      <w:tr w:rsidR="00B240BC" w:rsidRPr="00C469C6" w14:paraId="6BFD469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8660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320</w:t>
            </w:r>
          </w:p>
        </w:tc>
        <w:tc>
          <w:tcPr>
            <w:tcW w:w="3432" w:type="dxa"/>
            <w:tcBorders>
              <w:top w:val="nil"/>
              <w:left w:val="nil"/>
              <w:bottom w:val="single" w:sz="4" w:space="0" w:color="auto"/>
              <w:right w:val="single" w:sz="4" w:space="0" w:color="auto"/>
            </w:tcBorders>
            <w:shd w:val="clear" w:color="000000" w:fill="FFFFFF"/>
            <w:vAlign w:val="bottom"/>
            <w:hideMark/>
          </w:tcPr>
          <w:p w14:paraId="3E3C67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E620B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44152.1.39</w:t>
            </w:r>
          </w:p>
        </w:tc>
        <w:tc>
          <w:tcPr>
            <w:tcW w:w="3049" w:type="dxa"/>
            <w:tcBorders>
              <w:top w:val="nil"/>
              <w:left w:val="nil"/>
              <w:bottom w:val="single" w:sz="4" w:space="0" w:color="auto"/>
              <w:right w:val="single" w:sz="4" w:space="0" w:color="auto"/>
            </w:tcBorders>
            <w:shd w:val="clear" w:color="000000" w:fill="FFFFFF"/>
            <w:vAlign w:val="bottom"/>
            <w:hideMark/>
          </w:tcPr>
          <w:p w14:paraId="0250AC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15833</w:t>
            </w:r>
          </w:p>
        </w:tc>
      </w:tr>
      <w:tr w:rsidR="00B240BC" w:rsidRPr="00C469C6" w14:paraId="7248716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89A4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321</w:t>
            </w:r>
          </w:p>
        </w:tc>
        <w:tc>
          <w:tcPr>
            <w:tcW w:w="3432" w:type="dxa"/>
            <w:tcBorders>
              <w:top w:val="nil"/>
              <w:left w:val="nil"/>
              <w:bottom w:val="single" w:sz="4" w:space="0" w:color="auto"/>
              <w:right w:val="single" w:sz="4" w:space="0" w:color="auto"/>
            </w:tcBorders>
            <w:shd w:val="clear" w:color="000000" w:fill="FFFFFF"/>
            <w:vAlign w:val="bottom"/>
            <w:hideMark/>
          </w:tcPr>
          <w:p w14:paraId="318772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43EAB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44152.42.14</w:t>
            </w:r>
          </w:p>
        </w:tc>
        <w:tc>
          <w:tcPr>
            <w:tcW w:w="3049" w:type="dxa"/>
            <w:tcBorders>
              <w:top w:val="nil"/>
              <w:left w:val="nil"/>
              <w:bottom w:val="single" w:sz="4" w:space="0" w:color="auto"/>
              <w:right w:val="single" w:sz="4" w:space="0" w:color="auto"/>
            </w:tcBorders>
            <w:shd w:val="clear" w:color="000000" w:fill="FFFFFF"/>
            <w:vAlign w:val="bottom"/>
            <w:hideMark/>
          </w:tcPr>
          <w:p w14:paraId="635295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18091</w:t>
            </w:r>
          </w:p>
        </w:tc>
      </w:tr>
      <w:tr w:rsidR="00B240BC" w:rsidRPr="00C469C6" w14:paraId="0E2B906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3401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322</w:t>
            </w:r>
          </w:p>
        </w:tc>
        <w:tc>
          <w:tcPr>
            <w:tcW w:w="3432" w:type="dxa"/>
            <w:tcBorders>
              <w:top w:val="nil"/>
              <w:left w:val="nil"/>
              <w:bottom w:val="single" w:sz="4" w:space="0" w:color="auto"/>
              <w:right w:val="single" w:sz="4" w:space="0" w:color="auto"/>
            </w:tcBorders>
            <w:shd w:val="clear" w:color="000000" w:fill="FFFFFF"/>
            <w:vAlign w:val="bottom"/>
            <w:hideMark/>
          </w:tcPr>
          <w:p w14:paraId="46236C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80814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44152.68.1</w:t>
            </w:r>
          </w:p>
        </w:tc>
        <w:tc>
          <w:tcPr>
            <w:tcW w:w="3049" w:type="dxa"/>
            <w:tcBorders>
              <w:top w:val="nil"/>
              <w:left w:val="nil"/>
              <w:bottom w:val="single" w:sz="4" w:space="0" w:color="auto"/>
              <w:right w:val="single" w:sz="4" w:space="0" w:color="auto"/>
            </w:tcBorders>
            <w:shd w:val="clear" w:color="000000" w:fill="FFFFFF"/>
            <w:vAlign w:val="bottom"/>
            <w:hideMark/>
          </w:tcPr>
          <w:p w14:paraId="49138D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16370</w:t>
            </w:r>
          </w:p>
        </w:tc>
      </w:tr>
      <w:tr w:rsidR="00B240BC" w:rsidRPr="00C469C6" w14:paraId="349EEFD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4FA2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323</w:t>
            </w:r>
          </w:p>
        </w:tc>
        <w:tc>
          <w:tcPr>
            <w:tcW w:w="3432" w:type="dxa"/>
            <w:tcBorders>
              <w:top w:val="nil"/>
              <w:left w:val="nil"/>
              <w:bottom w:val="single" w:sz="4" w:space="0" w:color="auto"/>
              <w:right w:val="single" w:sz="4" w:space="0" w:color="auto"/>
            </w:tcBorders>
            <w:shd w:val="clear" w:color="000000" w:fill="FFFFFF"/>
            <w:vAlign w:val="bottom"/>
            <w:hideMark/>
          </w:tcPr>
          <w:p w14:paraId="62103B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3B93E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44152.73.15</w:t>
            </w:r>
          </w:p>
        </w:tc>
        <w:tc>
          <w:tcPr>
            <w:tcW w:w="3049" w:type="dxa"/>
            <w:tcBorders>
              <w:top w:val="nil"/>
              <w:left w:val="nil"/>
              <w:bottom w:val="single" w:sz="4" w:space="0" w:color="auto"/>
              <w:right w:val="single" w:sz="4" w:space="0" w:color="auto"/>
            </w:tcBorders>
            <w:shd w:val="clear" w:color="000000" w:fill="FFFFFF"/>
            <w:vAlign w:val="bottom"/>
            <w:hideMark/>
          </w:tcPr>
          <w:p w14:paraId="14A262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91712</w:t>
            </w:r>
          </w:p>
        </w:tc>
      </w:tr>
      <w:tr w:rsidR="00B240BC" w:rsidRPr="00C469C6" w14:paraId="7859330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64AB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324</w:t>
            </w:r>
          </w:p>
        </w:tc>
        <w:tc>
          <w:tcPr>
            <w:tcW w:w="3432" w:type="dxa"/>
            <w:tcBorders>
              <w:top w:val="nil"/>
              <w:left w:val="nil"/>
              <w:bottom w:val="single" w:sz="4" w:space="0" w:color="auto"/>
              <w:right w:val="single" w:sz="4" w:space="0" w:color="auto"/>
            </w:tcBorders>
            <w:shd w:val="clear" w:color="000000" w:fill="FFFFFF"/>
            <w:vAlign w:val="bottom"/>
            <w:hideMark/>
          </w:tcPr>
          <w:p w14:paraId="4122B2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B1C2C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44152.74.8</w:t>
            </w:r>
          </w:p>
        </w:tc>
        <w:tc>
          <w:tcPr>
            <w:tcW w:w="3049" w:type="dxa"/>
            <w:tcBorders>
              <w:top w:val="nil"/>
              <w:left w:val="nil"/>
              <w:bottom w:val="single" w:sz="4" w:space="0" w:color="auto"/>
              <w:right w:val="single" w:sz="4" w:space="0" w:color="auto"/>
            </w:tcBorders>
            <w:shd w:val="clear" w:color="000000" w:fill="FFFFFF"/>
            <w:vAlign w:val="bottom"/>
            <w:hideMark/>
          </w:tcPr>
          <w:p w14:paraId="32E78E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67785</w:t>
            </w:r>
          </w:p>
        </w:tc>
      </w:tr>
      <w:tr w:rsidR="00B240BC" w:rsidRPr="00C469C6" w14:paraId="6047547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0765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325</w:t>
            </w:r>
          </w:p>
        </w:tc>
        <w:tc>
          <w:tcPr>
            <w:tcW w:w="3432" w:type="dxa"/>
            <w:tcBorders>
              <w:top w:val="nil"/>
              <w:left w:val="nil"/>
              <w:bottom w:val="single" w:sz="4" w:space="0" w:color="auto"/>
              <w:right w:val="single" w:sz="4" w:space="0" w:color="auto"/>
            </w:tcBorders>
            <w:shd w:val="clear" w:color="000000" w:fill="FFFFFF"/>
            <w:vAlign w:val="bottom"/>
            <w:hideMark/>
          </w:tcPr>
          <w:p w14:paraId="63CE48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BAD1A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44152.76.13</w:t>
            </w:r>
          </w:p>
        </w:tc>
        <w:tc>
          <w:tcPr>
            <w:tcW w:w="3049" w:type="dxa"/>
            <w:tcBorders>
              <w:top w:val="nil"/>
              <w:left w:val="nil"/>
              <w:bottom w:val="single" w:sz="4" w:space="0" w:color="auto"/>
              <w:right w:val="single" w:sz="4" w:space="0" w:color="auto"/>
            </w:tcBorders>
            <w:shd w:val="clear" w:color="000000" w:fill="FFFFFF"/>
            <w:vAlign w:val="bottom"/>
            <w:hideMark/>
          </w:tcPr>
          <w:p w14:paraId="3ACCDD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9503</w:t>
            </w:r>
          </w:p>
        </w:tc>
      </w:tr>
      <w:tr w:rsidR="00B240BC" w:rsidRPr="00C469C6" w14:paraId="3A601E1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7F4E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326</w:t>
            </w:r>
          </w:p>
        </w:tc>
        <w:tc>
          <w:tcPr>
            <w:tcW w:w="3432" w:type="dxa"/>
            <w:tcBorders>
              <w:top w:val="nil"/>
              <w:left w:val="nil"/>
              <w:bottom w:val="single" w:sz="4" w:space="0" w:color="auto"/>
              <w:right w:val="single" w:sz="4" w:space="0" w:color="auto"/>
            </w:tcBorders>
            <w:shd w:val="clear" w:color="000000" w:fill="FFFFFF"/>
            <w:vAlign w:val="bottom"/>
            <w:hideMark/>
          </w:tcPr>
          <w:p w14:paraId="4DE676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D5548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44152.77.30</w:t>
            </w:r>
          </w:p>
        </w:tc>
        <w:tc>
          <w:tcPr>
            <w:tcW w:w="3049" w:type="dxa"/>
            <w:tcBorders>
              <w:top w:val="nil"/>
              <w:left w:val="nil"/>
              <w:bottom w:val="single" w:sz="4" w:space="0" w:color="auto"/>
              <w:right w:val="single" w:sz="4" w:space="0" w:color="auto"/>
            </w:tcBorders>
            <w:shd w:val="clear" w:color="000000" w:fill="FFFFFF"/>
            <w:vAlign w:val="bottom"/>
            <w:hideMark/>
          </w:tcPr>
          <w:p w14:paraId="6BB92F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11999</w:t>
            </w:r>
          </w:p>
        </w:tc>
      </w:tr>
      <w:tr w:rsidR="00B240BC" w:rsidRPr="00C469C6" w14:paraId="1F52D41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7005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327</w:t>
            </w:r>
          </w:p>
        </w:tc>
        <w:tc>
          <w:tcPr>
            <w:tcW w:w="3432" w:type="dxa"/>
            <w:tcBorders>
              <w:top w:val="nil"/>
              <w:left w:val="nil"/>
              <w:bottom w:val="single" w:sz="4" w:space="0" w:color="auto"/>
              <w:right w:val="single" w:sz="4" w:space="0" w:color="auto"/>
            </w:tcBorders>
            <w:shd w:val="clear" w:color="000000" w:fill="FFFFFF"/>
            <w:vAlign w:val="bottom"/>
            <w:hideMark/>
          </w:tcPr>
          <w:p w14:paraId="288F8D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62653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44152.82.7</w:t>
            </w:r>
          </w:p>
        </w:tc>
        <w:tc>
          <w:tcPr>
            <w:tcW w:w="3049" w:type="dxa"/>
            <w:tcBorders>
              <w:top w:val="nil"/>
              <w:left w:val="nil"/>
              <w:bottom w:val="single" w:sz="4" w:space="0" w:color="auto"/>
              <w:right w:val="single" w:sz="4" w:space="0" w:color="auto"/>
            </w:tcBorders>
            <w:shd w:val="clear" w:color="000000" w:fill="FFFFFF"/>
            <w:vAlign w:val="bottom"/>
            <w:hideMark/>
          </w:tcPr>
          <w:p w14:paraId="2769C2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173161</w:t>
            </w:r>
          </w:p>
        </w:tc>
      </w:tr>
      <w:tr w:rsidR="00B240BC" w:rsidRPr="00C469C6" w14:paraId="1F15F3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9F29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328</w:t>
            </w:r>
          </w:p>
        </w:tc>
        <w:tc>
          <w:tcPr>
            <w:tcW w:w="3432" w:type="dxa"/>
            <w:tcBorders>
              <w:top w:val="nil"/>
              <w:left w:val="nil"/>
              <w:bottom w:val="single" w:sz="4" w:space="0" w:color="auto"/>
              <w:right w:val="single" w:sz="4" w:space="0" w:color="auto"/>
            </w:tcBorders>
            <w:shd w:val="clear" w:color="000000" w:fill="FFFFFF"/>
            <w:vAlign w:val="bottom"/>
            <w:hideMark/>
          </w:tcPr>
          <w:p w14:paraId="400642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B3994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44152.82.10</w:t>
            </w:r>
          </w:p>
        </w:tc>
        <w:tc>
          <w:tcPr>
            <w:tcW w:w="3049" w:type="dxa"/>
            <w:tcBorders>
              <w:top w:val="nil"/>
              <w:left w:val="nil"/>
              <w:bottom w:val="single" w:sz="4" w:space="0" w:color="auto"/>
              <w:right w:val="single" w:sz="4" w:space="0" w:color="auto"/>
            </w:tcBorders>
            <w:shd w:val="clear" w:color="000000" w:fill="FFFFFF"/>
            <w:vAlign w:val="bottom"/>
            <w:hideMark/>
          </w:tcPr>
          <w:p w14:paraId="7B08E3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35154</w:t>
            </w:r>
          </w:p>
        </w:tc>
      </w:tr>
      <w:tr w:rsidR="00B240BC" w:rsidRPr="00C469C6" w14:paraId="1A89EA0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34CC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329</w:t>
            </w:r>
          </w:p>
        </w:tc>
        <w:tc>
          <w:tcPr>
            <w:tcW w:w="3432" w:type="dxa"/>
            <w:tcBorders>
              <w:top w:val="nil"/>
              <w:left w:val="nil"/>
              <w:bottom w:val="single" w:sz="4" w:space="0" w:color="auto"/>
              <w:right w:val="single" w:sz="4" w:space="0" w:color="auto"/>
            </w:tcBorders>
            <w:shd w:val="clear" w:color="000000" w:fill="FFFFFF"/>
            <w:vAlign w:val="bottom"/>
            <w:hideMark/>
          </w:tcPr>
          <w:p w14:paraId="0CA22D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4A5CA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44152.83.3</w:t>
            </w:r>
          </w:p>
        </w:tc>
        <w:tc>
          <w:tcPr>
            <w:tcW w:w="3049" w:type="dxa"/>
            <w:tcBorders>
              <w:top w:val="nil"/>
              <w:left w:val="nil"/>
              <w:bottom w:val="single" w:sz="4" w:space="0" w:color="auto"/>
              <w:right w:val="single" w:sz="4" w:space="0" w:color="auto"/>
            </w:tcBorders>
            <w:shd w:val="clear" w:color="000000" w:fill="FFFFFF"/>
            <w:vAlign w:val="bottom"/>
            <w:hideMark/>
          </w:tcPr>
          <w:p w14:paraId="2744EE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15463</w:t>
            </w:r>
          </w:p>
        </w:tc>
      </w:tr>
      <w:tr w:rsidR="00B240BC" w:rsidRPr="00C469C6" w14:paraId="023ED0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E46A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330</w:t>
            </w:r>
          </w:p>
        </w:tc>
        <w:tc>
          <w:tcPr>
            <w:tcW w:w="3432" w:type="dxa"/>
            <w:tcBorders>
              <w:top w:val="nil"/>
              <w:left w:val="nil"/>
              <w:bottom w:val="single" w:sz="4" w:space="0" w:color="auto"/>
              <w:right w:val="single" w:sz="4" w:space="0" w:color="auto"/>
            </w:tcBorders>
            <w:shd w:val="clear" w:color="000000" w:fill="FFFFFF"/>
            <w:vAlign w:val="bottom"/>
            <w:hideMark/>
          </w:tcPr>
          <w:p w14:paraId="50E907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6DF53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44152.88.6</w:t>
            </w:r>
          </w:p>
        </w:tc>
        <w:tc>
          <w:tcPr>
            <w:tcW w:w="3049" w:type="dxa"/>
            <w:tcBorders>
              <w:top w:val="nil"/>
              <w:left w:val="nil"/>
              <w:bottom w:val="single" w:sz="4" w:space="0" w:color="auto"/>
              <w:right w:val="single" w:sz="4" w:space="0" w:color="auto"/>
            </w:tcBorders>
            <w:shd w:val="clear" w:color="000000" w:fill="FFFFFF"/>
            <w:vAlign w:val="bottom"/>
            <w:hideMark/>
          </w:tcPr>
          <w:p w14:paraId="108966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29869</w:t>
            </w:r>
          </w:p>
        </w:tc>
      </w:tr>
      <w:tr w:rsidR="00B240BC" w:rsidRPr="00C469C6" w14:paraId="460D299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DF99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331</w:t>
            </w:r>
          </w:p>
        </w:tc>
        <w:tc>
          <w:tcPr>
            <w:tcW w:w="3432" w:type="dxa"/>
            <w:tcBorders>
              <w:top w:val="nil"/>
              <w:left w:val="nil"/>
              <w:bottom w:val="single" w:sz="4" w:space="0" w:color="auto"/>
              <w:right w:val="single" w:sz="4" w:space="0" w:color="auto"/>
            </w:tcBorders>
            <w:shd w:val="clear" w:color="000000" w:fill="FFFFFF"/>
            <w:vAlign w:val="bottom"/>
            <w:hideMark/>
          </w:tcPr>
          <w:p w14:paraId="2316A7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712EF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44152.90.4</w:t>
            </w:r>
          </w:p>
        </w:tc>
        <w:tc>
          <w:tcPr>
            <w:tcW w:w="3049" w:type="dxa"/>
            <w:tcBorders>
              <w:top w:val="nil"/>
              <w:left w:val="nil"/>
              <w:bottom w:val="single" w:sz="4" w:space="0" w:color="auto"/>
              <w:right w:val="single" w:sz="4" w:space="0" w:color="auto"/>
            </w:tcBorders>
            <w:shd w:val="clear" w:color="000000" w:fill="FFFFFF"/>
            <w:vAlign w:val="bottom"/>
            <w:hideMark/>
          </w:tcPr>
          <w:p w14:paraId="6C77AB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11549</w:t>
            </w:r>
          </w:p>
        </w:tc>
      </w:tr>
      <w:tr w:rsidR="00B240BC" w:rsidRPr="00C469C6" w14:paraId="799E8B3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01D0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332</w:t>
            </w:r>
          </w:p>
        </w:tc>
        <w:tc>
          <w:tcPr>
            <w:tcW w:w="3432" w:type="dxa"/>
            <w:tcBorders>
              <w:top w:val="nil"/>
              <w:left w:val="nil"/>
              <w:bottom w:val="single" w:sz="4" w:space="0" w:color="auto"/>
              <w:right w:val="single" w:sz="4" w:space="0" w:color="auto"/>
            </w:tcBorders>
            <w:shd w:val="clear" w:color="000000" w:fill="FFFFFF"/>
            <w:vAlign w:val="bottom"/>
            <w:hideMark/>
          </w:tcPr>
          <w:p w14:paraId="1ABB3D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C3E84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44152.90.5</w:t>
            </w:r>
          </w:p>
        </w:tc>
        <w:tc>
          <w:tcPr>
            <w:tcW w:w="3049" w:type="dxa"/>
            <w:tcBorders>
              <w:top w:val="nil"/>
              <w:left w:val="nil"/>
              <w:bottom w:val="single" w:sz="4" w:space="0" w:color="auto"/>
              <w:right w:val="single" w:sz="4" w:space="0" w:color="auto"/>
            </w:tcBorders>
            <w:shd w:val="clear" w:color="000000" w:fill="FFFFFF"/>
            <w:vAlign w:val="bottom"/>
            <w:hideMark/>
          </w:tcPr>
          <w:p w14:paraId="2566F3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14425</w:t>
            </w:r>
          </w:p>
        </w:tc>
      </w:tr>
      <w:tr w:rsidR="00B240BC" w:rsidRPr="00C469C6" w14:paraId="65202D0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506B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333</w:t>
            </w:r>
          </w:p>
        </w:tc>
        <w:tc>
          <w:tcPr>
            <w:tcW w:w="3432" w:type="dxa"/>
            <w:tcBorders>
              <w:top w:val="nil"/>
              <w:left w:val="nil"/>
              <w:bottom w:val="single" w:sz="4" w:space="0" w:color="auto"/>
              <w:right w:val="single" w:sz="4" w:space="0" w:color="auto"/>
            </w:tcBorders>
            <w:shd w:val="clear" w:color="000000" w:fill="FFFFFF"/>
            <w:vAlign w:val="bottom"/>
            <w:hideMark/>
          </w:tcPr>
          <w:p w14:paraId="724318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30F6E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44152.90.9</w:t>
            </w:r>
          </w:p>
        </w:tc>
        <w:tc>
          <w:tcPr>
            <w:tcW w:w="3049" w:type="dxa"/>
            <w:tcBorders>
              <w:top w:val="nil"/>
              <w:left w:val="nil"/>
              <w:bottom w:val="single" w:sz="4" w:space="0" w:color="auto"/>
              <w:right w:val="single" w:sz="4" w:space="0" w:color="auto"/>
            </w:tcBorders>
            <w:shd w:val="clear" w:color="000000" w:fill="FFFFFF"/>
            <w:vAlign w:val="bottom"/>
            <w:hideMark/>
          </w:tcPr>
          <w:p w14:paraId="521E07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1216</w:t>
            </w:r>
          </w:p>
        </w:tc>
      </w:tr>
      <w:tr w:rsidR="00B240BC" w:rsidRPr="00C469C6" w14:paraId="29868E4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6C68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334</w:t>
            </w:r>
          </w:p>
        </w:tc>
        <w:tc>
          <w:tcPr>
            <w:tcW w:w="3432" w:type="dxa"/>
            <w:tcBorders>
              <w:top w:val="nil"/>
              <w:left w:val="nil"/>
              <w:bottom w:val="single" w:sz="4" w:space="0" w:color="auto"/>
              <w:right w:val="single" w:sz="4" w:space="0" w:color="auto"/>
            </w:tcBorders>
            <w:shd w:val="clear" w:color="000000" w:fill="FFFFFF"/>
            <w:vAlign w:val="bottom"/>
            <w:hideMark/>
          </w:tcPr>
          <w:p w14:paraId="4000DC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C1CD2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44152.90.13</w:t>
            </w:r>
          </w:p>
        </w:tc>
        <w:tc>
          <w:tcPr>
            <w:tcW w:w="3049" w:type="dxa"/>
            <w:tcBorders>
              <w:top w:val="nil"/>
              <w:left w:val="nil"/>
              <w:bottom w:val="single" w:sz="4" w:space="0" w:color="auto"/>
              <w:right w:val="single" w:sz="4" w:space="0" w:color="auto"/>
            </w:tcBorders>
            <w:shd w:val="clear" w:color="000000" w:fill="FFFFFF"/>
            <w:vAlign w:val="bottom"/>
            <w:hideMark/>
          </w:tcPr>
          <w:p w14:paraId="78BA98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2868</w:t>
            </w:r>
          </w:p>
        </w:tc>
      </w:tr>
      <w:tr w:rsidR="00B240BC" w:rsidRPr="00C469C6" w14:paraId="1467541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0D24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335</w:t>
            </w:r>
          </w:p>
        </w:tc>
        <w:tc>
          <w:tcPr>
            <w:tcW w:w="3432" w:type="dxa"/>
            <w:tcBorders>
              <w:top w:val="nil"/>
              <w:left w:val="nil"/>
              <w:bottom w:val="single" w:sz="4" w:space="0" w:color="auto"/>
              <w:right w:val="single" w:sz="4" w:space="0" w:color="auto"/>
            </w:tcBorders>
            <w:shd w:val="clear" w:color="000000" w:fill="FFFFFF"/>
            <w:vAlign w:val="bottom"/>
            <w:hideMark/>
          </w:tcPr>
          <w:p w14:paraId="554662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82BE0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44152.96.1</w:t>
            </w:r>
          </w:p>
        </w:tc>
        <w:tc>
          <w:tcPr>
            <w:tcW w:w="3049" w:type="dxa"/>
            <w:tcBorders>
              <w:top w:val="nil"/>
              <w:left w:val="nil"/>
              <w:bottom w:val="single" w:sz="4" w:space="0" w:color="auto"/>
              <w:right w:val="single" w:sz="4" w:space="0" w:color="auto"/>
            </w:tcBorders>
            <w:shd w:val="clear" w:color="000000" w:fill="FFFFFF"/>
            <w:vAlign w:val="bottom"/>
            <w:hideMark/>
          </w:tcPr>
          <w:p w14:paraId="16429B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11642</w:t>
            </w:r>
          </w:p>
        </w:tc>
      </w:tr>
      <w:tr w:rsidR="00B240BC" w:rsidRPr="00C469C6" w14:paraId="0D61374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11B0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336</w:t>
            </w:r>
          </w:p>
        </w:tc>
        <w:tc>
          <w:tcPr>
            <w:tcW w:w="3432" w:type="dxa"/>
            <w:tcBorders>
              <w:top w:val="nil"/>
              <w:left w:val="nil"/>
              <w:bottom w:val="single" w:sz="4" w:space="0" w:color="auto"/>
              <w:right w:val="single" w:sz="4" w:space="0" w:color="auto"/>
            </w:tcBorders>
            <w:shd w:val="clear" w:color="000000" w:fill="FFFFFF"/>
            <w:vAlign w:val="bottom"/>
            <w:hideMark/>
          </w:tcPr>
          <w:p w14:paraId="50B2B6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307CA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44152.104.1</w:t>
            </w:r>
          </w:p>
        </w:tc>
        <w:tc>
          <w:tcPr>
            <w:tcW w:w="3049" w:type="dxa"/>
            <w:tcBorders>
              <w:top w:val="nil"/>
              <w:left w:val="nil"/>
              <w:bottom w:val="single" w:sz="4" w:space="0" w:color="auto"/>
              <w:right w:val="single" w:sz="4" w:space="0" w:color="auto"/>
            </w:tcBorders>
            <w:shd w:val="clear" w:color="000000" w:fill="FFFFFF"/>
            <w:vAlign w:val="bottom"/>
            <w:hideMark/>
          </w:tcPr>
          <w:p w14:paraId="0CE377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2577</w:t>
            </w:r>
          </w:p>
        </w:tc>
      </w:tr>
      <w:tr w:rsidR="00B240BC" w:rsidRPr="00C469C6" w14:paraId="4303ABE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9143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337</w:t>
            </w:r>
          </w:p>
        </w:tc>
        <w:tc>
          <w:tcPr>
            <w:tcW w:w="3432" w:type="dxa"/>
            <w:tcBorders>
              <w:top w:val="nil"/>
              <w:left w:val="nil"/>
              <w:bottom w:val="single" w:sz="4" w:space="0" w:color="auto"/>
              <w:right w:val="single" w:sz="4" w:space="0" w:color="auto"/>
            </w:tcBorders>
            <w:shd w:val="clear" w:color="000000" w:fill="FFFFFF"/>
            <w:vAlign w:val="bottom"/>
            <w:hideMark/>
          </w:tcPr>
          <w:p w14:paraId="10D965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F2A9F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44152.104.6</w:t>
            </w:r>
          </w:p>
        </w:tc>
        <w:tc>
          <w:tcPr>
            <w:tcW w:w="3049" w:type="dxa"/>
            <w:tcBorders>
              <w:top w:val="nil"/>
              <w:left w:val="nil"/>
              <w:bottom w:val="single" w:sz="4" w:space="0" w:color="auto"/>
              <w:right w:val="single" w:sz="4" w:space="0" w:color="auto"/>
            </w:tcBorders>
            <w:shd w:val="clear" w:color="000000" w:fill="FFFFFF"/>
            <w:vAlign w:val="bottom"/>
            <w:hideMark/>
          </w:tcPr>
          <w:p w14:paraId="2125D2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12719</w:t>
            </w:r>
          </w:p>
        </w:tc>
      </w:tr>
      <w:tr w:rsidR="00B240BC" w:rsidRPr="00C469C6" w14:paraId="62B8538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E765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338</w:t>
            </w:r>
          </w:p>
        </w:tc>
        <w:tc>
          <w:tcPr>
            <w:tcW w:w="3432" w:type="dxa"/>
            <w:tcBorders>
              <w:top w:val="nil"/>
              <w:left w:val="nil"/>
              <w:bottom w:val="single" w:sz="4" w:space="0" w:color="auto"/>
              <w:right w:val="single" w:sz="4" w:space="0" w:color="auto"/>
            </w:tcBorders>
            <w:shd w:val="clear" w:color="000000" w:fill="FFFFFF"/>
            <w:vAlign w:val="bottom"/>
            <w:hideMark/>
          </w:tcPr>
          <w:p w14:paraId="0E389C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CE505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44152.118.1</w:t>
            </w:r>
          </w:p>
        </w:tc>
        <w:tc>
          <w:tcPr>
            <w:tcW w:w="3049" w:type="dxa"/>
            <w:tcBorders>
              <w:top w:val="nil"/>
              <w:left w:val="nil"/>
              <w:bottom w:val="single" w:sz="4" w:space="0" w:color="auto"/>
              <w:right w:val="single" w:sz="4" w:space="0" w:color="auto"/>
            </w:tcBorders>
            <w:shd w:val="clear" w:color="000000" w:fill="FFFFFF"/>
            <w:vAlign w:val="bottom"/>
            <w:hideMark/>
          </w:tcPr>
          <w:p w14:paraId="69043D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2076</w:t>
            </w:r>
          </w:p>
        </w:tc>
      </w:tr>
      <w:tr w:rsidR="00B240BC" w:rsidRPr="00C469C6" w14:paraId="1C66B3E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686D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339</w:t>
            </w:r>
          </w:p>
        </w:tc>
        <w:tc>
          <w:tcPr>
            <w:tcW w:w="3432" w:type="dxa"/>
            <w:tcBorders>
              <w:top w:val="nil"/>
              <w:left w:val="nil"/>
              <w:bottom w:val="single" w:sz="4" w:space="0" w:color="auto"/>
              <w:right w:val="single" w:sz="4" w:space="0" w:color="auto"/>
            </w:tcBorders>
            <w:shd w:val="clear" w:color="000000" w:fill="FFFFFF"/>
            <w:vAlign w:val="bottom"/>
            <w:hideMark/>
          </w:tcPr>
          <w:p w14:paraId="453623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8F606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44152.128.3</w:t>
            </w:r>
          </w:p>
        </w:tc>
        <w:tc>
          <w:tcPr>
            <w:tcW w:w="3049" w:type="dxa"/>
            <w:tcBorders>
              <w:top w:val="nil"/>
              <w:left w:val="nil"/>
              <w:bottom w:val="single" w:sz="4" w:space="0" w:color="auto"/>
              <w:right w:val="single" w:sz="4" w:space="0" w:color="auto"/>
            </w:tcBorders>
            <w:shd w:val="clear" w:color="000000" w:fill="FFFFFF"/>
            <w:vAlign w:val="bottom"/>
            <w:hideMark/>
          </w:tcPr>
          <w:p w14:paraId="216E37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5410</w:t>
            </w:r>
          </w:p>
        </w:tc>
      </w:tr>
      <w:tr w:rsidR="00B240BC" w:rsidRPr="00C469C6" w14:paraId="0123A75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0FD0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340</w:t>
            </w:r>
          </w:p>
        </w:tc>
        <w:tc>
          <w:tcPr>
            <w:tcW w:w="3432" w:type="dxa"/>
            <w:tcBorders>
              <w:top w:val="nil"/>
              <w:left w:val="nil"/>
              <w:bottom w:val="single" w:sz="4" w:space="0" w:color="auto"/>
              <w:right w:val="single" w:sz="4" w:space="0" w:color="auto"/>
            </w:tcBorders>
            <w:shd w:val="clear" w:color="000000" w:fill="FFFFFF"/>
            <w:vAlign w:val="bottom"/>
            <w:hideMark/>
          </w:tcPr>
          <w:p w14:paraId="18B217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33B87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44152.142.1</w:t>
            </w:r>
          </w:p>
        </w:tc>
        <w:tc>
          <w:tcPr>
            <w:tcW w:w="3049" w:type="dxa"/>
            <w:tcBorders>
              <w:top w:val="nil"/>
              <w:left w:val="nil"/>
              <w:bottom w:val="single" w:sz="4" w:space="0" w:color="auto"/>
              <w:right w:val="single" w:sz="4" w:space="0" w:color="auto"/>
            </w:tcBorders>
            <w:shd w:val="clear" w:color="000000" w:fill="FFFFFF"/>
            <w:vAlign w:val="bottom"/>
            <w:hideMark/>
          </w:tcPr>
          <w:p w14:paraId="1DDB4C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1083</w:t>
            </w:r>
          </w:p>
        </w:tc>
      </w:tr>
      <w:tr w:rsidR="00B240BC" w:rsidRPr="00C469C6" w14:paraId="32BA044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D6E9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341</w:t>
            </w:r>
          </w:p>
        </w:tc>
        <w:tc>
          <w:tcPr>
            <w:tcW w:w="3432" w:type="dxa"/>
            <w:tcBorders>
              <w:top w:val="nil"/>
              <w:left w:val="nil"/>
              <w:bottom w:val="single" w:sz="4" w:space="0" w:color="auto"/>
              <w:right w:val="single" w:sz="4" w:space="0" w:color="auto"/>
            </w:tcBorders>
            <w:shd w:val="clear" w:color="000000" w:fill="FFFFFF"/>
            <w:vAlign w:val="bottom"/>
            <w:hideMark/>
          </w:tcPr>
          <w:p w14:paraId="02CC99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E2D9A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44152.143.10</w:t>
            </w:r>
          </w:p>
        </w:tc>
        <w:tc>
          <w:tcPr>
            <w:tcW w:w="3049" w:type="dxa"/>
            <w:tcBorders>
              <w:top w:val="nil"/>
              <w:left w:val="nil"/>
              <w:bottom w:val="single" w:sz="4" w:space="0" w:color="auto"/>
              <w:right w:val="single" w:sz="4" w:space="0" w:color="auto"/>
            </w:tcBorders>
            <w:shd w:val="clear" w:color="000000" w:fill="FFFFFF"/>
            <w:vAlign w:val="bottom"/>
            <w:hideMark/>
          </w:tcPr>
          <w:p w14:paraId="3688A1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7023</w:t>
            </w:r>
          </w:p>
        </w:tc>
      </w:tr>
      <w:tr w:rsidR="00B240BC" w:rsidRPr="00C469C6" w14:paraId="0373F1F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41F9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342</w:t>
            </w:r>
          </w:p>
        </w:tc>
        <w:tc>
          <w:tcPr>
            <w:tcW w:w="3432" w:type="dxa"/>
            <w:tcBorders>
              <w:top w:val="nil"/>
              <w:left w:val="nil"/>
              <w:bottom w:val="single" w:sz="4" w:space="0" w:color="auto"/>
              <w:right w:val="single" w:sz="4" w:space="0" w:color="auto"/>
            </w:tcBorders>
            <w:shd w:val="clear" w:color="000000" w:fill="FFFFFF"/>
            <w:vAlign w:val="bottom"/>
            <w:hideMark/>
          </w:tcPr>
          <w:p w14:paraId="6F14F1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18026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44152.143.16</w:t>
            </w:r>
          </w:p>
        </w:tc>
        <w:tc>
          <w:tcPr>
            <w:tcW w:w="3049" w:type="dxa"/>
            <w:tcBorders>
              <w:top w:val="nil"/>
              <w:left w:val="nil"/>
              <w:bottom w:val="single" w:sz="4" w:space="0" w:color="auto"/>
              <w:right w:val="single" w:sz="4" w:space="0" w:color="auto"/>
            </w:tcBorders>
            <w:shd w:val="clear" w:color="000000" w:fill="FFFFFF"/>
            <w:vAlign w:val="bottom"/>
            <w:hideMark/>
          </w:tcPr>
          <w:p w14:paraId="7C5FD4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3936</w:t>
            </w:r>
          </w:p>
        </w:tc>
      </w:tr>
      <w:tr w:rsidR="00B240BC" w:rsidRPr="00C469C6" w14:paraId="59EC2E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15CE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343</w:t>
            </w:r>
          </w:p>
        </w:tc>
        <w:tc>
          <w:tcPr>
            <w:tcW w:w="3432" w:type="dxa"/>
            <w:tcBorders>
              <w:top w:val="nil"/>
              <w:left w:val="nil"/>
              <w:bottom w:val="single" w:sz="4" w:space="0" w:color="auto"/>
              <w:right w:val="single" w:sz="4" w:space="0" w:color="auto"/>
            </w:tcBorders>
            <w:shd w:val="clear" w:color="000000" w:fill="FFFFFF"/>
            <w:vAlign w:val="bottom"/>
            <w:hideMark/>
          </w:tcPr>
          <w:p w14:paraId="69A841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6EDA6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44152.143.17</w:t>
            </w:r>
          </w:p>
        </w:tc>
        <w:tc>
          <w:tcPr>
            <w:tcW w:w="3049" w:type="dxa"/>
            <w:tcBorders>
              <w:top w:val="nil"/>
              <w:left w:val="nil"/>
              <w:bottom w:val="single" w:sz="4" w:space="0" w:color="auto"/>
              <w:right w:val="single" w:sz="4" w:space="0" w:color="auto"/>
            </w:tcBorders>
            <w:shd w:val="clear" w:color="000000" w:fill="FFFFFF"/>
            <w:vAlign w:val="bottom"/>
            <w:hideMark/>
          </w:tcPr>
          <w:p w14:paraId="1629BA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58236</w:t>
            </w:r>
          </w:p>
        </w:tc>
      </w:tr>
      <w:tr w:rsidR="00B240BC" w:rsidRPr="00C469C6" w14:paraId="7C3FB11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BC38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344</w:t>
            </w:r>
          </w:p>
        </w:tc>
        <w:tc>
          <w:tcPr>
            <w:tcW w:w="3432" w:type="dxa"/>
            <w:tcBorders>
              <w:top w:val="nil"/>
              <w:left w:val="nil"/>
              <w:bottom w:val="single" w:sz="4" w:space="0" w:color="auto"/>
              <w:right w:val="single" w:sz="4" w:space="0" w:color="auto"/>
            </w:tcBorders>
            <w:shd w:val="clear" w:color="000000" w:fill="FFFFFF"/>
            <w:vAlign w:val="bottom"/>
            <w:hideMark/>
          </w:tcPr>
          <w:p w14:paraId="53DACF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C4CF9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44152.143.26</w:t>
            </w:r>
          </w:p>
        </w:tc>
        <w:tc>
          <w:tcPr>
            <w:tcW w:w="3049" w:type="dxa"/>
            <w:tcBorders>
              <w:top w:val="nil"/>
              <w:left w:val="nil"/>
              <w:bottom w:val="single" w:sz="4" w:space="0" w:color="auto"/>
              <w:right w:val="single" w:sz="4" w:space="0" w:color="auto"/>
            </w:tcBorders>
            <w:shd w:val="clear" w:color="000000" w:fill="FFFFFF"/>
            <w:vAlign w:val="bottom"/>
            <w:hideMark/>
          </w:tcPr>
          <w:p w14:paraId="0005DE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6264</w:t>
            </w:r>
          </w:p>
        </w:tc>
      </w:tr>
      <w:tr w:rsidR="00B240BC" w:rsidRPr="00C469C6" w14:paraId="360B460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7A69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345</w:t>
            </w:r>
          </w:p>
        </w:tc>
        <w:tc>
          <w:tcPr>
            <w:tcW w:w="3432" w:type="dxa"/>
            <w:tcBorders>
              <w:top w:val="nil"/>
              <w:left w:val="nil"/>
              <w:bottom w:val="single" w:sz="4" w:space="0" w:color="auto"/>
              <w:right w:val="single" w:sz="4" w:space="0" w:color="auto"/>
            </w:tcBorders>
            <w:shd w:val="clear" w:color="000000" w:fill="FFFFFF"/>
            <w:vAlign w:val="bottom"/>
            <w:hideMark/>
          </w:tcPr>
          <w:p w14:paraId="1D3F4A6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015EA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44152.144.1</w:t>
            </w:r>
          </w:p>
        </w:tc>
        <w:tc>
          <w:tcPr>
            <w:tcW w:w="3049" w:type="dxa"/>
            <w:tcBorders>
              <w:top w:val="nil"/>
              <w:left w:val="nil"/>
              <w:bottom w:val="single" w:sz="4" w:space="0" w:color="auto"/>
              <w:right w:val="single" w:sz="4" w:space="0" w:color="auto"/>
            </w:tcBorders>
            <w:shd w:val="clear" w:color="000000" w:fill="FFFFFF"/>
            <w:vAlign w:val="bottom"/>
            <w:hideMark/>
          </w:tcPr>
          <w:p w14:paraId="03D5A4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44169</w:t>
            </w:r>
          </w:p>
        </w:tc>
      </w:tr>
      <w:tr w:rsidR="00B240BC" w:rsidRPr="00C469C6" w14:paraId="7C43275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8B44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346</w:t>
            </w:r>
          </w:p>
        </w:tc>
        <w:tc>
          <w:tcPr>
            <w:tcW w:w="3432" w:type="dxa"/>
            <w:tcBorders>
              <w:top w:val="nil"/>
              <w:left w:val="nil"/>
              <w:bottom w:val="single" w:sz="4" w:space="0" w:color="auto"/>
              <w:right w:val="single" w:sz="4" w:space="0" w:color="auto"/>
            </w:tcBorders>
            <w:shd w:val="clear" w:color="000000" w:fill="FFFFFF"/>
            <w:vAlign w:val="bottom"/>
            <w:hideMark/>
          </w:tcPr>
          <w:p w14:paraId="1EDF26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1C6EC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44152.145.2</w:t>
            </w:r>
          </w:p>
        </w:tc>
        <w:tc>
          <w:tcPr>
            <w:tcW w:w="3049" w:type="dxa"/>
            <w:tcBorders>
              <w:top w:val="nil"/>
              <w:left w:val="nil"/>
              <w:bottom w:val="single" w:sz="4" w:space="0" w:color="auto"/>
              <w:right w:val="single" w:sz="4" w:space="0" w:color="auto"/>
            </w:tcBorders>
            <w:shd w:val="clear" w:color="000000" w:fill="FFFFFF"/>
            <w:vAlign w:val="bottom"/>
            <w:hideMark/>
          </w:tcPr>
          <w:p w14:paraId="77791C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14610</w:t>
            </w:r>
          </w:p>
        </w:tc>
      </w:tr>
      <w:tr w:rsidR="00B240BC" w:rsidRPr="00C469C6" w14:paraId="514B13B8"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48BD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7C9009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3CC38C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44152.147.8</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34FC62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31417</w:t>
            </w:r>
          </w:p>
        </w:tc>
      </w:tr>
      <w:tr w:rsidR="00B240BC" w:rsidRPr="00C469C6" w14:paraId="1B94A51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4069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348</w:t>
            </w:r>
          </w:p>
        </w:tc>
        <w:tc>
          <w:tcPr>
            <w:tcW w:w="3432" w:type="dxa"/>
            <w:tcBorders>
              <w:top w:val="nil"/>
              <w:left w:val="nil"/>
              <w:bottom w:val="single" w:sz="4" w:space="0" w:color="auto"/>
              <w:right w:val="single" w:sz="4" w:space="0" w:color="auto"/>
            </w:tcBorders>
            <w:shd w:val="clear" w:color="000000" w:fill="FFFFFF"/>
            <w:vAlign w:val="bottom"/>
            <w:hideMark/>
          </w:tcPr>
          <w:p w14:paraId="6A0D4D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B59C1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44152.148.7</w:t>
            </w:r>
          </w:p>
        </w:tc>
        <w:tc>
          <w:tcPr>
            <w:tcW w:w="3049" w:type="dxa"/>
            <w:tcBorders>
              <w:top w:val="nil"/>
              <w:left w:val="nil"/>
              <w:bottom w:val="single" w:sz="4" w:space="0" w:color="auto"/>
              <w:right w:val="single" w:sz="4" w:space="0" w:color="auto"/>
            </w:tcBorders>
            <w:shd w:val="clear" w:color="000000" w:fill="FFFFFF"/>
            <w:vAlign w:val="bottom"/>
            <w:hideMark/>
          </w:tcPr>
          <w:p w14:paraId="5D4E30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4460</w:t>
            </w:r>
          </w:p>
        </w:tc>
      </w:tr>
      <w:tr w:rsidR="00B240BC" w:rsidRPr="00C469C6" w14:paraId="099048D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8EB1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349</w:t>
            </w:r>
          </w:p>
        </w:tc>
        <w:tc>
          <w:tcPr>
            <w:tcW w:w="3432" w:type="dxa"/>
            <w:tcBorders>
              <w:top w:val="nil"/>
              <w:left w:val="nil"/>
              <w:bottom w:val="single" w:sz="4" w:space="0" w:color="auto"/>
              <w:right w:val="single" w:sz="4" w:space="0" w:color="auto"/>
            </w:tcBorders>
            <w:shd w:val="clear" w:color="000000" w:fill="FFFFFF"/>
            <w:vAlign w:val="bottom"/>
            <w:hideMark/>
          </w:tcPr>
          <w:p w14:paraId="6D3310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B0D3B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44152.148.11</w:t>
            </w:r>
          </w:p>
        </w:tc>
        <w:tc>
          <w:tcPr>
            <w:tcW w:w="3049" w:type="dxa"/>
            <w:tcBorders>
              <w:top w:val="nil"/>
              <w:left w:val="nil"/>
              <w:bottom w:val="single" w:sz="4" w:space="0" w:color="auto"/>
              <w:right w:val="single" w:sz="4" w:space="0" w:color="auto"/>
            </w:tcBorders>
            <w:shd w:val="clear" w:color="000000" w:fill="FFFFFF"/>
            <w:vAlign w:val="bottom"/>
            <w:hideMark/>
          </w:tcPr>
          <w:p w14:paraId="25BAC7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16830</w:t>
            </w:r>
          </w:p>
        </w:tc>
      </w:tr>
      <w:tr w:rsidR="00B240BC" w:rsidRPr="00C469C6" w14:paraId="6FABA2C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46FE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350</w:t>
            </w:r>
          </w:p>
        </w:tc>
        <w:tc>
          <w:tcPr>
            <w:tcW w:w="3432" w:type="dxa"/>
            <w:tcBorders>
              <w:top w:val="nil"/>
              <w:left w:val="nil"/>
              <w:bottom w:val="single" w:sz="4" w:space="0" w:color="auto"/>
              <w:right w:val="single" w:sz="4" w:space="0" w:color="auto"/>
            </w:tcBorders>
            <w:shd w:val="clear" w:color="000000" w:fill="FFFFFF"/>
            <w:vAlign w:val="bottom"/>
            <w:hideMark/>
          </w:tcPr>
          <w:p w14:paraId="6190F1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098A1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44152.150.1</w:t>
            </w:r>
          </w:p>
        </w:tc>
        <w:tc>
          <w:tcPr>
            <w:tcW w:w="3049" w:type="dxa"/>
            <w:tcBorders>
              <w:top w:val="nil"/>
              <w:left w:val="nil"/>
              <w:bottom w:val="single" w:sz="4" w:space="0" w:color="auto"/>
              <w:right w:val="single" w:sz="4" w:space="0" w:color="auto"/>
            </w:tcBorders>
            <w:shd w:val="clear" w:color="000000" w:fill="FFFFFF"/>
            <w:vAlign w:val="bottom"/>
            <w:hideMark/>
          </w:tcPr>
          <w:p w14:paraId="4A6A6B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37936</w:t>
            </w:r>
          </w:p>
        </w:tc>
      </w:tr>
      <w:tr w:rsidR="00B240BC" w:rsidRPr="00C469C6" w14:paraId="2C0BEC7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91C2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351</w:t>
            </w:r>
          </w:p>
        </w:tc>
        <w:tc>
          <w:tcPr>
            <w:tcW w:w="3432" w:type="dxa"/>
            <w:tcBorders>
              <w:top w:val="nil"/>
              <w:left w:val="nil"/>
              <w:bottom w:val="single" w:sz="4" w:space="0" w:color="auto"/>
              <w:right w:val="single" w:sz="4" w:space="0" w:color="auto"/>
            </w:tcBorders>
            <w:shd w:val="clear" w:color="000000" w:fill="FFFFFF"/>
            <w:vAlign w:val="bottom"/>
            <w:hideMark/>
          </w:tcPr>
          <w:p w14:paraId="40E755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5CC93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44152.152.1</w:t>
            </w:r>
          </w:p>
        </w:tc>
        <w:tc>
          <w:tcPr>
            <w:tcW w:w="3049" w:type="dxa"/>
            <w:tcBorders>
              <w:top w:val="nil"/>
              <w:left w:val="nil"/>
              <w:bottom w:val="single" w:sz="4" w:space="0" w:color="auto"/>
              <w:right w:val="single" w:sz="4" w:space="0" w:color="auto"/>
            </w:tcBorders>
            <w:shd w:val="clear" w:color="000000" w:fill="FFFFFF"/>
            <w:vAlign w:val="bottom"/>
            <w:hideMark/>
          </w:tcPr>
          <w:p w14:paraId="144812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967</w:t>
            </w:r>
          </w:p>
        </w:tc>
      </w:tr>
      <w:tr w:rsidR="00B240BC" w:rsidRPr="00C469C6" w14:paraId="0FD687D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7B52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352</w:t>
            </w:r>
          </w:p>
        </w:tc>
        <w:tc>
          <w:tcPr>
            <w:tcW w:w="3432" w:type="dxa"/>
            <w:tcBorders>
              <w:top w:val="nil"/>
              <w:left w:val="nil"/>
              <w:bottom w:val="single" w:sz="4" w:space="0" w:color="auto"/>
              <w:right w:val="single" w:sz="4" w:space="0" w:color="auto"/>
            </w:tcBorders>
            <w:shd w:val="clear" w:color="000000" w:fill="FFFFFF"/>
            <w:vAlign w:val="bottom"/>
            <w:hideMark/>
          </w:tcPr>
          <w:p w14:paraId="760D0E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DE494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44152.152.2</w:t>
            </w:r>
          </w:p>
        </w:tc>
        <w:tc>
          <w:tcPr>
            <w:tcW w:w="3049" w:type="dxa"/>
            <w:tcBorders>
              <w:top w:val="nil"/>
              <w:left w:val="nil"/>
              <w:bottom w:val="single" w:sz="4" w:space="0" w:color="auto"/>
              <w:right w:val="single" w:sz="4" w:space="0" w:color="auto"/>
            </w:tcBorders>
            <w:shd w:val="clear" w:color="000000" w:fill="FFFFFF"/>
            <w:vAlign w:val="bottom"/>
            <w:hideMark/>
          </w:tcPr>
          <w:p w14:paraId="751A5F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7003</w:t>
            </w:r>
          </w:p>
        </w:tc>
      </w:tr>
      <w:tr w:rsidR="00B240BC" w:rsidRPr="00C469C6" w14:paraId="4448F90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25D1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353</w:t>
            </w:r>
          </w:p>
        </w:tc>
        <w:tc>
          <w:tcPr>
            <w:tcW w:w="3432" w:type="dxa"/>
            <w:tcBorders>
              <w:top w:val="nil"/>
              <w:left w:val="nil"/>
              <w:bottom w:val="single" w:sz="4" w:space="0" w:color="auto"/>
              <w:right w:val="single" w:sz="4" w:space="0" w:color="auto"/>
            </w:tcBorders>
            <w:shd w:val="clear" w:color="000000" w:fill="FFFFFF"/>
            <w:vAlign w:val="bottom"/>
            <w:hideMark/>
          </w:tcPr>
          <w:p w14:paraId="29E583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4F9D2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44152.153.3</w:t>
            </w:r>
          </w:p>
        </w:tc>
        <w:tc>
          <w:tcPr>
            <w:tcW w:w="3049" w:type="dxa"/>
            <w:tcBorders>
              <w:top w:val="nil"/>
              <w:left w:val="nil"/>
              <w:bottom w:val="single" w:sz="4" w:space="0" w:color="auto"/>
              <w:right w:val="single" w:sz="4" w:space="0" w:color="auto"/>
            </w:tcBorders>
            <w:shd w:val="clear" w:color="000000" w:fill="FFFFFF"/>
            <w:vAlign w:val="bottom"/>
            <w:hideMark/>
          </w:tcPr>
          <w:p w14:paraId="5F1BB0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7768</w:t>
            </w:r>
          </w:p>
        </w:tc>
      </w:tr>
      <w:tr w:rsidR="00B240BC" w:rsidRPr="00C469C6" w14:paraId="3218605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878D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354</w:t>
            </w:r>
          </w:p>
        </w:tc>
        <w:tc>
          <w:tcPr>
            <w:tcW w:w="3432" w:type="dxa"/>
            <w:tcBorders>
              <w:top w:val="nil"/>
              <w:left w:val="nil"/>
              <w:bottom w:val="single" w:sz="4" w:space="0" w:color="auto"/>
              <w:right w:val="single" w:sz="4" w:space="0" w:color="auto"/>
            </w:tcBorders>
            <w:shd w:val="clear" w:color="000000" w:fill="FFFFFF"/>
            <w:vAlign w:val="bottom"/>
            <w:hideMark/>
          </w:tcPr>
          <w:p w14:paraId="713F60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765B2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44152.162.2</w:t>
            </w:r>
          </w:p>
        </w:tc>
        <w:tc>
          <w:tcPr>
            <w:tcW w:w="3049" w:type="dxa"/>
            <w:tcBorders>
              <w:top w:val="nil"/>
              <w:left w:val="nil"/>
              <w:bottom w:val="single" w:sz="4" w:space="0" w:color="auto"/>
              <w:right w:val="single" w:sz="4" w:space="0" w:color="auto"/>
            </w:tcBorders>
            <w:shd w:val="clear" w:color="000000" w:fill="FFFFFF"/>
            <w:vAlign w:val="bottom"/>
            <w:hideMark/>
          </w:tcPr>
          <w:p w14:paraId="038220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100777</w:t>
            </w:r>
          </w:p>
        </w:tc>
      </w:tr>
      <w:tr w:rsidR="00B240BC" w:rsidRPr="00C469C6" w14:paraId="5DC1442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33EF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355</w:t>
            </w:r>
          </w:p>
        </w:tc>
        <w:tc>
          <w:tcPr>
            <w:tcW w:w="3432" w:type="dxa"/>
            <w:tcBorders>
              <w:top w:val="nil"/>
              <w:left w:val="nil"/>
              <w:bottom w:val="single" w:sz="4" w:space="0" w:color="auto"/>
              <w:right w:val="single" w:sz="4" w:space="0" w:color="auto"/>
            </w:tcBorders>
            <w:shd w:val="clear" w:color="000000" w:fill="FFFFFF"/>
            <w:vAlign w:val="bottom"/>
            <w:hideMark/>
          </w:tcPr>
          <w:p w14:paraId="1F7F6B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64E3C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44152.162.6</w:t>
            </w:r>
          </w:p>
        </w:tc>
        <w:tc>
          <w:tcPr>
            <w:tcW w:w="3049" w:type="dxa"/>
            <w:tcBorders>
              <w:top w:val="nil"/>
              <w:left w:val="nil"/>
              <w:bottom w:val="single" w:sz="4" w:space="0" w:color="auto"/>
              <w:right w:val="single" w:sz="4" w:space="0" w:color="auto"/>
            </w:tcBorders>
            <w:shd w:val="clear" w:color="000000" w:fill="FFFFFF"/>
            <w:vAlign w:val="bottom"/>
            <w:hideMark/>
          </w:tcPr>
          <w:p w14:paraId="326EBF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14266</w:t>
            </w:r>
          </w:p>
        </w:tc>
      </w:tr>
      <w:tr w:rsidR="00B240BC" w:rsidRPr="00C469C6" w14:paraId="6DC0C1A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5FC7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356</w:t>
            </w:r>
          </w:p>
        </w:tc>
        <w:tc>
          <w:tcPr>
            <w:tcW w:w="3432" w:type="dxa"/>
            <w:tcBorders>
              <w:top w:val="nil"/>
              <w:left w:val="nil"/>
              <w:bottom w:val="single" w:sz="4" w:space="0" w:color="auto"/>
              <w:right w:val="single" w:sz="4" w:space="0" w:color="auto"/>
            </w:tcBorders>
            <w:shd w:val="clear" w:color="000000" w:fill="FFFFFF"/>
            <w:vAlign w:val="bottom"/>
            <w:hideMark/>
          </w:tcPr>
          <w:p w14:paraId="277C5D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9221B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44152.163.1</w:t>
            </w:r>
          </w:p>
        </w:tc>
        <w:tc>
          <w:tcPr>
            <w:tcW w:w="3049" w:type="dxa"/>
            <w:tcBorders>
              <w:top w:val="nil"/>
              <w:left w:val="nil"/>
              <w:bottom w:val="single" w:sz="4" w:space="0" w:color="auto"/>
              <w:right w:val="single" w:sz="4" w:space="0" w:color="auto"/>
            </w:tcBorders>
            <w:shd w:val="clear" w:color="000000" w:fill="FFFFFF"/>
            <w:vAlign w:val="bottom"/>
            <w:hideMark/>
          </w:tcPr>
          <w:p w14:paraId="5C84CD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16648</w:t>
            </w:r>
          </w:p>
        </w:tc>
      </w:tr>
      <w:tr w:rsidR="00B240BC" w:rsidRPr="00C469C6" w14:paraId="6B71025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D19F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357</w:t>
            </w:r>
          </w:p>
        </w:tc>
        <w:tc>
          <w:tcPr>
            <w:tcW w:w="3432" w:type="dxa"/>
            <w:tcBorders>
              <w:top w:val="nil"/>
              <w:left w:val="nil"/>
              <w:bottom w:val="single" w:sz="4" w:space="0" w:color="auto"/>
              <w:right w:val="single" w:sz="4" w:space="0" w:color="auto"/>
            </w:tcBorders>
            <w:shd w:val="clear" w:color="000000" w:fill="FFFFFF"/>
            <w:vAlign w:val="bottom"/>
            <w:hideMark/>
          </w:tcPr>
          <w:p w14:paraId="02E298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9F3BE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44152.163.3</w:t>
            </w:r>
          </w:p>
        </w:tc>
        <w:tc>
          <w:tcPr>
            <w:tcW w:w="3049" w:type="dxa"/>
            <w:tcBorders>
              <w:top w:val="nil"/>
              <w:left w:val="nil"/>
              <w:bottom w:val="single" w:sz="4" w:space="0" w:color="auto"/>
              <w:right w:val="single" w:sz="4" w:space="0" w:color="auto"/>
            </w:tcBorders>
            <w:shd w:val="clear" w:color="000000" w:fill="FFFFFF"/>
            <w:vAlign w:val="bottom"/>
            <w:hideMark/>
          </w:tcPr>
          <w:p w14:paraId="26F04A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79953</w:t>
            </w:r>
          </w:p>
        </w:tc>
      </w:tr>
      <w:tr w:rsidR="00B240BC" w:rsidRPr="00C469C6" w14:paraId="3D9B92C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72B1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358</w:t>
            </w:r>
          </w:p>
        </w:tc>
        <w:tc>
          <w:tcPr>
            <w:tcW w:w="3432" w:type="dxa"/>
            <w:tcBorders>
              <w:top w:val="nil"/>
              <w:left w:val="nil"/>
              <w:bottom w:val="single" w:sz="4" w:space="0" w:color="auto"/>
              <w:right w:val="single" w:sz="4" w:space="0" w:color="auto"/>
            </w:tcBorders>
            <w:shd w:val="clear" w:color="000000" w:fill="FFFFFF"/>
            <w:vAlign w:val="bottom"/>
            <w:hideMark/>
          </w:tcPr>
          <w:p w14:paraId="700A67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A34F7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44152.165.1</w:t>
            </w:r>
          </w:p>
        </w:tc>
        <w:tc>
          <w:tcPr>
            <w:tcW w:w="3049" w:type="dxa"/>
            <w:tcBorders>
              <w:top w:val="nil"/>
              <w:left w:val="nil"/>
              <w:bottom w:val="single" w:sz="4" w:space="0" w:color="auto"/>
              <w:right w:val="single" w:sz="4" w:space="0" w:color="auto"/>
            </w:tcBorders>
            <w:shd w:val="clear" w:color="000000" w:fill="FFFFFF"/>
            <w:vAlign w:val="bottom"/>
            <w:hideMark/>
          </w:tcPr>
          <w:p w14:paraId="3D1730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5427</w:t>
            </w:r>
          </w:p>
        </w:tc>
      </w:tr>
      <w:tr w:rsidR="00B240BC" w:rsidRPr="00C469C6" w14:paraId="243397A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5BBD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359</w:t>
            </w:r>
          </w:p>
        </w:tc>
        <w:tc>
          <w:tcPr>
            <w:tcW w:w="3432" w:type="dxa"/>
            <w:tcBorders>
              <w:top w:val="nil"/>
              <w:left w:val="nil"/>
              <w:bottom w:val="single" w:sz="4" w:space="0" w:color="auto"/>
              <w:right w:val="single" w:sz="4" w:space="0" w:color="auto"/>
            </w:tcBorders>
            <w:shd w:val="clear" w:color="000000" w:fill="FFFFFF"/>
            <w:vAlign w:val="bottom"/>
            <w:hideMark/>
          </w:tcPr>
          <w:p w14:paraId="1E7382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05283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44152.166.1</w:t>
            </w:r>
          </w:p>
        </w:tc>
        <w:tc>
          <w:tcPr>
            <w:tcW w:w="3049" w:type="dxa"/>
            <w:tcBorders>
              <w:top w:val="nil"/>
              <w:left w:val="nil"/>
              <w:bottom w:val="single" w:sz="4" w:space="0" w:color="auto"/>
              <w:right w:val="single" w:sz="4" w:space="0" w:color="auto"/>
            </w:tcBorders>
            <w:shd w:val="clear" w:color="000000" w:fill="FFFFFF"/>
            <w:vAlign w:val="bottom"/>
            <w:hideMark/>
          </w:tcPr>
          <w:p w14:paraId="089701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1389</w:t>
            </w:r>
          </w:p>
        </w:tc>
      </w:tr>
      <w:tr w:rsidR="00B240BC" w:rsidRPr="00C469C6" w14:paraId="2128FFF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4CE4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360</w:t>
            </w:r>
          </w:p>
        </w:tc>
        <w:tc>
          <w:tcPr>
            <w:tcW w:w="3432" w:type="dxa"/>
            <w:tcBorders>
              <w:top w:val="nil"/>
              <w:left w:val="nil"/>
              <w:bottom w:val="single" w:sz="4" w:space="0" w:color="auto"/>
              <w:right w:val="single" w:sz="4" w:space="0" w:color="auto"/>
            </w:tcBorders>
            <w:shd w:val="clear" w:color="000000" w:fill="FFFFFF"/>
            <w:vAlign w:val="bottom"/>
            <w:hideMark/>
          </w:tcPr>
          <w:p w14:paraId="22D70F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F828C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44152.168.1</w:t>
            </w:r>
          </w:p>
        </w:tc>
        <w:tc>
          <w:tcPr>
            <w:tcW w:w="3049" w:type="dxa"/>
            <w:tcBorders>
              <w:top w:val="nil"/>
              <w:left w:val="nil"/>
              <w:bottom w:val="single" w:sz="4" w:space="0" w:color="auto"/>
              <w:right w:val="single" w:sz="4" w:space="0" w:color="auto"/>
            </w:tcBorders>
            <w:shd w:val="clear" w:color="000000" w:fill="FFFFFF"/>
            <w:vAlign w:val="bottom"/>
            <w:hideMark/>
          </w:tcPr>
          <w:p w14:paraId="3E4CBE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12512</w:t>
            </w:r>
          </w:p>
        </w:tc>
      </w:tr>
      <w:tr w:rsidR="00B240BC" w:rsidRPr="00C469C6" w14:paraId="2A0F983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F0A0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361</w:t>
            </w:r>
          </w:p>
        </w:tc>
        <w:tc>
          <w:tcPr>
            <w:tcW w:w="3432" w:type="dxa"/>
            <w:tcBorders>
              <w:top w:val="nil"/>
              <w:left w:val="nil"/>
              <w:bottom w:val="single" w:sz="4" w:space="0" w:color="auto"/>
              <w:right w:val="single" w:sz="4" w:space="0" w:color="auto"/>
            </w:tcBorders>
            <w:shd w:val="clear" w:color="000000" w:fill="FFFFFF"/>
            <w:vAlign w:val="bottom"/>
            <w:hideMark/>
          </w:tcPr>
          <w:p w14:paraId="7643FB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922AB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44152.169.2</w:t>
            </w:r>
          </w:p>
        </w:tc>
        <w:tc>
          <w:tcPr>
            <w:tcW w:w="3049" w:type="dxa"/>
            <w:tcBorders>
              <w:top w:val="nil"/>
              <w:left w:val="nil"/>
              <w:bottom w:val="single" w:sz="4" w:space="0" w:color="auto"/>
              <w:right w:val="single" w:sz="4" w:space="0" w:color="auto"/>
            </w:tcBorders>
            <w:shd w:val="clear" w:color="000000" w:fill="FFFFFF"/>
            <w:vAlign w:val="bottom"/>
            <w:hideMark/>
          </w:tcPr>
          <w:p w14:paraId="320CA4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56633</w:t>
            </w:r>
          </w:p>
        </w:tc>
      </w:tr>
      <w:tr w:rsidR="00B240BC" w:rsidRPr="00C469C6" w14:paraId="10C935B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4F6E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362</w:t>
            </w:r>
          </w:p>
        </w:tc>
        <w:tc>
          <w:tcPr>
            <w:tcW w:w="3432" w:type="dxa"/>
            <w:tcBorders>
              <w:top w:val="nil"/>
              <w:left w:val="nil"/>
              <w:bottom w:val="single" w:sz="4" w:space="0" w:color="auto"/>
              <w:right w:val="single" w:sz="4" w:space="0" w:color="auto"/>
            </w:tcBorders>
            <w:shd w:val="clear" w:color="000000" w:fill="FFFFFF"/>
            <w:vAlign w:val="bottom"/>
            <w:hideMark/>
          </w:tcPr>
          <w:p w14:paraId="094AC8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4EF06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44152.170.1</w:t>
            </w:r>
          </w:p>
        </w:tc>
        <w:tc>
          <w:tcPr>
            <w:tcW w:w="3049" w:type="dxa"/>
            <w:tcBorders>
              <w:top w:val="nil"/>
              <w:left w:val="nil"/>
              <w:bottom w:val="single" w:sz="4" w:space="0" w:color="auto"/>
              <w:right w:val="single" w:sz="4" w:space="0" w:color="auto"/>
            </w:tcBorders>
            <w:shd w:val="clear" w:color="000000" w:fill="FFFFFF"/>
            <w:vAlign w:val="bottom"/>
            <w:hideMark/>
          </w:tcPr>
          <w:p w14:paraId="30CBAD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4902</w:t>
            </w:r>
          </w:p>
        </w:tc>
      </w:tr>
      <w:tr w:rsidR="00B240BC" w:rsidRPr="00C469C6" w14:paraId="0710E03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1DB4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363</w:t>
            </w:r>
          </w:p>
        </w:tc>
        <w:tc>
          <w:tcPr>
            <w:tcW w:w="3432" w:type="dxa"/>
            <w:tcBorders>
              <w:top w:val="nil"/>
              <w:left w:val="nil"/>
              <w:bottom w:val="single" w:sz="4" w:space="0" w:color="auto"/>
              <w:right w:val="single" w:sz="4" w:space="0" w:color="auto"/>
            </w:tcBorders>
            <w:shd w:val="clear" w:color="000000" w:fill="FFFFFF"/>
            <w:vAlign w:val="bottom"/>
            <w:hideMark/>
          </w:tcPr>
          <w:p w14:paraId="1898B2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50F20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44152.171.1</w:t>
            </w:r>
          </w:p>
        </w:tc>
        <w:tc>
          <w:tcPr>
            <w:tcW w:w="3049" w:type="dxa"/>
            <w:tcBorders>
              <w:top w:val="nil"/>
              <w:left w:val="nil"/>
              <w:bottom w:val="single" w:sz="4" w:space="0" w:color="auto"/>
              <w:right w:val="single" w:sz="4" w:space="0" w:color="auto"/>
            </w:tcBorders>
            <w:shd w:val="clear" w:color="000000" w:fill="FFFFFF"/>
            <w:vAlign w:val="bottom"/>
            <w:hideMark/>
          </w:tcPr>
          <w:p w14:paraId="205565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15337</w:t>
            </w:r>
          </w:p>
        </w:tc>
      </w:tr>
      <w:tr w:rsidR="00B240BC" w:rsidRPr="00C469C6" w14:paraId="21C0107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7538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364</w:t>
            </w:r>
          </w:p>
        </w:tc>
        <w:tc>
          <w:tcPr>
            <w:tcW w:w="3432" w:type="dxa"/>
            <w:tcBorders>
              <w:top w:val="nil"/>
              <w:left w:val="nil"/>
              <w:bottom w:val="single" w:sz="4" w:space="0" w:color="auto"/>
              <w:right w:val="single" w:sz="4" w:space="0" w:color="auto"/>
            </w:tcBorders>
            <w:shd w:val="clear" w:color="000000" w:fill="FFFFFF"/>
            <w:vAlign w:val="bottom"/>
            <w:hideMark/>
          </w:tcPr>
          <w:p w14:paraId="05046C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5B5C0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44152.172.1</w:t>
            </w:r>
          </w:p>
        </w:tc>
        <w:tc>
          <w:tcPr>
            <w:tcW w:w="3049" w:type="dxa"/>
            <w:tcBorders>
              <w:top w:val="nil"/>
              <w:left w:val="nil"/>
              <w:bottom w:val="single" w:sz="4" w:space="0" w:color="auto"/>
              <w:right w:val="single" w:sz="4" w:space="0" w:color="auto"/>
            </w:tcBorders>
            <w:shd w:val="clear" w:color="000000" w:fill="FFFFFF"/>
            <w:vAlign w:val="bottom"/>
            <w:hideMark/>
          </w:tcPr>
          <w:p w14:paraId="78B062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4749</w:t>
            </w:r>
          </w:p>
        </w:tc>
      </w:tr>
      <w:tr w:rsidR="00B240BC" w:rsidRPr="00C469C6" w14:paraId="06F42B8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4537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365</w:t>
            </w:r>
          </w:p>
        </w:tc>
        <w:tc>
          <w:tcPr>
            <w:tcW w:w="3432" w:type="dxa"/>
            <w:tcBorders>
              <w:top w:val="nil"/>
              <w:left w:val="nil"/>
              <w:bottom w:val="single" w:sz="4" w:space="0" w:color="auto"/>
              <w:right w:val="single" w:sz="4" w:space="0" w:color="auto"/>
            </w:tcBorders>
            <w:shd w:val="clear" w:color="000000" w:fill="FFFFFF"/>
            <w:vAlign w:val="bottom"/>
            <w:hideMark/>
          </w:tcPr>
          <w:p w14:paraId="5A6529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5EF53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44152.173.1</w:t>
            </w:r>
          </w:p>
        </w:tc>
        <w:tc>
          <w:tcPr>
            <w:tcW w:w="3049" w:type="dxa"/>
            <w:tcBorders>
              <w:top w:val="nil"/>
              <w:left w:val="nil"/>
              <w:bottom w:val="single" w:sz="4" w:space="0" w:color="auto"/>
              <w:right w:val="single" w:sz="4" w:space="0" w:color="auto"/>
            </w:tcBorders>
            <w:shd w:val="clear" w:color="000000" w:fill="FFFFFF"/>
            <w:vAlign w:val="bottom"/>
            <w:hideMark/>
          </w:tcPr>
          <w:p w14:paraId="7959D9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19364</w:t>
            </w:r>
          </w:p>
        </w:tc>
      </w:tr>
      <w:tr w:rsidR="00B240BC" w:rsidRPr="00C469C6" w14:paraId="041FB63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36F8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366</w:t>
            </w:r>
          </w:p>
        </w:tc>
        <w:tc>
          <w:tcPr>
            <w:tcW w:w="3432" w:type="dxa"/>
            <w:tcBorders>
              <w:top w:val="nil"/>
              <w:left w:val="nil"/>
              <w:bottom w:val="single" w:sz="4" w:space="0" w:color="auto"/>
              <w:right w:val="single" w:sz="4" w:space="0" w:color="auto"/>
            </w:tcBorders>
            <w:shd w:val="clear" w:color="000000" w:fill="FFFFFF"/>
            <w:vAlign w:val="bottom"/>
            <w:hideMark/>
          </w:tcPr>
          <w:p w14:paraId="37E8C0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72687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44152.174.1</w:t>
            </w:r>
          </w:p>
        </w:tc>
        <w:tc>
          <w:tcPr>
            <w:tcW w:w="3049" w:type="dxa"/>
            <w:tcBorders>
              <w:top w:val="nil"/>
              <w:left w:val="nil"/>
              <w:bottom w:val="single" w:sz="4" w:space="0" w:color="auto"/>
              <w:right w:val="single" w:sz="4" w:space="0" w:color="auto"/>
            </w:tcBorders>
            <w:shd w:val="clear" w:color="000000" w:fill="FFFFFF"/>
            <w:vAlign w:val="bottom"/>
            <w:hideMark/>
          </w:tcPr>
          <w:p w14:paraId="1C1C48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10492</w:t>
            </w:r>
          </w:p>
        </w:tc>
      </w:tr>
      <w:tr w:rsidR="00B240BC" w:rsidRPr="00C469C6" w14:paraId="684FFD8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9DDB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367</w:t>
            </w:r>
          </w:p>
        </w:tc>
        <w:tc>
          <w:tcPr>
            <w:tcW w:w="3432" w:type="dxa"/>
            <w:tcBorders>
              <w:top w:val="nil"/>
              <w:left w:val="nil"/>
              <w:bottom w:val="single" w:sz="4" w:space="0" w:color="auto"/>
              <w:right w:val="single" w:sz="4" w:space="0" w:color="auto"/>
            </w:tcBorders>
            <w:shd w:val="clear" w:color="000000" w:fill="FFFFFF"/>
            <w:vAlign w:val="bottom"/>
            <w:hideMark/>
          </w:tcPr>
          <w:p w14:paraId="75FBC6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7066A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44152.175.1</w:t>
            </w:r>
          </w:p>
        </w:tc>
        <w:tc>
          <w:tcPr>
            <w:tcW w:w="3049" w:type="dxa"/>
            <w:tcBorders>
              <w:top w:val="nil"/>
              <w:left w:val="nil"/>
              <w:bottom w:val="single" w:sz="4" w:space="0" w:color="auto"/>
              <w:right w:val="single" w:sz="4" w:space="0" w:color="auto"/>
            </w:tcBorders>
            <w:shd w:val="clear" w:color="000000" w:fill="FFFFFF"/>
            <w:vAlign w:val="bottom"/>
            <w:hideMark/>
          </w:tcPr>
          <w:p w14:paraId="2C30D4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2914</w:t>
            </w:r>
          </w:p>
        </w:tc>
      </w:tr>
      <w:tr w:rsidR="00B240BC" w:rsidRPr="00C469C6" w14:paraId="2442B34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BD12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368</w:t>
            </w:r>
          </w:p>
        </w:tc>
        <w:tc>
          <w:tcPr>
            <w:tcW w:w="3432" w:type="dxa"/>
            <w:tcBorders>
              <w:top w:val="nil"/>
              <w:left w:val="nil"/>
              <w:bottom w:val="single" w:sz="4" w:space="0" w:color="auto"/>
              <w:right w:val="single" w:sz="4" w:space="0" w:color="auto"/>
            </w:tcBorders>
            <w:shd w:val="clear" w:color="000000" w:fill="FFFFFF"/>
            <w:vAlign w:val="bottom"/>
            <w:hideMark/>
          </w:tcPr>
          <w:p w14:paraId="736E6F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EBD71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44152.176.13</w:t>
            </w:r>
          </w:p>
        </w:tc>
        <w:tc>
          <w:tcPr>
            <w:tcW w:w="3049" w:type="dxa"/>
            <w:tcBorders>
              <w:top w:val="nil"/>
              <w:left w:val="nil"/>
              <w:bottom w:val="single" w:sz="4" w:space="0" w:color="auto"/>
              <w:right w:val="single" w:sz="4" w:space="0" w:color="auto"/>
            </w:tcBorders>
            <w:shd w:val="clear" w:color="000000" w:fill="FFFFFF"/>
            <w:vAlign w:val="bottom"/>
            <w:hideMark/>
          </w:tcPr>
          <w:p w14:paraId="74B023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54444</w:t>
            </w:r>
          </w:p>
        </w:tc>
      </w:tr>
      <w:tr w:rsidR="00B240BC" w:rsidRPr="00C469C6" w14:paraId="7FD486D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E509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369</w:t>
            </w:r>
          </w:p>
        </w:tc>
        <w:tc>
          <w:tcPr>
            <w:tcW w:w="3432" w:type="dxa"/>
            <w:tcBorders>
              <w:top w:val="nil"/>
              <w:left w:val="nil"/>
              <w:bottom w:val="single" w:sz="4" w:space="0" w:color="auto"/>
              <w:right w:val="single" w:sz="4" w:space="0" w:color="auto"/>
            </w:tcBorders>
            <w:shd w:val="clear" w:color="000000" w:fill="FFFFFF"/>
            <w:vAlign w:val="bottom"/>
            <w:hideMark/>
          </w:tcPr>
          <w:p w14:paraId="46A6A7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26F40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44152.177.1</w:t>
            </w:r>
          </w:p>
        </w:tc>
        <w:tc>
          <w:tcPr>
            <w:tcW w:w="3049" w:type="dxa"/>
            <w:tcBorders>
              <w:top w:val="nil"/>
              <w:left w:val="nil"/>
              <w:bottom w:val="single" w:sz="4" w:space="0" w:color="auto"/>
              <w:right w:val="single" w:sz="4" w:space="0" w:color="auto"/>
            </w:tcBorders>
            <w:shd w:val="clear" w:color="000000" w:fill="FFFFFF"/>
            <w:vAlign w:val="bottom"/>
            <w:hideMark/>
          </w:tcPr>
          <w:p w14:paraId="01038A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6694</w:t>
            </w:r>
          </w:p>
        </w:tc>
      </w:tr>
      <w:tr w:rsidR="00B240BC" w:rsidRPr="00C469C6" w14:paraId="4A929CF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44EC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370</w:t>
            </w:r>
          </w:p>
        </w:tc>
        <w:tc>
          <w:tcPr>
            <w:tcW w:w="3432" w:type="dxa"/>
            <w:tcBorders>
              <w:top w:val="nil"/>
              <w:left w:val="nil"/>
              <w:bottom w:val="single" w:sz="4" w:space="0" w:color="auto"/>
              <w:right w:val="single" w:sz="4" w:space="0" w:color="auto"/>
            </w:tcBorders>
            <w:shd w:val="clear" w:color="000000" w:fill="FFFFFF"/>
            <w:vAlign w:val="bottom"/>
            <w:hideMark/>
          </w:tcPr>
          <w:p w14:paraId="4A25EC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BF240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44152.177.2</w:t>
            </w:r>
          </w:p>
        </w:tc>
        <w:tc>
          <w:tcPr>
            <w:tcW w:w="3049" w:type="dxa"/>
            <w:tcBorders>
              <w:top w:val="nil"/>
              <w:left w:val="nil"/>
              <w:bottom w:val="single" w:sz="4" w:space="0" w:color="auto"/>
              <w:right w:val="single" w:sz="4" w:space="0" w:color="auto"/>
            </w:tcBorders>
            <w:shd w:val="clear" w:color="000000" w:fill="FFFFFF"/>
            <w:vAlign w:val="bottom"/>
            <w:hideMark/>
          </w:tcPr>
          <w:p w14:paraId="07906C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65464</w:t>
            </w:r>
          </w:p>
        </w:tc>
      </w:tr>
      <w:tr w:rsidR="00B240BC" w:rsidRPr="00C469C6" w14:paraId="3557076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9C86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371</w:t>
            </w:r>
          </w:p>
        </w:tc>
        <w:tc>
          <w:tcPr>
            <w:tcW w:w="3432" w:type="dxa"/>
            <w:tcBorders>
              <w:top w:val="nil"/>
              <w:left w:val="nil"/>
              <w:bottom w:val="single" w:sz="4" w:space="0" w:color="auto"/>
              <w:right w:val="single" w:sz="4" w:space="0" w:color="auto"/>
            </w:tcBorders>
            <w:shd w:val="clear" w:color="000000" w:fill="FFFFFF"/>
            <w:vAlign w:val="bottom"/>
            <w:hideMark/>
          </w:tcPr>
          <w:p w14:paraId="10DDBD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5ADFB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44152.178.1</w:t>
            </w:r>
          </w:p>
        </w:tc>
        <w:tc>
          <w:tcPr>
            <w:tcW w:w="3049" w:type="dxa"/>
            <w:tcBorders>
              <w:top w:val="nil"/>
              <w:left w:val="nil"/>
              <w:bottom w:val="single" w:sz="4" w:space="0" w:color="auto"/>
              <w:right w:val="single" w:sz="4" w:space="0" w:color="auto"/>
            </w:tcBorders>
            <w:shd w:val="clear" w:color="000000" w:fill="FFFFFF"/>
            <w:vAlign w:val="bottom"/>
            <w:hideMark/>
          </w:tcPr>
          <w:p w14:paraId="1E86D2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10948</w:t>
            </w:r>
          </w:p>
        </w:tc>
      </w:tr>
      <w:tr w:rsidR="00B240BC" w:rsidRPr="00C469C6" w14:paraId="43F864B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C38F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372</w:t>
            </w:r>
          </w:p>
        </w:tc>
        <w:tc>
          <w:tcPr>
            <w:tcW w:w="3432" w:type="dxa"/>
            <w:tcBorders>
              <w:top w:val="nil"/>
              <w:left w:val="nil"/>
              <w:bottom w:val="single" w:sz="4" w:space="0" w:color="auto"/>
              <w:right w:val="single" w:sz="4" w:space="0" w:color="auto"/>
            </w:tcBorders>
            <w:shd w:val="clear" w:color="000000" w:fill="FFFFFF"/>
            <w:vAlign w:val="bottom"/>
            <w:hideMark/>
          </w:tcPr>
          <w:p w14:paraId="775591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8A925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44152.183.3</w:t>
            </w:r>
          </w:p>
        </w:tc>
        <w:tc>
          <w:tcPr>
            <w:tcW w:w="3049" w:type="dxa"/>
            <w:tcBorders>
              <w:top w:val="nil"/>
              <w:left w:val="nil"/>
              <w:bottom w:val="single" w:sz="4" w:space="0" w:color="auto"/>
              <w:right w:val="single" w:sz="4" w:space="0" w:color="auto"/>
            </w:tcBorders>
            <w:shd w:val="clear" w:color="000000" w:fill="FFFFFF"/>
            <w:vAlign w:val="bottom"/>
            <w:hideMark/>
          </w:tcPr>
          <w:p w14:paraId="7C14C5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6671</w:t>
            </w:r>
          </w:p>
        </w:tc>
      </w:tr>
      <w:tr w:rsidR="00B240BC" w:rsidRPr="00C469C6" w14:paraId="5E0DFD0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3D87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373</w:t>
            </w:r>
          </w:p>
        </w:tc>
        <w:tc>
          <w:tcPr>
            <w:tcW w:w="3432" w:type="dxa"/>
            <w:tcBorders>
              <w:top w:val="nil"/>
              <w:left w:val="nil"/>
              <w:bottom w:val="single" w:sz="4" w:space="0" w:color="auto"/>
              <w:right w:val="single" w:sz="4" w:space="0" w:color="auto"/>
            </w:tcBorders>
            <w:shd w:val="clear" w:color="000000" w:fill="FFFFFF"/>
            <w:vAlign w:val="bottom"/>
            <w:hideMark/>
          </w:tcPr>
          <w:p w14:paraId="727FF4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1CAFF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44152.186.1</w:t>
            </w:r>
          </w:p>
        </w:tc>
        <w:tc>
          <w:tcPr>
            <w:tcW w:w="3049" w:type="dxa"/>
            <w:tcBorders>
              <w:top w:val="nil"/>
              <w:left w:val="nil"/>
              <w:bottom w:val="single" w:sz="4" w:space="0" w:color="auto"/>
              <w:right w:val="single" w:sz="4" w:space="0" w:color="auto"/>
            </w:tcBorders>
            <w:shd w:val="clear" w:color="000000" w:fill="FFFFFF"/>
            <w:vAlign w:val="bottom"/>
            <w:hideMark/>
          </w:tcPr>
          <w:p w14:paraId="53B190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753</w:t>
            </w:r>
          </w:p>
        </w:tc>
      </w:tr>
      <w:tr w:rsidR="00B240BC" w:rsidRPr="00C469C6" w14:paraId="13044F1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B060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374</w:t>
            </w:r>
          </w:p>
        </w:tc>
        <w:tc>
          <w:tcPr>
            <w:tcW w:w="3432" w:type="dxa"/>
            <w:tcBorders>
              <w:top w:val="nil"/>
              <w:left w:val="nil"/>
              <w:bottom w:val="single" w:sz="4" w:space="0" w:color="auto"/>
              <w:right w:val="single" w:sz="4" w:space="0" w:color="auto"/>
            </w:tcBorders>
            <w:shd w:val="clear" w:color="000000" w:fill="FFFFFF"/>
            <w:vAlign w:val="bottom"/>
            <w:hideMark/>
          </w:tcPr>
          <w:p w14:paraId="5E7DF3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0E634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44152.278.1</w:t>
            </w:r>
          </w:p>
        </w:tc>
        <w:tc>
          <w:tcPr>
            <w:tcW w:w="3049" w:type="dxa"/>
            <w:tcBorders>
              <w:top w:val="nil"/>
              <w:left w:val="nil"/>
              <w:bottom w:val="single" w:sz="4" w:space="0" w:color="auto"/>
              <w:right w:val="single" w:sz="4" w:space="0" w:color="auto"/>
            </w:tcBorders>
            <w:shd w:val="clear" w:color="000000" w:fill="FFFFFF"/>
            <w:vAlign w:val="bottom"/>
            <w:hideMark/>
          </w:tcPr>
          <w:p w14:paraId="3A6D6D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3640</w:t>
            </w:r>
          </w:p>
        </w:tc>
      </w:tr>
      <w:tr w:rsidR="00B240BC" w:rsidRPr="00C469C6" w14:paraId="7A04D9D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5A28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375</w:t>
            </w:r>
          </w:p>
        </w:tc>
        <w:tc>
          <w:tcPr>
            <w:tcW w:w="3432" w:type="dxa"/>
            <w:tcBorders>
              <w:top w:val="nil"/>
              <w:left w:val="nil"/>
              <w:bottom w:val="single" w:sz="4" w:space="0" w:color="auto"/>
              <w:right w:val="single" w:sz="4" w:space="0" w:color="auto"/>
            </w:tcBorders>
            <w:shd w:val="clear" w:color="000000" w:fill="FFFFFF"/>
            <w:vAlign w:val="bottom"/>
            <w:hideMark/>
          </w:tcPr>
          <w:p w14:paraId="48DD04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20F6B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44152.290.4</w:t>
            </w:r>
          </w:p>
        </w:tc>
        <w:tc>
          <w:tcPr>
            <w:tcW w:w="3049" w:type="dxa"/>
            <w:tcBorders>
              <w:top w:val="nil"/>
              <w:left w:val="nil"/>
              <w:bottom w:val="single" w:sz="4" w:space="0" w:color="auto"/>
              <w:right w:val="single" w:sz="4" w:space="0" w:color="auto"/>
            </w:tcBorders>
            <w:shd w:val="clear" w:color="000000" w:fill="FFFFFF"/>
            <w:vAlign w:val="bottom"/>
            <w:hideMark/>
          </w:tcPr>
          <w:p w14:paraId="04ACF3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5593</w:t>
            </w:r>
          </w:p>
        </w:tc>
      </w:tr>
      <w:tr w:rsidR="00B240BC" w:rsidRPr="00C469C6" w14:paraId="2F98C42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2532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376</w:t>
            </w:r>
          </w:p>
        </w:tc>
        <w:tc>
          <w:tcPr>
            <w:tcW w:w="3432" w:type="dxa"/>
            <w:tcBorders>
              <w:top w:val="nil"/>
              <w:left w:val="nil"/>
              <w:bottom w:val="single" w:sz="4" w:space="0" w:color="auto"/>
              <w:right w:val="single" w:sz="4" w:space="0" w:color="auto"/>
            </w:tcBorders>
            <w:shd w:val="clear" w:color="000000" w:fill="FFFFFF"/>
            <w:vAlign w:val="bottom"/>
            <w:hideMark/>
          </w:tcPr>
          <w:p w14:paraId="59211A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5FADD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44152.290.6</w:t>
            </w:r>
          </w:p>
        </w:tc>
        <w:tc>
          <w:tcPr>
            <w:tcW w:w="3049" w:type="dxa"/>
            <w:tcBorders>
              <w:top w:val="nil"/>
              <w:left w:val="nil"/>
              <w:bottom w:val="single" w:sz="4" w:space="0" w:color="auto"/>
              <w:right w:val="single" w:sz="4" w:space="0" w:color="auto"/>
            </w:tcBorders>
            <w:shd w:val="clear" w:color="000000" w:fill="FFFFFF"/>
            <w:vAlign w:val="bottom"/>
            <w:hideMark/>
          </w:tcPr>
          <w:p w14:paraId="640BB1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2649</w:t>
            </w:r>
          </w:p>
        </w:tc>
      </w:tr>
      <w:tr w:rsidR="00B240BC" w:rsidRPr="00C469C6" w14:paraId="74AE20B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A98D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377</w:t>
            </w:r>
          </w:p>
        </w:tc>
        <w:tc>
          <w:tcPr>
            <w:tcW w:w="3432" w:type="dxa"/>
            <w:tcBorders>
              <w:top w:val="nil"/>
              <w:left w:val="nil"/>
              <w:bottom w:val="single" w:sz="4" w:space="0" w:color="auto"/>
              <w:right w:val="single" w:sz="4" w:space="0" w:color="auto"/>
            </w:tcBorders>
            <w:shd w:val="clear" w:color="000000" w:fill="FFFFFF"/>
            <w:vAlign w:val="bottom"/>
            <w:hideMark/>
          </w:tcPr>
          <w:p w14:paraId="0D9885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F510C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44152.290.7</w:t>
            </w:r>
          </w:p>
        </w:tc>
        <w:tc>
          <w:tcPr>
            <w:tcW w:w="3049" w:type="dxa"/>
            <w:tcBorders>
              <w:top w:val="nil"/>
              <w:left w:val="nil"/>
              <w:bottom w:val="single" w:sz="4" w:space="0" w:color="auto"/>
              <w:right w:val="single" w:sz="4" w:space="0" w:color="auto"/>
            </w:tcBorders>
            <w:shd w:val="clear" w:color="000000" w:fill="FFFFFF"/>
            <w:vAlign w:val="bottom"/>
            <w:hideMark/>
          </w:tcPr>
          <w:p w14:paraId="534AB9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4119</w:t>
            </w:r>
          </w:p>
        </w:tc>
      </w:tr>
      <w:tr w:rsidR="00B240BC" w:rsidRPr="00C469C6" w14:paraId="60F187D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2965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378</w:t>
            </w:r>
          </w:p>
        </w:tc>
        <w:tc>
          <w:tcPr>
            <w:tcW w:w="3432" w:type="dxa"/>
            <w:tcBorders>
              <w:top w:val="nil"/>
              <w:left w:val="nil"/>
              <w:bottom w:val="single" w:sz="4" w:space="0" w:color="auto"/>
              <w:right w:val="single" w:sz="4" w:space="0" w:color="auto"/>
            </w:tcBorders>
            <w:shd w:val="clear" w:color="000000" w:fill="FFFFFF"/>
            <w:vAlign w:val="bottom"/>
            <w:hideMark/>
          </w:tcPr>
          <w:p w14:paraId="6A33E7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43B8A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44152.291.6</w:t>
            </w:r>
          </w:p>
        </w:tc>
        <w:tc>
          <w:tcPr>
            <w:tcW w:w="3049" w:type="dxa"/>
            <w:tcBorders>
              <w:top w:val="nil"/>
              <w:left w:val="nil"/>
              <w:bottom w:val="single" w:sz="4" w:space="0" w:color="auto"/>
              <w:right w:val="single" w:sz="4" w:space="0" w:color="auto"/>
            </w:tcBorders>
            <w:shd w:val="clear" w:color="000000" w:fill="FFFFFF"/>
            <w:vAlign w:val="bottom"/>
            <w:hideMark/>
          </w:tcPr>
          <w:p w14:paraId="5B477F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634</w:t>
            </w:r>
          </w:p>
        </w:tc>
      </w:tr>
      <w:tr w:rsidR="00B240BC" w:rsidRPr="00C469C6" w14:paraId="49DFA76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F42E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379</w:t>
            </w:r>
          </w:p>
        </w:tc>
        <w:tc>
          <w:tcPr>
            <w:tcW w:w="3432" w:type="dxa"/>
            <w:tcBorders>
              <w:top w:val="nil"/>
              <w:left w:val="nil"/>
              <w:bottom w:val="single" w:sz="4" w:space="0" w:color="auto"/>
              <w:right w:val="single" w:sz="4" w:space="0" w:color="auto"/>
            </w:tcBorders>
            <w:shd w:val="clear" w:color="000000" w:fill="FFFFFF"/>
            <w:vAlign w:val="bottom"/>
            <w:hideMark/>
          </w:tcPr>
          <w:p w14:paraId="2EA3DD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F6FED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44152.291.7</w:t>
            </w:r>
          </w:p>
        </w:tc>
        <w:tc>
          <w:tcPr>
            <w:tcW w:w="3049" w:type="dxa"/>
            <w:tcBorders>
              <w:top w:val="nil"/>
              <w:left w:val="nil"/>
              <w:bottom w:val="single" w:sz="4" w:space="0" w:color="auto"/>
              <w:right w:val="single" w:sz="4" w:space="0" w:color="auto"/>
            </w:tcBorders>
            <w:shd w:val="clear" w:color="000000" w:fill="FFFFFF"/>
            <w:vAlign w:val="bottom"/>
            <w:hideMark/>
          </w:tcPr>
          <w:p w14:paraId="63E456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4250</w:t>
            </w:r>
          </w:p>
        </w:tc>
      </w:tr>
      <w:tr w:rsidR="00B240BC" w:rsidRPr="00C469C6" w14:paraId="0323FD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2552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380</w:t>
            </w:r>
          </w:p>
        </w:tc>
        <w:tc>
          <w:tcPr>
            <w:tcW w:w="3432" w:type="dxa"/>
            <w:tcBorders>
              <w:top w:val="nil"/>
              <w:left w:val="nil"/>
              <w:bottom w:val="single" w:sz="4" w:space="0" w:color="auto"/>
              <w:right w:val="single" w:sz="4" w:space="0" w:color="auto"/>
            </w:tcBorders>
            <w:shd w:val="clear" w:color="000000" w:fill="FFFFFF"/>
            <w:vAlign w:val="bottom"/>
            <w:hideMark/>
          </w:tcPr>
          <w:p w14:paraId="46EB90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60380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44152.291.11</w:t>
            </w:r>
          </w:p>
        </w:tc>
        <w:tc>
          <w:tcPr>
            <w:tcW w:w="3049" w:type="dxa"/>
            <w:tcBorders>
              <w:top w:val="nil"/>
              <w:left w:val="nil"/>
              <w:bottom w:val="single" w:sz="4" w:space="0" w:color="auto"/>
              <w:right w:val="single" w:sz="4" w:space="0" w:color="auto"/>
            </w:tcBorders>
            <w:shd w:val="clear" w:color="000000" w:fill="FFFFFF"/>
            <w:vAlign w:val="bottom"/>
            <w:hideMark/>
          </w:tcPr>
          <w:p w14:paraId="5F560C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1107</w:t>
            </w:r>
          </w:p>
        </w:tc>
      </w:tr>
      <w:tr w:rsidR="00B240BC" w:rsidRPr="00C469C6" w14:paraId="6AEA19D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B2DC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381</w:t>
            </w:r>
          </w:p>
        </w:tc>
        <w:tc>
          <w:tcPr>
            <w:tcW w:w="3432" w:type="dxa"/>
            <w:tcBorders>
              <w:top w:val="nil"/>
              <w:left w:val="nil"/>
              <w:bottom w:val="single" w:sz="4" w:space="0" w:color="auto"/>
              <w:right w:val="single" w:sz="4" w:space="0" w:color="auto"/>
            </w:tcBorders>
            <w:shd w:val="clear" w:color="000000" w:fill="FFFFFF"/>
            <w:vAlign w:val="bottom"/>
            <w:hideMark/>
          </w:tcPr>
          <w:p w14:paraId="66C376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3985C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44152.107.1</w:t>
            </w:r>
          </w:p>
        </w:tc>
        <w:tc>
          <w:tcPr>
            <w:tcW w:w="3049" w:type="dxa"/>
            <w:tcBorders>
              <w:top w:val="nil"/>
              <w:left w:val="nil"/>
              <w:bottom w:val="single" w:sz="4" w:space="0" w:color="auto"/>
              <w:right w:val="single" w:sz="4" w:space="0" w:color="auto"/>
            </w:tcBorders>
            <w:shd w:val="clear" w:color="000000" w:fill="FFFFFF"/>
            <w:vAlign w:val="center"/>
            <w:hideMark/>
          </w:tcPr>
          <w:p w14:paraId="371CE7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9401</w:t>
            </w:r>
          </w:p>
        </w:tc>
      </w:tr>
      <w:tr w:rsidR="00B240BC" w:rsidRPr="00C469C6" w14:paraId="001A768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EE9F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382</w:t>
            </w:r>
          </w:p>
        </w:tc>
        <w:tc>
          <w:tcPr>
            <w:tcW w:w="3432" w:type="dxa"/>
            <w:tcBorders>
              <w:top w:val="nil"/>
              <w:left w:val="nil"/>
              <w:bottom w:val="single" w:sz="4" w:space="0" w:color="auto"/>
              <w:right w:val="single" w:sz="4" w:space="0" w:color="auto"/>
            </w:tcBorders>
            <w:shd w:val="clear" w:color="000000" w:fill="FFFFFF"/>
            <w:vAlign w:val="bottom"/>
            <w:hideMark/>
          </w:tcPr>
          <w:p w14:paraId="2A7572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6C8FC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44152.119.15</w:t>
            </w:r>
          </w:p>
        </w:tc>
        <w:tc>
          <w:tcPr>
            <w:tcW w:w="3049" w:type="dxa"/>
            <w:tcBorders>
              <w:top w:val="nil"/>
              <w:left w:val="nil"/>
              <w:bottom w:val="single" w:sz="4" w:space="0" w:color="auto"/>
              <w:right w:val="single" w:sz="4" w:space="0" w:color="auto"/>
            </w:tcBorders>
            <w:shd w:val="clear" w:color="000000" w:fill="FFFFFF"/>
            <w:vAlign w:val="center"/>
            <w:hideMark/>
          </w:tcPr>
          <w:p w14:paraId="178C65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459</w:t>
            </w:r>
          </w:p>
        </w:tc>
      </w:tr>
      <w:tr w:rsidR="00B240BC" w:rsidRPr="00C469C6" w14:paraId="0BF8772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422B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383</w:t>
            </w:r>
          </w:p>
        </w:tc>
        <w:tc>
          <w:tcPr>
            <w:tcW w:w="3432" w:type="dxa"/>
            <w:tcBorders>
              <w:top w:val="nil"/>
              <w:left w:val="nil"/>
              <w:bottom w:val="single" w:sz="4" w:space="0" w:color="auto"/>
              <w:right w:val="single" w:sz="4" w:space="0" w:color="auto"/>
            </w:tcBorders>
            <w:shd w:val="clear" w:color="000000" w:fill="FFFFFF"/>
            <w:vAlign w:val="bottom"/>
            <w:hideMark/>
          </w:tcPr>
          <w:p w14:paraId="0F7898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208EF8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44152.127.27</w:t>
            </w:r>
          </w:p>
        </w:tc>
        <w:tc>
          <w:tcPr>
            <w:tcW w:w="3049" w:type="dxa"/>
            <w:tcBorders>
              <w:top w:val="nil"/>
              <w:left w:val="nil"/>
              <w:bottom w:val="single" w:sz="4" w:space="0" w:color="auto"/>
              <w:right w:val="single" w:sz="4" w:space="0" w:color="auto"/>
            </w:tcBorders>
            <w:shd w:val="clear" w:color="000000" w:fill="FFFFFF"/>
            <w:vAlign w:val="center"/>
            <w:hideMark/>
          </w:tcPr>
          <w:p w14:paraId="27EB61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8367</w:t>
            </w:r>
          </w:p>
        </w:tc>
      </w:tr>
      <w:tr w:rsidR="00B240BC" w:rsidRPr="00C469C6" w14:paraId="40EAB3D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FF54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384</w:t>
            </w:r>
          </w:p>
        </w:tc>
        <w:tc>
          <w:tcPr>
            <w:tcW w:w="3432" w:type="dxa"/>
            <w:tcBorders>
              <w:top w:val="nil"/>
              <w:left w:val="nil"/>
              <w:bottom w:val="single" w:sz="4" w:space="0" w:color="auto"/>
              <w:right w:val="single" w:sz="4" w:space="0" w:color="auto"/>
            </w:tcBorders>
            <w:shd w:val="clear" w:color="000000" w:fill="FFFFFF"/>
            <w:vAlign w:val="bottom"/>
            <w:hideMark/>
          </w:tcPr>
          <w:p w14:paraId="3F467F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0E9578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44152.136.3</w:t>
            </w:r>
          </w:p>
        </w:tc>
        <w:tc>
          <w:tcPr>
            <w:tcW w:w="3049" w:type="dxa"/>
            <w:tcBorders>
              <w:top w:val="nil"/>
              <w:left w:val="nil"/>
              <w:bottom w:val="single" w:sz="4" w:space="0" w:color="auto"/>
              <w:right w:val="single" w:sz="4" w:space="0" w:color="auto"/>
            </w:tcBorders>
            <w:shd w:val="clear" w:color="000000" w:fill="FFFFFF"/>
            <w:vAlign w:val="center"/>
            <w:hideMark/>
          </w:tcPr>
          <w:p w14:paraId="1744AE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579</w:t>
            </w:r>
          </w:p>
        </w:tc>
      </w:tr>
      <w:tr w:rsidR="00B240BC" w:rsidRPr="00C469C6" w14:paraId="7C2CFBA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0228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385</w:t>
            </w:r>
          </w:p>
        </w:tc>
        <w:tc>
          <w:tcPr>
            <w:tcW w:w="3432" w:type="dxa"/>
            <w:tcBorders>
              <w:top w:val="nil"/>
              <w:left w:val="nil"/>
              <w:bottom w:val="single" w:sz="4" w:space="0" w:color="auto"/>
              <w:right w:val="single" w:sz="4" w:space="0" w:color="auto"/>
            </w:tcBorders>
            <w:shd w:val="clear" w:color="000000" w:fill="FFFFFF"/>
            <w:vAlign w:val="bottom"/>
            <w:hideMark/>
          </w:tcPr>
          <w:p w14:paraId="78E812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A08E7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44152.149.1</w:t>
            </w:r>
          </w:p>
        </w:tc>
        <w:tc>
          <w:tcPr>
            <w:tcW w:w="3049" w:type="dxa"/>
            <w:tcBorders>
              <w:top w:val="nil"/>
              <w:left w:val="nil"/>
              <w:bottom w:val="single" w:sz="4" w:space="0" w:color="auto"/>
              <w:right w:val="single" w:sz="4" w:space="0" w:color="auto"/>
            </w:tcBorders>
            <w:shd w:val="clear" w:color="000000" w:fill="FFFFFF"/>
            <w:vAlign w:val="center"/>
            <w:hideMark/>
          </w:tcPr>
          <w:p w14:paraId="42A983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13461</w:t>
            </w:r>
          </w:p>
        </w:tc>
      </w:tr>
      <w:tr w:rsidR="00B240BC" w:rsidRPr="00C469C6" w14:paraId="1DE3B7B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C023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386</w:t>
            </w:r>
          </w:p>
        </w:tc>
        <w:tc>
          <w:tcPr>
            <w:tcW w:w="3432" w:type="dxa"/>
            <w:tcBorders>
              <w:top w:val="nil"/>
              <w:left w:val="nil"/>
              <w:bottom w:val="single" w:sz="4" w:space="0" w:color="auto"/>
              <w:right w:val="single" w:sz="4" w:space="0" w:color="auto"/>
            </w:tcBorders>
            <w:shd w:val="clear" w:color="000000" w:fill="FFFFFF"/>
            <w:vAlign w:val="bottom"/>
            <w:hideMark/>
          </w:tcPr>
          <w:p w14:paraId="3A2903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526D86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44152.15.1</w:t>
            </w:r>
          </w:p>
        </w:tc>
        <w:tc>
          <w:tcPr>
            <w:tcW w:w="3049" w:type="dxa"/>
            <w:tcBorders>
              <w:top w:val="nil"/>
              <w:left w:val="nil"/>
              <w:bottom w:val="single" w:sz="4" w:space="0" w:color="auto"/>
              <w:right w:val="single" w:sz="4" w:space="0" w:color="auto"/>
            </w:tcBorders>
            <w:shd w:val="clear" w:color="000000" w:fill="FFFFFF"/>
            <w:vAlign w:val="center"/>
            <w:hideMark/>
          </w:tcPr>
          <w:p w14:paraId="4ED008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5536</w:t>
            </w:r>
          </w:p>
        </w:tc>
      </w:tr>
      <w:tr w:rsidR="00B240BC" w:rsidRPr="00C469C6" w14:paraId="320BCF9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0C13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387</w:t>
            </w:r>
          </w:p>
        </w:tc>
        <w:tc>
          <w:tcPr>
            <w:tcW w:w="3432" w:type="dxa"/>
            <w:tcBorders>
              <w:top w:val="nil"/>
              <w:left w:val="nil"/>
              <w:bottom w:val="single" w:sz="4" w:space="0" w:color="auto"/>
              <w:right w:val="single" w:sz="4" w:space="0" w:color="auto"/>
            </w:tcBorders>
            <w:shd w:val="clear" w:color="000000" w:fill="FFFFFF"/>
            <w:vAlign w:val="bottom"/>
            <w:hideMark/>
          </w:tcPr>
          <w:p w14:paraId="1E472B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2B5290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44152.15.2</w:t>
            </w:r>
          </w:p>
        </w:tc>
        <w:tc>
          <w:tcPr>
            <w:tcW w:w="3049" w:type="dxa"/>
            <w:tcBorders>
              <w:top w:val="nil"/>
              <w:left w:val="nil"/>
              <w:bottom w:val="single" w:sz="4" w:space="0" w:color="auto"/>
              <w:right w:val="single" w:sz="4" w:space="0" w:color="auto"/>
            </w:tcBorders>
            <w:shd w:val="clear" w:color="000000" w:fill="FFFFFF"/>
            <w:vAlign w:val="center"/>
            <w:hideMark/>
          </w:tcPr>
          <w:p w14:paraId="198C2F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2538</w:t>
            </w:r>
          </w:p>
        </w:tc>
      </w:tr>
      <w:tr w:rsidR="00B240BC" w:rsidRPr="00C469C6" w14:paraId="663EA0D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278B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388</w:t>
            </w:r>
          </w:p>
        </w:tc>
        <w:tc>
          <w:tcPr>
            <w:tcW w:w="3432" w:type="dxa"/>
            <w:tcBorders>
              <w:top w:val="nil"/>
              <w:left w:val="nil"/>
              <w:bottom w:val="single" w:sz="4" w:space="0" w:color="auto"/>
              <w:right w:val="single" w:sz="4" w:space="0" w:color="auto"/>
            </w:tcBorders>
            <w:shd w:val="clear" w:color="000000" w:fill="FFFFFF"/>
            <w:vAlign w:val="bottom"/>
            <w:hideMark/>
          </w:tcPr>
          <w:p w14:paraId="2A2931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096CF7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44152.15.4</w:t>
            </w:r>
          </w:p>
        </w:tc>
        <w:tc>
          <w:tcPr>
            <w:tcW w:w="3049" w:type="dxa"/>
            <w:tcBorders>
              <w:top w:val="nil"/>
              <w:left w:val="nil"/>
              <w:bottom w:val="single" w:sz="4" w:space="0" w:color="auto"/>
              <w:right w:val="single" w:sz="4" w:space="0" w:color="auto"/>
            </w:tcBorders>
            <w:shd w:val="clear" w:color="000000" w:fill="FFFFFF"/>
            <w:vAlign w:val="center"/>
            <w:hideMark/>
          </w:tcPr>
          <w:p w14:paraId="3452C4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4114</w:t>
            </w:r>
          </w:p>
        </w:tc>
      </w:tr>
      <w:tr w:rsidR="00B240BC" w:rsidRPr="00C469C6" w14:paraId="1CD501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AE16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389</w:t>
            </w:r>
          </w:p>
        </w:tc>
        <w:tc>
          <w:tcPr>
            <w:tcW w:w="3432" w:type="dxa"/>
            <w:tcBorders>
              <w:top w:val="nil"/>
              <w:left w:val="nil"/>
              <w:bottom w:val="single" w:sz="4" w:space="0" w:color="auto"/>
              <w:right w:val="single" w:sz="4" w:space="0" w:color="auto"/>
            </w:tcBorders>
            <w:shd w:val="clear" w:color="000000" w:fill="FFFFFF"/>
            <w:vAlign w:val="bottom"/>
            <w:hideMark/>
          </w:tcPr>
          <w:p w14:paraId="309598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60E5C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44152.151.2</w:t>
            </w:r>
          </w:p>
        </w:tc>
        <w:tc>
          <w:tcPr>
            <w:tcW w:w="3049" w:type="dxa"/>
            <w:tcBorders>
              <w:top w:val="nil"/>
              <w:left w:val="nil"/>
              <w:bottom w:val="single" w:sz="4" w:space="0" w:color="auto"/>
              <w:right w:val="single" w:sz="4" w:space="0" w:color="auto"/>
            </w:tcBorders>
            <w:shd w:val="clear" w:color="000000" w:fill="FFFFFF"/>
            <w:vAlign w:val="center"/>
            <w:hideMark/>
          </w:tcPr>
          <w:p w14:paraId="200C8E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6435</w:t>
            </w:r>
          </w:p>
        </w:tc>
      </w:tr>
      <w:tr w:rsidR="00B240BC" w:rsidRPr="00C469C6" w14:paraId="6E4CDD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A2BE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390</w:t>
            </w:r>
          </w:p>
        </w:tc>
        <w:tc>
          <w:tcPr>
            <w:tcW w:w="3432" w:type="dxa"/>
            <w:tcBorders>
              <w:top w:val="nil"/>
              <w:left w:val="nil"/>
              <w:bottom w:val="single" w:sz="4" w:space="0" w:color="auto"/>
              <w:right w:val="single" w:sz="4" w:space="0" w:color="auto"/>
            </w:tcBorders>
            <w:shd w:val="clear" w:color="000000" w:fill="FFFFFF"/>
            <w:vAlign w:val="bottom"/>
            <w:hideMark/>
          </w:tcPr>
          <w:p w14:paraId="287EB3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1FAB18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44152.153.2</w:t>
            </w:r>
          </w:p>
        </w:tc>
        <w:tc>
          <w:tcPr>
            <w:tcW w:w="3049" w:type="dxa"/>
            <w:tcBorders>
              <w:top w:val="nil"/>
              <w:left w:val="nil"/>
              <w:bottom w:val="single" w:sz="4" w:space="0" w:color="auto"/>
              <w:right w:val="single" w:sz="4" w:space="0" w:color="auto"/>
            </w:tcBorders>
            <w:shd w:val="clear" w:color="000000" w:fill="FFFFFF"/>
            <w:vAlign w:val="center"/>
            <w:hideMark/>
          </w:tcPr>
          <w:p w14:paraId="01D548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60702</w:t>
            </w:r>
          </w:p>
        </w:tc>
      </w:tr>
      <w:tr w:rsidR="00B240BC" w:rsidRPr="00C469C6" w14:paraId="606998A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E406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391</w:t>
            </w:r>
          </w:p>
        </w:tc>
        <w:tc>
          <w:tcPr>
            <w:tcW w:w="3432" w:type="dxa"/>
            <w:tcBorders>
              <w:top w:val="nil"/>
              <w:left w:val="nil"/>
              <w:bottom w:val="single" w:sz="4" w:space="0" w:color="auto"/>
              <w:right w:val="single" w:sz="4" w:space="0" w:color="auto"/>
            </w:tcBorders>
            <w:shd w:val="clear" w:color="000000" w:fill="FFFFFF"/>
            <w:vAlign w:val="bottom"/>
            <w:hideMark/>
          </w:tcPr>
          <w:p w14:paraId="67CB5E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FF817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44152.154.1</w:t>
            </w:r>
          </w:p>
        </w:tc>
        <w:tc>
          <w:tcPr>
            <w:tcW w:w="3049" w:type="dxa"/>
            <w:tcBorders>
              <w:top w:val="nil"/>
              <w:left w:val="nil"/>
              <w:bottom w:val="single" w:sz="4" w:space="0" w:color="auto"/>
              <w:right w:val="single" w:sz="4" w:space="0" w:color="auto"/>
            </w:tcBorders>
            <w:shd w:val="clear" w:color="000000" w:fill="FFFFFF"/>
            <w:vAlign w:val="center"/>
            <w:hideMark/>
          </w:tcPr>
          <w:p w14:paraId="6BB02A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20237</w:t>
            </w:r>
          </w:p>
        </w:tc>
      </w:tr>
      <w:tr w:rsidR="00B240BC" w:rsidRPr="00C469C6" w14:paraId="75F4EFE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134C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392</w:t>
            </w:r>
          </w:p>
        </w:tc>
        <w:tc>
          <w:tcPr>
            <w:tcW w:w="3432" w:type="dxa"/>
            <w:tcBorders>
              <w:top w:val="nil"/>
              <w:left w:val="nil"/>
              <w:bottom w:val="single" w:sz="4" w:space="0" w:color="auto"/>
              <w:right w:val="single" w:sz="4" w:space="0" w:color="auto"/>
            </w:tcBorders>
            <w:shd w:val="clear" w:color="000000" w:fill="FFFFFF"/>
            <w:vAlign w:val="bottom"/>
            <w:hideMark/>
          </w:tcPr>
          <w:p w14:paraId="555DB1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067E28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44152.154.3</w:t>
            </w:r>
          </w:p>
        </w:tc>
        <w:tc>
          <w:tcPr>
            <w:tcW w:w="3049" w:type="dxa"/>
            <w:tcBorders>
              <w:top w:val="nil"/>
              <w:left w:val="nil"/>
              <w:bottom w:val="single" w:sz="4" w:space="0" w:color="auto"/>
              <w:right w:val="single" w:sz="4" w:space="0" w:color="auto"/>
            </w:tcBorders>
            <w:shd w:val="clear" w:color="000000" w:fill="FFFFFF"/>
            <w:vAlign w:val="center"/>
            <w:hideMark/>
          </w:tcPr>
          <w:p w14:paraId="30D1A6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29538</w:t>
            </w:r>
          </w:p>
        </w:tc>
      </w:tr>
      <w:tr w:rsidR="00B240BC" w:rsidRPr="00C469C6" w14:paraId="0FFAD3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A53B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393</w:t>
            </w:r>
          </w:p>
        </w:tc>
        <w:tc>
          <w:tcPr>
            <w:tcW w:w="3432" w:type="dxa"/>
            <w:tcBorders>
              <w:top w:val="nil"/>
              <w:left w:val="nil"/>
              <w:bottom w:val="single" w:sz="4" w:space="0" w:color="auto"/>
              <w:right w:val="single" w:sz="4" w:space="0" w:color="auto"/>
            </w:tcBorders>
            <w:shd w:val="clear" w:color="000000" w:fill="FFFFFF"/>
            <w:vAlign w:val="bottom"/>
            <w:hideMark/>
          </w:tcPr>
          <w:p w14:paraId="6DDD07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5367D4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44152.157.1</w:t>
            </w:r>
          </w:p>
        </w:tc>
        <w:tc>
          <w:tcPr>
            <w:tcW w:w="3049" w:type="dxa"/>
            <w:tcBorders>
              <w:top w:val="nil"/>
              <w:left w:val="nil"/>
              <w:bottom w:val="single" w:sz="4" w:space="0" w:color="auto"/>
              <w:right w:val="single" w:sz="4" w:space="0" w:color="auto"/>
            </w:tcBorders>
            <w:shd w:val="clear" w:color="000000" w:fill="FFFFFF"/>
            <w:vAlign w:val="center"/>
            <w:hideMark/>
          </w:tcPr>
          <w:p w14:paraId="51499C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7063</w:t>
            </w:r>
          </w:p>
        </w:tc>
      </w:tr>
      <w:tr w:rsidR="00B240BC" w:rsidRPr="00C469C6" w14:paraId="08EFA7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A125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394</w:t>
            </w:r>
          </w:p>
        </w:tc>
        <w:tc>
          <w:tcPr>
            <w:tcW w:w="3432" w:type="dxa"/>
            <w:tcBorders>
              <w:top w:val="nil"/>
              <w:left w:val="nil"/>
              <w:bottom w:val="single" w:sz="4" w:space="0" w:color="auto"/>
              <w:right w:val="single" w:sz="4" w:space="0" w:color="auto"/>
            </w:tcBorders>
            <w:shd w:val="clear" w:color="000000" w:fill="FFFFFF"/>
            <w:vAlign w:val="bottom"/>
            <w:hideMark/>
          </w:tcPr>
          <w:p w14:paraId="551B45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123C7A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44152.25.1</w:t>
            </w:r>
          </w:p>
        </w:tc>
        <w:tc>
          <w:tcPr>
            <w:tcW w:w="3049" w:type="dxa"/>
            <w:tcBorders>
              <w:top w:val="nil"/>
              <w:left w:val="nil"/>
              <w:bottom w:val="single" w:sz="4" w:space="0" w:color="auto"/>
              <w:right w:val="single" w:sz="4" w:space="0" w:color="auto"/>
            </w:tcBorders>
            <w:shd w:val="clear" w:color="000000" w:fill="FFFFFF"/>
            <w:vAlign w:val="center"/>
            <w:hideMark/>
          </w:tcPr>
          <w:p w14:paraId="352C8B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6710</w:t>
            </w:r>
          </w:p>
        </w:tc>
      </w:tr>
      <w:tr w:rsidR="00B240BC" w:rsidRPr="00C469C6" w14:paraId="2F741C2F"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F228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395</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211A46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Лозица</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08001A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44152.41.8</w:t>
            </w:r>
          </w:p>
        </w:tc>
        <w:tc>
          <w:tcPr>
            <w:tcW w:w="3049" w:type="dxa"/>
            <w:tcBorders>
              <w:top w:val="single" w:sz="4" w:space="0" w:color="auto"/>
              <w:left w:val="nil"/>
              <w:bottom w:val="single" w:sz="4" w:space="0" w:color="auto"/>
              <w:right w:val="single" w:sz="4" w:space="0" w:color="auto"/>
            </w:tcBorders>
            <w:shd w:val="clear" w:color="000000" w:fill="FFFFFF"/>
            <w:vAlign w:val="center"/>
            <w:hideMark/>
          </w:tcPr>
          <w:p w14:paraId="06F63C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78517</w:t>
            </w:r>
          </w:p>
        </w:tc>
      </w:tr>
      <w:tr w:rsidR="00B240BC" w:rsidRPr="00C469C6" w14:paraId="55C07F1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69F2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396</w:t>
            </w:r>
          </w:p>
        </w:tc>
        <w:tc>
          <w:tcPr>
            <w:tcW w:w="3432" w:type="dxa"/>
            <w:tcBorders>
              <w:top w:val="nil"/>
              <w:left w:val="nil"/>
              <w:bottom w:val="single" w:sz="4" w:space="0" w:color="auto"/>
              <w:right w:val="single" w:sz="4" w:space="0" w:color="auto"/>
            </w:tcBorders>
            <w:shd w:val="clear" w:color="000000" w:fill="FFFFFF"/>
            <w:noWrap/>
            <w:vAlign w:val="bottom"/>
            <w:hideMark/>
          </w:tcPr>
          <w:p w14:paraId="3F7A47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512295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44536.243.53</w:t>
            </w:r>
          </w:p>
        </w:tc>
        <w:tc>
          <w:tcPr>
            <w:tcW w:w="3049" w:type="dxa"/>
            <w:tcBorders>
              <w:top w:val="nil"/>
              <w:left w:val="nil"/>
              <w:bottom w:val="single" w:sz="4" w:space="0" w:color="auto"/>
              <w:right w:val="single" w:sz="4" w:space="0" w:color="auto"/>
            </w:tcBorders>
            <w:shd w:val="clear" w:color="000000" w:fill="FFFFFF"/>
            <w:vAlign w:val="bottom"/>
            <w:hideMark/>
          </w:tcPr>
          <w:p w14:paraId="36CF9C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25037</w:t>
            </w:r>
          </w:p>
        </w:tc>
      </w:tr>
      <w:tr w:rsidR="00B240BC" w:rsidRPr="00C469C6" w14:paraId="11A31F6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D80B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397</w:t>
            </w:r>
          </w:p>
        </w:tc>
        <w:tc>
          <w:tcPr>
            <w:tcW w:w="3432" w:type="dxa"/>
            <w:tcBorders>
              <w:top w:val="nil"/>
              <w:left w:val="nil"/>
              <w:bottom w:val="single" w:sz="4" w:space="0" w:color="auto"/>
              <w:right w:val="single" w:sz="4" w:space="0" w:color="auto"/>
            </w:tcBorders>
            <w:shd w:val="clear" w:color="000000" w:fill="FFFFFF"/>
            <w:vAlign w:val="bottom"/>
            <w:hideMark/>
          </w:tcPr>
          <w:p w14:paraId="7F2E4F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2EB127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44536.73.54</w:t>
            </w:r>
          </w:p>
        </w:tc>
        <w:tc>
          <w:tcPr>
            <w:tcW w:w="3049" w:type="dxa"/>
            <w:tcBorders>
              <w:top w:val="nil"/>
              <w:left w:val="nil"/>
              <w:bottom w:val="single" w:sz="4" w:space="0" w:color="auto"/>
              <w:right w:val="single" w:sz="4" w:space="0" w:color="auto"/>
            </w:tcBorders>
            <w:shd w:val="clear" w:color="000000" w:fill="FFFFFF"/>
            <w:vAlign w:val="bottom"/>
            <w:hideMark/>
          </w:tcPr>
          <w:p w14:paraId="5D39E8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2931</w:t>
            </w:r>
          </w:p>
        </w:tc>
      </w:tr>
      <w:tr w:rsidR="00B240BC" w:rsidRPr="00C469C6" w14:paraId="4479F51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F8DD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398</w:t>
            </w:r>
          </w:p>
        </w:tc>
        <w:tc>
          <w:tcPr>
            <w:tcW w:w="3432" w:type="dxa"/>
            <w:tcBorders>
              <w:top w:val="nil"/>
              <w:left w:val="nil"/>
              <w:bottom w:val="single" w:sz="4" w:space="0" w:color="auto"/>
              <w:right w:val="single" w:sz="4" w:space="0" w:color="auto"/>
            </w:tcBorders>
            <w:shd w:val="clear" w:color="000000" w:fill="FFFFFF"/>
            <w:vAlign w:val="bottom"/>
            <w:hideMark/>
          </w:tcPr>
          <w:p w14:paraId="1B4A05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01D420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44536.246.55</w:t>
            </w:r>
          </w:p>
        </w:tc>
        <w:tc>
          <w:tcPr>
            <w:tcW w:w="3049" w:type="dxa"/>
            <w:tcBorders>
              <w:top w:val="nil"/>
              <w:left w:val="nil"/>
              <w:bottom w:val="single" w:sz="4" w:space="0" w:color="auto"/>
              <w:right w:val="single" w:sz="4" w:space="0" w:color="auto"/>
            </w:tcBorders>
            <w:shd w:val="clear" w:color="000000" w:fill="FFFFFF"/>
            <w:vAlign w:val="bottom"/>
            <w:hideMark/>
          </w:tcPr>
          <w:p w14:paraId="41F3E3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6103</w:t>
            </w:r>
          </w:p>
        </w:tc>
      </w:tr>
      <w:tr w:rsidR="00B240BC" w:rsidRPr="00C469C6" w14:paraId="3440F70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BCA0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399</w:t>
            </w:r>
          </w:p>
        </w:tc>
        <w:tc>
          <w:tcPr>
            <w:tcW w:w="3432" w:type="dxa"/>
            <w:tcBorders>
              <w:top w:val="nil"/>
              <w:left w:val="nil"/>
              <w:bottom w:val="single" w:sz="4" w:space="0" w:color="auto"/>
              <w:right w:val="single" w:sz="4" w:space="0" w:color="auto"/>
            </w:tcBorders>
            <w:shd w:val="clear" w:color="000000" w:fill="FFFFFF"/>
            <w:vAlign w:val="bottom"/>
            <w:hideMark/>
          </w:tcPr>
          <w:p w14:paraId="005579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A2E8E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44536.246.56</w:t>
            </w:r>
          </w:p>
        </w:tc>
        <w:tc>
          <w:tcPr>
            <w:tcW w:w="3049" w:type="dxa"/>
            <w:tcBorders>
              <w:top w:val="nil"/>
              <w:left w:val="nil"/>
              <w:bottom w:val="single" w:sz="4" w:space="0" w:color="auto"/>
              <w:right w:val="single" w:sz="4" w:space="0" w:color="auto"/>
            </w:tcBorders>
            <w:shd w:val="clear" w:color="000000" w:fill="FFFFFF"/>
            <w:vAlign w:val="bottom"/>
            <w:hideMark/>
          </w:tcPr>
          <w:p w14:paraId="17124D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1994</w:t>
            </w:r>
          </w:p>
        </w:tc>
      </w:tr>
      <w:tr w:rsidR="00B240BC" w:rsidRPr="00C469C6" w14:paraId="29D749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5119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400</w:t>
            </w:r>
          </w:p>
        </w:tc>
        <w:tc>
          <w:tcPr>
            <w:tcW w:w="3432" w:type="dxa"/>
            <w:tcBorders>
              <w:top w:val="nil"/>
              <w:left w:val="nil"/>
              <w:bottom w:val="single" w:sz="4" w:space="0" w:color="auto"/>
              <w:right w:val="single" w:sz="4" w:space="0" w:color="auto"/>
            </w:tcBorders>
            <w:shd w:val="clear" w:color="000000" w:fill="FFFFFF"/>
            <w:vAlign w:val="bottom"/>
            <w:hideMark/>
          </w:tcPr>
          <w:p w14:paraId="315EC7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C2A2C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44536.264.60</w:t>
            </w:r>
          </w:p>
        </w:tc>
        <w:tc>
          <w:tcPr>
            <w:tcW w:w="3049" w:type="dxa"/>
            <w:tcBorders>
              <w:top w:val="nil"/>
              <w:left w:val="nil"/>
              <w:bottom w:val="single" w:sz="4" w:space="0" w:color="auto"/>
              <w:right w:val="single" w:sz="4" w:space="0" w:color="auto"/>
            </w:tcBorders>
            <w:shd w:val="clear" w:color="000000" w:fill="FFFFFF"/>
            <w:vAlign w:val="bottom"/>
            <w:hideMark/>
          </w:tcPr>
          <w:p w14:paraId="18F5D4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11145</w:t>
            </w:r>
          </w:p>
        </w:tc>
      </w:tr>
      <w:tr w:rsidR="00B240BC" w:rsidRPr="00C469C6" w14:paraId="4B0CE26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3C10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401</w:t>
            </w:r>
          </w:p>
        </w:tc>
        <w:tc>
          <w:tcPr>
            <w:tcW w:w="3432" w:type="dxa"/>
            <w:tcBorders>
              <w:top w:val="nil"/>
              <w:left w:val="nil"/>
              <w:bottom w:val="single" w:sz="4" w:space="0" w:color="auto"/>
              <w:right w:val="single" w:sz="4" w:space="0" w:color="auto"/>
            </w:tcBorders>
            <w:shd w:val="clear" w:color="000000" w:fill="FFFFFF"/>
            <w:vAlign w:val="bottom"/>
            <w:hideMark/>
          </w:tcPr>
          <w:p w14:paraId="725D13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7CA10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44536.247.82</w:t>
            </w:r>
          </w:p>
        </w:tc>
        <w:tc>
          <w:tcPr>
            <w:tcW w:w="3049" w:type="dxa"/>
            <w:tcBorders>
              <w:top w:val="nil"/>
              <w:left w:val="nil"/>
              <w:bottom w:val="single" w:sz="4" w:space="0" w:color="auto"/>
              <w:right w:val="single" w:sz="4" w:space="0" w:color="auto"/>
            </w:tcBorders>
            <w:shd w:val="clear" w:color="000000" w:fill="FFFFFF"/>
            <w:vAlign w:val="bottom"/>
            <w:hideMark/>
          </w:tcPr>
          <w:p w14:paraId="1DE3E6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2018</w:t>
            </w:r>
          </w:p>
        </w:tc>
      </w:tr>
      <w:tr w:rsidR="00B240BC" w:rsidRPr="00C469C6" w14:paraId="725A79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5689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402</w:t>
            </w:r>
          </w:p>
        </w:tc>
        <w:tc>
          <w:tcPr>
            <w:tcW w:w="3432" w:type="dxa"/>
            <w:tcBorders>
              <w:top w:val="nil"/>
              <w:left w:val="nil"/>
              <w:bottom w:val="single" w:sz="4" w:space="0" w:color="auto"/>
              <w:right w:val="single" w:sz="4" w:space="0" w:color="auto"/>
            </w:tcBorders>
            <w:shd w:val="clear" w:color="000000" w:fill="FFFFFF"/>
            <w:vAlign w:val="bottom"/>
            <w:hideMark/>
          </w:tcPr>
          <w:p w14:paraId="3AED4A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3C4867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44536.247.83</w:t>
            </w:r>
          </w:p>
        </w:tc>
        <w:tc>
          <w:tcPr>
            <w:tcW w:w="3049" w:type="dxa"/>
            <w:tcBorders>
              <w:top w:val="nil"/>
              <w:left w:val="nil"/>
              <w:bottom w:val="single" w:sz="4" w:space="0" w:color="auto"/>
              <w:right w:val="single" w:sz="4" w:space="0" w:color="auto"/>
            </w:tcBorders>
            <w:shd w:val="clear" w:color="000000" w:fill="FFFFFF"/>
            <w:vAlign w:val="bottom"/>
            <w:hideMark/>
          </w:tcPr>
          <w:p w14:paraId="40BB73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4182</w:t>
            </w:r>
          </w:p>
        </w:tc>
      </w:tr>
      <w:tr w:rsidR="00B240BC" w:rsidRPr="00C469C6" w14:paraId="11530BF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0264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403</w:t>
            </w:r>
          </w:p>
        </w:tc>
        <w:tc>
          <w:tcPr>
            <w:tcW w:w="3432" w:type="dxa"/>
            <w:tcBorders>
              <w:top w:val="nil"/>
              <w:left w:val="nil"/>
              <w:bottom w:val="single" w:sz="4" w:space="0" w:color="auto"/>
              <w:right w:val="single" w:sz="4" w:space="0" w:color="auto"/>
            </w:tcBorders>
            <w:shd w:val="clear" w:color="000000" w:fill="FFFFFF"/>
            <w:vAlign w:val="bottom"/>
            <w:hideMark/>
          </w:tcPr>
          <w:p w14:paraId="3AC769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0F1415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44536.85.164</w:t>
            </w:r>
          </w:p>
        </w:tc>
        <w:tc>
          <w:tcPr>
            <w:tcW w:w="3049" w:type="dxa"/>
            <w:tcBorders>
              <w:top w:val="nil"/>
              <w:left w:val="nil"/>
              <w:bottom w:val="single" w:sz="4" w:space="0" w:color="auto"/>
              <w:right w:val="single" w:sz="4" w:space="0" w:color="auto"/>
            </w:tcBorders>
            <w:shd w:val="clear" w:color="000000" w:fill="FFFFFF"/>
            <w:vAlign w:val="bottom"/>
            <w:hideMark/>
          </w:tcPr>
          <w:p w14:paraId="107FC9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5228</w:t>
            </w:r>
          </w:p>
        </w:tc>
      </w:tr>
      <w:tr w:rsidR="00B240BC" w:rsidRPr="00C469C6" w14:paraId="4807660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FFDA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404</w:t>
            </w:r>
          </w:p>
        </w:tc>
        <w:tc>
          <w:tcPr>
            <w:tcW w:w="3432" w:type="dxa"/>
            <w:tcBorders>
              <w:top w:val="nil"/>
              <w:left w:val="nil"/>
              <w:bottom w:val="single" w:sz="4" w:space="0" w:color="auto"/>
              <w:right w:val="single" w:sz="4" w:space="0" w:color="auto"/>
            </w:tcBorders>
            <w:shd w:val="clear" w:color="000000" w:fill="FFFFFF"/>
            <w:vAlign w:val="bottom"/>
            <w:hideMark/>
          </w:tcPr>
          <w:p w14:paraId="276B68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E96EB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44536.249.86</w:t>
            </w:r>
          </w:p>
        </w:tc>
        <w:tc>
          <w:tcPr>
            <w:tcW w:w="3049" w:type="dxa"/>
            <w:tcBorders>
              <w:top w:val="nil"/>
              <w:left w:val="nil"/>
              <w:bottom w:val="single" w:sz="4" w:space="0" w:color="auto"/>
              <w:right w:val="single" w:sz="4" w:space="0" w:color="auto"/>
            </w:tcBorders>
            <w:shd w:val="clear" w:color="000000" w:fill="FFFFFF"/>
            <w:vAlign w:val="bottom"/>
            <w:hideMark/>
          </w:tcPr>
          <w:p w14:paraId="5EC509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1422</w:t>
            </w:r>
          </w:p>
        </w:tc>
      </w:tr>
      <w:tr w:rsidR="00B240BC" w:rsidRPr="00C469C6" w14:paraId="4D32D2A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E2D7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405</w:t>
            </w:r>
          </w:p>
        </w:tc>
        <w:tc>
          <w:tcPr>
            <w:tcW w:w="3432" w:type="dxa"/>
            <w:tcBorders>
              <w:top w:val="nil"/>
              <w:left w:val="nil"/>
              <w:bottom w:val="single" w:sz="4" w:space="0" w:color="auto"/>
              <w:right w:val="single" w:sz="4" w:space="0" w:color="auto"/>
            </w:tcBorders>
            <w:shd w:val="clear" w:color="000000" w:fill="FFFFFF"/>
            <w:vAlign w:val="bottom"/>
            <w:hideMark/>
          </w:tcPr>
          <w:p w14:paraId="3F663D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05DDA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44536.58.90</w:t>
            </w:r>
          </w:p>
        </w:tc>
        <w:tc>
          <w:tcPr>
            <w:tcW w:w="3049" w:type="dxa"/>
            <w:tcBorders>
              <w:top w:val="nil"/>
              <w:left w:val="nil"/>
              <w:bottom w:val="single" w:sz="4" w:space="0" w:color="auto"/>
              <w:right w:val="single" w:sz="4" w:space="0" w:color="auto"/>
            </w:tcBorders>
            <w:shd w:val="clear" w:color="000000" w:fill="FFFFFF"/>
            <w:vAlign w:val="bottom"/>
            <w:hideMark/>
          </w:tcPr>
          <w:p w14:paraId="3BA1E7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16328</w:t>
            </w:r>
          </w:p>
        </w:tc>
      </w:tr>
      <w:tr w:rsidR="00B240BC" w:rsidRPr="00C469C6" w14:paraId="47387B7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C849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406</w:t>
            </w:r>
          </w:p>
        </w:tc>
        <w:tc>
          <w:tcPr>
            <w:tcW w:w="3432" w:type="dxa"/>
            <w:tcBorders>
              <w:top w:val="nil"/>
              <w:left w:val="nil"/>
              <w:bottom w:val="single" w:sz="4" w:space="0" w:color="auto"/>
              <w:right w:val="single" w:sz="4" w:space="0" w:color="auto"/>
            </w:tcBorders>
            <w:shd w:val="clear" w:color="000000" w:fill="FFFFFF"/>
            <w:vAlign w:val="bottom"/>
            <w:hideMark/>
          </w:tcPr>
          <w:p w14:paraId="6BB999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A3D25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44536.263.92</w:t>
            </w:r>
          </w:p>
        </w:tc>
        <w:tc>
          <w:tcPr>
            <w:tcW w:w="3049" w:type="dxa"/>
            <w:tcBorders>
              <w:top w:val="nil"/>
              <w:left w:val="nil"/>
              <w:bottom w:val="single" w:sz="4" w:space="0" w:color="auto"/>
              <w:right w:val="single" w:sz="4" w:space="0" w:color="auto"/>
            </w:tcBorders>
            <w:shd w:val="clear" w:color="000000" w:fill="FFFFFF"/>
            <w:vAlign w:val="bottom"/>
            <w:hideMark/>
          </w:tcPr>
          <w:p w14:paraId="26DB54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10198</w:t>
            </w:r>
          </w:p>
        </w:tc>
      </w:tr>
      <w:tr w:rsidR="00B240BC" w:rsidRPr="00C469C6" w14:paraId="75B7B32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E564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407</w:t>
            </w:r>
          </w:p>
        </w:tc>
        <w:tc>
          <w:tcPr>
            <w:tcW w:w="3432" w:type="dxa"/>
            <w:tcBorders>
              <w:top w:val="nil"/>
              <w:left w:val="nil"/>
              <w:bottom w:val="single" w:sz="4" w:space="0" w:color="auto"/>
              <w:right w:val="single" w:sz="4" w:space="0" w:color="auto"/>
            </w:tcBorders>
            <w:shd w:val="clear" w:color="000000" w:fill="FFFFFF"/>
            <w:vAlign w:val="bottom"/>
            <w:hideMark/>
          </w:tcPr>
          <w:p w14:paraId="674DDF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317445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44536.264.93</w:t>
            </w:r>
          </w:p>
        </w:tc>
        <w:tc>
          <w:tcPr>
            <w:tcW w:w="3049" w:type="dxa"/>
            <w:tcBorders>
              <w:top w:val="nil"/>
              <w:left w:val="nil"/>
              <w:bottom w:val="single" w:sz="4" w:space="0" w:color="auto"/>
              <w:right w:val="single" w:sz="4" w:space="0" w:color="auto"/>
            </w:tcBorders>
            <w:shd w:val="clear" w:color="000000" w:fill="FFFFFF"/>
            <w:vAlign w:val="bottom"/>
            <w:hideMark/>
          </w:tcPr>
          <w:p w14:paraId="549F13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3203</w:t>
            </w:r>
          </w:p>
        </w:tc>
      </w:tr>
      <w:tr w:rsidR="00B240BC" w:rsidRPr="00C469C6" w14:paraId="6014A45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5FBD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408</w:t>
            </w:r>
          </w:p>
        </w:tc>
        <w:tc>
          <w:tcPr>
            <w:tcW w:w="3432" w:type="dxa"/>
            <w:tcBorders>
              <w:top w:val="nil"/>
              <w:left w:val="nil"/>
              <w:bottom w:val="single" w:sz="4" w:space="0" w:color="auto"/>
              <w:right w:val="single" w:sz="4" w:space="0" w:color="auto"/>
            </w:tcBorders>
            <w:shd w:val="clear" w:color="000000" w:fill="FFFFFF"/>
            <w:vAlign w:val="bottom"/>
            <w:hideMark/>
          </w:tcPr>
          <w:p w14:paraId="2AFA65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30C8A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44536.255.101</w:t>
            </w:r>
          </w:p>
        </w:tc>
        <w:tc>
          <w:tcPr>
            <w:tcW w:w="3049" w:type="dxa"/>
            <w:tcBorders>
              <w:top w:val="nil"/>
              <w:left w:val="nil"/>
              <w:bottom w:val="single" w:sz="4" w:space="0" w:color="auto"/>
              <w:right w:val="single" w:sz="4" w:space="0" w:color="auto"/>
            </w:tcBorders>
            <w:shd w:val="clear" w:color="000000" w:fill="FFFFFF"/>
            <w:vAlign w:val="bottom"/>
            <w:hideMark/>
          </w:tcPr>
          <w:p w14:paraId="732150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34559</w:t>
            </w:r>
          </w:p>
        </w:tc>
      </w:tr>
      <w:tr w:rsidR="00B240BC" w:rsidRPr="00C469C6" w14:paraId="17371BA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F1DC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409</w:t>
            </w:r>
          </w:p>
        </w:tc>
        <w:tc>
          <w:tcPr>
            <w:tcW w:w="3432" w:type="dxa"/>
            <w:tcBorders>
              <w:top w:val="nil"/>
              <w:left w:val="nil"/>
              <w:bottom w:val="single" w:sz="4" w:space="0" w:color="auto"/>
              <w:right w:val="single" w:sz="4" w:space="0" w:color="auto"/>
            </w:tcBorders>
            <w:shd w:val="clear" w:color="000000" w:fill="FFFFFF"/>
            <w:vAlign w:val="bottom"/>
            <w:hideMark/>
          </w:tcPr>
          <w:p w14:paraId="63AE73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3687BB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44536.255.103</w:t>
            </w:r>
          </w:p>
        </w:tc>
        <w:tc>
          <w:tcPr>
            <w:tcW w:w="3049" w:type="dxa"/>
            <w:tcBorders>
              <w:top w:val="nil"/>
              <w:left w:val="nil"/>
              <w:bottom w:val="single" w:sz="4" w:space="0" w:color="auto"/>
              <w:right w:val="single" w:sz="4" w:space="0" w:color="auto"/>
            </w:tcBorders>
            <w:shd w:val="clear" w:color="000000" w:fill="FFFFFF"/>
            <w:vAlign w:val="bottom"/>
            <w:hideMark/>
          </w:tcPr>
          <w:p w14:paraId="103332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19634</w:t>
            </w:r>
          </w:p>
        </w:tc>
      </w:tr>
      <w:tr w:rsidR="00B240BC" w:rsidRPr="00C469C6" w14:paraId="47273A1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2C9B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410</w:t>
            </w:r>
          </w:p>
        </w:tc>
        <w:tc>
          <w:tcPr>
            <w:tcW w:w="3432" w:type="dxa"/>
            <w:tcBorders>
              <w:top w:val="nil"/>
              <w:left w:val="nil"/>
              <w:bottom w:val="single" w:sz="4" w:space="0" w:color="auto"/>
              <w:right w:val="single" w:sz="4" w:space="0" w:color="auto"/>
            </w:tcBorders>
            <w:shd w:val="clear" w:color="000000" w:fill="FFFFFF"/>
            <w:vAlign w:val="bottom"/>
            <w:hideMark/>
          </w:tcPr>
          <w:p w14:paraId="224523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16467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44536.114.113</w:t>
            </w:r>
          </w:p>
        </w:tc>
        <w:tc>
          <w:tcPr>
            <w:tcW w:w="3049" w:type="dxa"/>
            <w:tcBorders>
              <w:top w:val="nil"/>
              <w:left w:val="nil"/>
              <w:bottom w:val="single" w:sz="4" w:space="0" w:color="auto"/>
              <w:right w:val="single" w:sz="4" w:space="0" w:color="auto"/>
            </w:tcBorders>
            <w:shd w:val="clear" w:color="000000" w:fill="FFFFFF"/>
            <w:vAlign w:val="bottom"/>
            <w:hideMark/>
          </w:tcPr>
          <w:p w14:paraId="13EEB1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38220</w:t>
            </w:r>
          </w:p>
        </w:tc>
      </w:tr>
      <w:tr w:rsidR="00B240BC" w:rsidRPr="00C469C6" w14:paraId="04D9093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EC8E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411</w:t>
            </w:r>
          </w:p>
        </w:tc>
        <w:tc>
          <w:tcPr>
            <w:tcW w:w="3432" w:type="dxa"/>
            <w:tcBorders>
              <w:top w:val="nil"/>
              <w:left w:val="nil"/>
              <w:bottom w:val="single" w:sz="4" w:space="0" w:color="auto"/>
              <w:right w:val="single" w:sz="4" w:space="0" w:color="auto"/>
            </w:tcBorders>
            <w:shd w:val="clear" w:color="000000" w:fill="FFFFFF"/>
            <w:vAlign w:val="bottom"/>
            <w:hideMark/>
          </w:tcPr>
          <w:p w14:paraId="7C32E1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70C49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44536.142.143</w:t>
            </w:r>
          </w:p>
        </w:tc>
        <w:tc>
          <w:tcPr>
            <w:tcW w:w="3049" w:type="dxa"/>
            <w:tcBorders>
              <w:top w:val="nil"/>
              <w:left w:val="nil"/>
              <w:bottom w:val="single" w:sz="4" w:space="0" w:color="auto"/>
              <w:right w:val="single" w:sz="4" w:space="0" w:color="auto"/>
            </w:tcBorders>
            <w:shd w:val="clear" w:color="000000" w:fill="FFFFFF"/>
            <w:vAlign w:val="bottom"/>
            <w:hideMark/>
          </w:tcPr>
          <w:p w14:paraId="3D5BC6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1730</w:t>
            </w:r>
          </w:p>
        </w:tc>
      </w:tr>
      <w:tr w:rsidR="00B240BC" w:rsidRPr="00C469C6" w14:paraId="0248D0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442C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412</w:t>
            </w:r>
          </w:p>
        </w:tc>
        <w:tc>
          <w:tcPr>
            <w:tcW w:w="3432" w:type="dxa"/>
            <w:tcBorders>
              <w:top w:val="nil"/>
              <w:left w:val="nil"/>
              <w:bottom w:val="single" w:sz="4" w:space="0" w:color="auto"/>
              <w:right w:val="single" w:sz="4" w:space="0" w:color="auto"/>
            </w:tcBorders>
            <w:shd w:val="clear" w:color="000000" w:fill="FFFFFF"/>
            <w:vAlign w:val="bottom"/>
            <w:hideMark/>
          </w:tcPr>
          <w:p w14:paraId="73670F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3D33C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44536.142.144</w:t>
            </w:r>
          </w:p>
        </w:tc>
        <w:tc>
          <w:tcPr>
            <w:tcW w:w="3049" w:type="dxa"/>
            <w:tcBorders>
              <w:top w:val="nil"/>
              <w:left w:val="nil"/>
              <w:bottom w:val="single" w:sz="4" w:space="0" w:color="auto"/>
              <w:right w:val="single" w:sz="4" w:space="0" w:color="auto"/>
            </w:tcBorders>
            <w:shd w:val="clear" w:color="000000" w:fill="FFFFFF"/>
            <w:vAlign w:val="bottom"/>
            <w:hideMark/>
          </w:tcPr>
          <w:p w14:paraId="69D3ED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2894</w:t>
            </w:r>
          </w:p>
        </w:tc>
      </w:tr>
      <w:tr w:rsidR="00B240BC" w:rsidRPr="00C469C6" w14:paraId="257590B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6578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413</w:t>
            </w:r>
          </w:p>
        </w:tc>
        <w:tc>
          <w:tcPr>
            <w:tcW w:w="3432" w:type="dxa"/>
            <w:tcBorders>
              <w:top w:val="nil"/>
              <w:left w:val="nil"/>
              <w:bottom w:val="single" w:sz="4" w:space="0" w:color="auto"/>
              <w:right w:val="single" w:sz="4" w:space="0" w:color="auto"/>
            </w:tcBorders>
            <w:shd w:val="clear" w:color="000000" w:fill="FFFFFF"/>
            <w:vAlign w:val="bottom"/>
            <w:hideMark/>
          </w:tcPr>
          <w:p w14:paraId="55BF34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23599C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44536.160.158</w:t>
            </w:r>
          </w:p>
        </w:tc>
        <w:tc>
          <w:tcPr>
            <w:tcW w:w="3049" w:type="dxa"/>
            <w:tcBorders>
              <w:top w:val="nil"/>
              <w:left w:val="nil"/>
              <w:bottom w:val="single" w:sz="4" w:space="0" w:color="auto"/>
              <w:right w:val="single" w:sz="4" w:space="0" w:color="auto"/>
            </w:tcBorders>
            <w:shd w:val="clear" w:color="000000" w:fill="FFFFFF"/>
            <w:vAlign w:val="bottom"/>
            <w:hideMark/>
          </w:tcPr>
          <w:p w14:paraId="3FC28B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1810</w:t>
            </w:r>
          </w:p>
        </w:tc>
      </w:tr>
      <w:tr w:rsidR="00B240BC" w:rsidRPr="00C469C6" w14:paraId="4F99362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3CA1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414</w:t>
            </w:r>
          </w:p>
        </w:tc>
        <w:tc>
          <w:tcPr>
            <w:tcW w:w="3432" w:type="dxa"/>
            <w:tcBorders>
              <w:top w:val="nil"/>
              <w:left w:val="nil"/>
              <w:bottom w:val="single" w:sz="4" w:space="0" w:color="auto"/>
              <w:right w:val="single" w:sz="4" w:space="0" w:color="auto"/>
            </w:tcBorders>
            <w:shd w:val="clear" w:color="000000" w:fill="FFFFFF"/>
            <w:vAlign w:val="bottom"/>
            <w:hideMark/>
          </w:tcPr>
          <w:p w14:paraId="72FF40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55EB3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44536.160.161</w:t>
            </w:r>
          </w:p>
        </w:tc>
        <w:tc>
          <w:tcPr>
            <w:tcW w:w="3049" w:type="dxa"/>
            <w:tcBorders>
              <w:top w:val="nil"/>
              <w:left w:val="nil"/>
              <w:bottom w:val="single" w:sz="4" w:space="0" w:color="auto"/>
              <w:right w:val="single" w:sz="4" w:space="0" w:color="auto"/>
            </w:tcBorders>
            <w:shd w:val="clear" w:color="000000" w:fill="FFFFFF"/>
            <w:vAlign w:val="bottom"/>
            <w:hideMark/>
          </w:tcPr>
          <w:p w14:paraId="5D0623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28344</w:t>
            </w:r>
          </w:p>
        </w:tc>
      </w:tr>
      <w:tr w:rsidR="00B240BC" w:rsidRPr="00C469C6" w14:paraId="7E3EB75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BF9A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415</w:t>
            </w:r>
          </w:p>
        </w:tc>
        <w:tc>
          <w:tcPr>
            <w:tcW w:w="3432" w:type="dxa"/>
            <w:tcBorders>
              <w:top w:val="nil"/>
              <w:left w:val="nil"/>
              <w:bottom w:val="single" w:sz="4" w:space="0" w:color="auto"/>
              <w:right w:val="single" w:sz="4" w:space="0" w:color="auto"/>
            </w:tcBorders>
            <w:shd w:val="clear" w:color="000000" w:fill="FFFFFF"/>
            <w:vAlign w:val="bottom"/>
            <w:hideMark/>
          </w:tcPr>
          <w:p w14:paraId="28A7AD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3A77B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44536.160.162</w:t>
            </w:r>
          </w:p>
        </w:tc>
        <w:tc>
          <w:tcPr>
            <w:tcW w:w="3049" w:type="dxa"/>
            <w:tcBorders>
              <w:top w:val="nil"/>
              <w:left w:val="nil"/>
              <w:bottom w:val="single" w:sz="4" w:space="0" w:color="auto"/>
              <w:right w:val="single" w:sz="4" w:space="0" w:color="auto"/>
            </w:tcBorders>
            <w:shd w:val="clear" w:color="000000" w:fill="FFFFFF"/>
            <w:vAlign w:val="bottom"/>
            <w:hideMark/>
          </w:tcPr>
          <w:p w14:paraId="0B2AA6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56871</w:t>
            </w:r>
          </w:p>
        </w:tc>
      </w:tr>
      <w:tr w:rsidR="00B240BC" w:rsidRPr="00C469C6" w14:paraId="56CEF18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0BD9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416</w:t>
            </w:r>
          </w:p>
        </w:tc>
        <w:tc>
          <w:tcPr>
            <w:tcW w:w="3432" w:type="dxa"/>
            <w:tcBorders>
              <w:top w:val="nil"/>
              <w:left w:val="nil"/>
              <w:bottom w:val="single" w:sz="4" w:space="0" w:color="auto"/>
              <w:right w:val="single" w:sz="4" w:space="0" w:color="auto"/>
            </w:tcBorders>
            <w:shd w:val="clear" w:color="000000" w:fill="FFFFFF"/>
            <w:vAlign w:val="bottom"/>
            <w:hideMark/>
          </w:tcPr>
          <w:p w14:paraId="2C9C13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A9396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44536.255.172</w:t>
            </w:r>
          </w:p>
        </w:tc>
        <w:tc>
          <w:tcPr>
            <w:tcW w:w="3049" w:type="dxa"/>
            <w:tcBorders>
              <w:top w:val="nil"/>
              <w:left w:val="nil"/>
              <w:bottom w:val="single" w:sz="4" w:space="0" w:color="auto"/>
              <w:right w:val="single" w:sz="4" w:space="0" w:color="auto"/>
            </w:tcBorders>
            <w:shd w:val="clear" w:color="000000" w:fill="FFFFFF"/>
            <w:vAlign w:val="bottom"/>
            <w:hideMark/>
          </w:tcPr>
          <w:p w14:paraId="0AFE3F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9261</w:t>
            </w:r>
          </w:p>
        </w:tc>
      </w:tr>
      <w:tr w:rsidR="00B240BC" w:rsidRPr="00C469C6" w14:paraId="0E0BD81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153E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417</w:t>
            </w:r>
          </w:p>
        </w:tc>
        <w:tc>
          <w:tcPr>
            <w:tcW w:w="3432" w:type="dxa"/>
            <w:tcBorders>
              <w:top w:val="nil"/>
              <w:left w:val="nil"/>
              <w:bottom w:val="single" w:sz="4" w:space="0" w:color="auto"/>
              <w:right w:val="single" w:sz="4" w:space="0" w:color="auto"/>
            </w:tcBorders>
            <w:shd w:val="clear" w:color="000000" w:fill="FFFFFF"/>
            <w:vAlign w:val="bottom"/>
            <w:hideMark/>
          </w:tcPr>
          <w:p w14:paraId="3607FE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BBF96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44536.254.182</w:t>
            </w:r>
          </w:p>
        </w:tc>
        <w:tc>
          <w:tcPr>
            <w:tcW w:w="3049" w:type="dxa"/>
            <w:tcBorders>
              <w:top w:val="nil"/>
              <w:left w:val="nil"/>
              <w:bottom w:val="single" w:sz="4" w:space="0" w:color="auto"/>
              <w:right w:val="single" w:sz="4" w:space="0" w:color="auto"/>
            </w:tcBorders>
            <w:shd w:val="clear" w:color="000000" w:fill="FFFFFF"/>
            <w:vAlign w:val="bottom"/>
            <w:hideMark/>
          </w:tcPr>
          <w:p w14:paraId="300D6C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32689</w:t>
            </w:r>
          </w:p>
        </w:tc>
      </w:tr>
      <w:tr w:rsidR="00B240BC" w:rsidRPr="00C469C6" w14:paraId="67C9CA1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6EA2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418</w:t>
            </w:r>
          </w:p>
        </w:tc>
        <w:tc>
          <w:tcPr>
            <w:tcW w:w="3432" w:type="dxa"/>
            <w:tcBorders>
              <w:top w:val="nil"/>
              <w:left w:val="nil"/>
              <w:bottom w:val="single" w:sz="4" w:space="0" w:color="auto"/>
              <w:right w:val="single" w:sz="4" w:space="0" w:color="auto"/>
            </w:tcBorders>
            <w:shd w:val="clear" w:color="000000" w:fill="FFFFFF"/>
            <w:vAlign w:val="bottom"/>
            <w:hideMark/>
          </w:tcPr>
          <w:p w14:paraId="6A62E3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ECC97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44536.256.198</w:t>
            </w:r>
          </w:p>
        </w:tc>
        <w:tc>
          <w:tcPr>
            <w:tcW w:w="3049" w:type="dxa"/>
            <w:tcBorders>
              <w:top w:val="nil"/>
              <w:left w:val="nil"/>
              <w:bottom w:val="single" w:sz="4" w:space="0" w:color="auto"/>
              <w:right w:val="single" w:sz="4" w:space="0" w:color="auto"/>
            </w:tcBorders>
            <w:shd w:val="clear" w:color="000000" w:fill="FFFFFF"/>
            <w:vAlign w:val="bottom"/>
            <w:hideMark/>
          </w:tcPr>
          <w:p w14:paraId="39E02A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25261</w:t>
            </w:r>
          </w:p>
        </w:tc>
      </w:tr>
      <w:tr w:rsidR="00B240BC" w:rsidRPr="00C469C6" w14:paraId="1CDD736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5B54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419</w:t>
            </w:r>
          </w:p>
        </w:tc>
        <w:tc>
          <w:tcPr>
            <w:tcW w:w="3432" w:type="dxa"/>
            <w:tcBorders>
              <w:top w:val="nil"/>
              <w:left w:val="nil"/>
              <w:bottom w:val="single" w:sz="4" w:space="0" w:color="auto"/>
              <w:right w:val="single" w:sz="4" w:space="0" w:color="auto"/>
            </w:tcBorders>
            <w:shd w:val="clear" w:color="000000" w:fill="FFFFFF"/>
            <w:vAlign w:val="bottom"/>
            <w:hideMark/>
          </w:tcPr>
          <w:p w14:paraId="21C406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84817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44536.261.200</w:t>
            </w:r>
          </w:p>
        </w:tc>
        <w:tc>
          <w:tcPr>
            <w:tcW w:w="3049" w:type="dxa"/>
            <w:tcBorders>
              <w:top w:val="nil"/>
              <w:left w:val="nil"/>
              <w:bottom w:val="single" w:sz="4" w:space="0" w:color="auto"/>
              <w:right w:val="single" w:sz="4" w:space="0" w:color="auto"/>
            </w:tcBorders>
            <w:shd w:val="clear" w:color="000000" w:fill="FFFFFF"/>
            <w:vAlign w:val="bottom"/>
            <w:hideMark/>
          </w:tcPr>
          <w:p w14:paraId="00BAE4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115885</w:t>
            </w:r>
          </w:p>
        </w:tc>
      </w:tr>
      <w:tr w:rsidR="00B240BC" w:rsidRPr="00C469C6" w14:paraId="26C06EE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A0C2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420</w:t>
            </w:r>
          </w:p>
        </w:tc>
        <w:tc>
          <w:tcPr>
            <w:tcW w:w="3432" w:type="dxa"/>
            <w:tcBorders>
              <w:top w:val="nil"/>
              <w:left w:val="nil"/>
              <w:bottom w:val="single" w:sz="4" w:space="0" w:color="auto"/>
              <w:right w:val="single" w:sz="4" w:space="0" w:color="auto"/>
            </w:tcBorders>
            <w:shd w:val="clear" w:color="000000" w:fill="FFFFFF"/>
            <w:vAlign w:val="bottom"/>
            <w:hideMark/>
          </w:tcPr>
          <w:p w14:paraId="1054B7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D0756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44536.190.202</w:t>
            </w:r>
          </w:p>
        </w:tc>
        <w:tc>
          <w:tcPr>
            <w:tcW w:w="3049" w:type="dxa"/>
            <w:tcBorders>
              <w:top w:val="nil"/>
              <w:left w:val="nil"/>
              <w:bottom w:val="single" w:sz="4" w:space="0" w:color="auto"/>
              <w:right w:val="single" w:sz="4" w:space="0" w:color="auto"/>
            </w:tcBorders>
            <w:shd w:val="clear" w:color="000000" w:fill="FFFFFF"/>
            <w:vAlign w:val="bottom"/>
            <w:hideMark/>
          </w:tcPr>
          <w:p w14:paraId="3D8808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9534</w:t>
            </w:r>
          </w:p>
        </w:tc>
      </w:tr>
      <w:tr w:rsidR="00B240BC" w:rsidRPr="00C469C6" w14:paraId="5DB0794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6B0F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421</w:t>
            </w:r>
          </w:p>
        </w:tc>
        <w:tc>
          <w:tcPr>
            <w:tcW w:w="3432" w:type="dxa"/>
            <w:tcBorders>
              <w:top w:val="nil"/>
              <w:left w:val="nil"/>
              <w:bottom w:val="single" w:sz="4" w:space="0" w:color="auto"/>
              <w:right w:val="single" w:sz="4" w:space="0" w:color="auto"/>
            </w:tcBorders>
            <w:shd w:val="clear" w:color="000000" w:fill="FFFFFF"/>
            <w:vAlign w:val="bottom"/>
            <w:hideMark/>
          </w:tcPr>
          <w:p w14:paraId="09413F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273603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44536.256.206</w:t>
            </w:r>
          </w:p>
        </w:tc>
        <w:tc>
          <w:tcPr>
            <w:tcW w:w="3049" w:type="dxa"/>
            <w:tcBorders>
              <w:top w:val="nil"/>
              <w:left w:val="nil"/>
              <w:bottom w:val="single" w:sz="4" w:space="0" w:color="auto"/>
              <w:right w:val="single" w:sz="4" w:space="0" w:color="auto"/>
            </w:tcBorders>
            <w:shd w:val="clear" w:color="000000" w:fill="FFFFFF"/>
            <w:vAlign w:val="bottom"/>
            <w:hideMark/>
          </w:tcPr>
          <w:p w14:paraId="5E3621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14410</w:t>
            </w:r>
          </w:p>
        </w:tc>
      </w:tr>
      <w:tr w:rsidR="00B240BC" w:rsidRPr="00C469C6" w14:paraId="1757FAA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2884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422</w:t>
            </w:r>
          </w:p>
        </w:tc>
        <w:tc>
          <w:tcPr>
            <w:tcW w:w="3432" w:type="dxa"/>
            <w:tcBorders>
              <w:top w:val="nil"/>
              <w:left w:val="nil"/>
              <w:bottom w:val="single" w:sz="4" w:space="0" w:color="auto"/>
              <w:right w:val="single" w:sz="4" w:space="0" w:color="auto"/>
            </w:tcBorders>
            <w:shd w:val="clear" w:color="000000" w:fill="FFFFFF"/>
            <w:vAlign w:val="bottom"/>
            <w:hideMark/>
          </w:tcPr>
          <w:p w14:paraId="6B64DE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7A6F7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44536.181.249</w:t>
            </w:r>
          </w:p>
        </w:tc>
        <w:tc>
          <w:tcPr>
            <w:tcW w:w="3049" w:type="dxa"/>
            <w:tcBorders>
              <w:top w:val="nil"/>
              <w:left w:val="nil"/>
              <w:bottom w:val="single" w:sz="4" w:space="0" w:color="auto"/>
              <w:right w:val="single" w:sz="4" w:space="0" w:color="auto"/>
            </w:tcBorders>
            <w:shd w:val="clear" w:color="000000" w:fill="FFFFFF"/>
            <w:vAlign w:val="bottom"/>
            <w:hideMark/>
          </w:tcPr>
          <w:p w14:paraId="7B8423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w:t>
            </w:r>
          </w:p>
        </w:tc>
      </w:tr>
      <w:tr w:rsidR="00B240BC" w:rsidRPr="00C469C6" w14:paraId="27305B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38D6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423</w:t>
            </w:r>
          </w:p>
        </w:tc>
        <w:tc>
          <w:tcPr>
            <w:tcW w:w="3432" w:type="dxa"/>
            <w:tcBorders>
              <w:top w:val="nil"/>
              <w:left w:val="nil"/>
              <w:bottom w:val="single" w:sz="4" w:space="0" w:color="auto"/>
              <w:right w:val="single" w:sz="4" w:space="0" w:color="auto"/>
            </w:tcBorders>
            <w:shd w:val="clear" w:color="000000" w:fill="FFFFFF"/>
            <w:vAlign w:val="bottom"/>
            <w:hideMark/>
          </w:tcPr>
          <w:p w14:paraId="10927E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F0CDC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44536.181.252</w:t>
            </w:r>
          </w:p>
        </w:tc>
        <w:tc>
          <w:tcPr>
            <w:tcW w:w="3049" w:type="dxa"/>
            <w:tcBorders>
              <w:top w:val="nil"/>
              <w:left w:val="nil"/>
              <w:bottom w:val="single" w:sz="4" w:space="0" w:color="auto"/>
              <w:right w:val="single" w:sz="4" w:space="0" w:color="auto"/>
            </w:tcBorders>
            <w:shd w:val="clear" w:color="000000" w:fill="FFFFFF"/>
            <w:vAlign w:val="bottom"/>
            <w:hideMark/>
          </w:tcPr>
          <w:p w14:paraId="0B751E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220045</w:t>
            </w:r>
          </w:p>
        </w:tc>
      </w:tr>
      <w:tr w:rsidR="00B240BC" w:rsidRPr="00C469C6" w14:paraId="33E2BC4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42F6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424</w:t>
            </w:r>
          </w:p>
        </w:tc>
        <w:tc>
          <w:tcPr>
            <w:tcW w:w="3432" w:type="dxa"/>
            <w:tcBorders>
              <w:top w:val="nil"/>
              <w:left w:val="nil"/>
              <w:bottom w:val="single" w:sz="4" w:space="0" w:color="auto"/>
              <w:right w:val="single" w:sz="4" w:space="0" w:color="auto"/>
            </w:tcBorders>
            <w:shd w:val="clear" w:color="000000" w:fill="FFFFFF"/>
            <w:vAlign w:val="bottom"/>
            <w:hideMark/>
          </w:tcPr>
          <w:p w14:paraId="74F671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2D6650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44536.164.28</w:t>
            </w:r>
          </w:p>
        </w:tc>
        <w:tc>
          <w:tcPr>
            <w:tcW w:w="3049" w:type="dxa"/>
            <w:tcBorders>
              <w:top w:val="nil"/>
              <w:left w:val="nil"/>
              <w:bottom w:val="single" w:sz="4" w:space="0" w:color="auto"/>
              <w:right w:val="single" w:sz="4" w:space="0" w:color="auto"/>
            </w:tcBorders>
            <w:shd w:val="clear" w:color="000000" w:fill="FFFFFF"/>
            <w:vAlign w:val="bottom"/>
            <w:hideMark/>
          </w:tcPr>
          <w:p w14:paraId="491E8B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846</w:t>
            </w:r>
          </w:p>
        </w:tc>
      </w:tr>
      <w:tr w:rsidR="00B240BC" w:rsidRPr="00C469C6" w14:paraId="269B3A6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5CDC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425</w:t>
            </w:r>
          </w:p>
        </w:tc>
        <w:tc>
          <w:tcPr>
            <w:tcW w:w="3432" w:type="dxa"/>
            <w:tcBorders>
              <w:top w:val="nil"/>
              <w:left w:val="nil"/>
              <w:bottom w:val="single" w:sz="4" w:space="0" w:color="auto"/>
              <w:right w:val="single" w:sz="4" w:space="0" w:color="auto"/>
            </w:tcBorders>
            <w:shd w:val="clear" w:color="000000" w:fill="FFFFFF"/>
            <w:vAlign w:val="bottom"/>
            <w:hideMark/>
          </w:tcPr>
          <w:p w14:paraId="3174F7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F473D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44536.178.2</w:t>
            </w:r>
          </w:p>
        </w:tc>
        <w:tc>
          <w:tcPr>
            <w:tcW w:w="3049" w:type="dxa"/>
            <w:tcBorders>
              <w:top w:val="nil"/>
              <w:left w:val="nil"/>
              <w:bottom w:val="single" w:sz="4" w:space="0" w:color="auto"/>
              <w:right w:val="single" w:sz="4" w:space="0" w:color="auto"/>
            </w:tcBorders>
            <w:shd w:val="clear" w:color="000000" w:fill="FFFFFF"/>
            <w:vAlign w:val="bottom"/>
            <w:hideMark/>
          </w:tcPr>
          <w:p w14:paraId="1B1598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12503</w:t>
            </w:r>
          </w:p>
        </w:tc>
      </w:tr>
      <w:tr w:rsidR="00B240BC" w:rsidRPr="00C469C6" w14:paraId="362A839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1BDA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426</w:t>
            </w:r>
          </w:p>
        </w:tc>
        <w:tc>
          <w:tcPr>
            <w:tcW w:w="3432" w:type="dxa"/>
            <w:tcBorders>
              <w:top w:val="nil"/>
              <w:left w:val="nil"/>
              <w:bottom w:val="single" w:sz="4" w:space="0" w:color="auto"/>
              <w:right w:val="single" w:sz="4" w:space="0" w:color="auto"/>
            </w:tcBorders>
            <w:shd w:val="clear" w:color="000000" w:fill="FFFFFF"/>
            <w:vAlign w:val="bottom"/>
            <w:hideMark/>
          </w:tcPr>
          <w:p w14:paraId="4392C3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0580F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44536.122.8</w:t>
            </w:r>
          </w:p>
        </w:tc>
        <w:tc>
          <w:tcPr>
            <w:tcW w:w="3049" w:type="dxa"/>
            <w:tcBorders>
              <w:top w:val="nil"/>
              <w:left w:val="nil"/>
              <w:bottom w:val="single" w:sz="4" w:space="0" w:color="auto"/>
              <w:right w:val="single" w:sz="4" w:space="0" w:color="auto"/>
            </w:tcBorders>
            <w:shd w:val="clear" w:color="000000" w:fill="FFFFFF"/>
            <w:vAlign w:val="bottom"/>
            <w:hideMark/>
          </w:tcPr>
          <w:p w14:paraId="7D6566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212595</w:t>
            </w:r>
          </w:p>
        </w:tc>
      </w:tr>
      <w:tr w:rsidR="00B240BC" w:rsidRPr="00C469C6" w14:paraId="5BE18FF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07FF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427</w:t>
            </w:r>
          </w:p>
        </w:tc>
        <w:tc>
          <w:tcPr>
            <w:tcW w:w="3432" w:type="dxa"/>
            <w:tcBorders>
              <w:top w:val="nil"/>
              <w:left w:val="nil"/>
              <w:bottom w:val="single" w:sz="4" w:space="0" w:color="auto"/>
              <w:right w:val="single" w:sz="4" w:space="0" w:color="auto"/>
            </w:tcBorders>
            <w:shd w:val="clear" w:color="000000" w:fill="FFFFFF"/>
            <w:vAlign w:val="bottom"/>
            <w:hideMark/>
          </w:tcPr>
          <w:p w14:paraId="05D111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409E41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44536.109.108</w:t>
            </w:r>
          </w:p>
        </w:tc>
        <w:tc>
          <w:tcPr>
            <w:tcW w:w="3049" w:type="dxa"/>
            <w:tcBorders>
              <w:top w:val="nil"/>
              <w:left w:val="nil"/>
              <w:bottom w:val="single" w:sz="4" w:space="0" w:color="auto"/>
              <w:right w:val="single" w:sz="4" w:space="0" w:color="auto"/>
            </w:tcBorders>
            <w:shd w:val="clear" w:color="000000" w:fill="FFFFFF"/>
            <w:vAlign w:val="center"/>
            <w:hideMark/>
          </w:tcPr>
          <w:p w14:paraId="123A26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19425</w:t>
            </w:r>
          </w:p>
        </w:tc>
      </w:tr>
      <w:tr w:rsidR="00B240BC" w:rsidRPr="00C469C6" w14:paraId="748554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5E06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428</w:t>
            </w:r>
          </w:p>
        </w:tc>
        <w:tc>
          <w:tcPr>
            <w:tcW w:w="3432" w:type="dxa"/>
            <w:tcBorders>
              <w:top w:val="nil"/>
              <w:left w:val="nil"/>
              <w:bottom w:val="single" w:sz="4" w:space="0" w:color="auto"/>
              <w:right w:val="single" w:sz="4" w:space="0" w:color="auto"/>
            </w:tcBorders>
            <w:shd w:val="clear" w:color="000000" w:fill="FFFFFF"/>
            <w:vAlign w:val="bottom"/>
            <w:hideMark/>
          </w:tcPr>
          <w:p w14:paraId="6D284B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3DF67B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44536.114.1</w:t>
            </w:r>
          </w:p>
        </w:tc>
        <w:tc>
          <w:tcPr>
            <w:tcW w:w="3049" w:type="dxa"/>
            <w:tcBorders>
              <w:top w:val="nil"/>
              <w:left w:val="nil"/>
              <w:bottom w:val="single" w:sz="4" w:space="0" w:color="auto"/>
              <w:right w:val="single" w:sz="4" w:space="0" w:color="auto"/>
            </w:tcBorders>
            <w:shd w:val="clear" w:color="000000" w:fill="FFFFFF"/>
            <w:vAlign w:val="center"/>
            <w:hideMark/>
          </w:tcPr>
          <w:p w14:paraId="33EBB4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872</w:t>
            </w:r>
          </w:p>
        </w:tc>
      </w:tr>
      <w:tr w:rsidR="00B240BC" w:rsidRPr="00C469C6" w14:paraId="74C15B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05B0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429</w:t>
            </w:r>
          </w:p>
        </w:tc>
        <w:tc>
          <w:tcPr>
            <w:tcW w:w="3432" w:type="dxa"/>
            <w:tcBorders>
              <w:top w:val="nil"/>
              <w:left w:val="nil"/>
              <w:bottom w:val="single" w:sz="4" w:space="0" w:color="auto"/>
              <w:right w:val="single" w:sz="4" w:space="0" w:color="auto"/>
            </w:tcBorders>
            <w:shd w:val="clear" w:color="000000" w:fill="FFFFFF"/>
            <w:vAlign w:val="bottom"/>
            <w:hideMark/>
          </w:tcPr>
          <w:p w14:paraId="074CEC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2D266E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44536.114.4</w:t>
            </w:r>
          </w:p>
        </w:tc>
        <w:tc>
          <w:tcPr>
            <w:tcW w:w="3049" w:type="dxa"/>
            <w:tcBorders>
              <w:top w:val="nil"/>
              <w:left w:val="nil"/>
              <w:bottom w:val="single" w:sz="4" w:space="0" w:color="auto"/>
              <w:right w:val="single" w:sz="4" w:space="0" w:color="auto"/>
            </w:tcBorders>
            <w:shd w:val="clear" w:color="000000" w:fill="FFFFFF"/>
            <w:vAlign w:val="center"/>
            <w:hideMark/>
          </w:tcPr>
          <w:p w14:paraId="366C53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1201</w:t>
            </w:r>
          </w:p>
        </w:tc>
      </w:tr>
      <w:tr w:rsidR="00B240BC" w:rsidRPr="00C469C6" w14:paraId="05062D5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CF7F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430</w:t>
            </w:r>
          </w:p>
        </w:tc>
        <w:tc>
          <w:tcPr>
            <w:tcW w:w="3432" w:type="dxa"/>
            <w:tcBorders>
              <w:top w:val="nil"/>
              <w:left w:val="nil"/>
              <w:bottom w:val="single" w:sz="4" w:space="0" w:color="auto"/>
              <w:right w:val="single" w:sz="4" w:space="0" w:color="auto"/>
            </w:tcBorders>
            <w:shd w:val="clear" w:color="000000" w:fill="FFFFFF"/>
            <w:vAlign w:val="bottom"/>
            <w:hideMark/>
          </w:tcPr>
          <w:p w14:paraId="0B4FDA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18282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44536.114.6</w:t>
            </w:r>
          </w:p>
        </w:tc>
        <w:tc>
          <w:tcPr>
            <w:tcW w:w="3049" w:type="dxa"/>
            <w:tcBorders>
              <w:top w:val="nil"/>
              <w:left w:val="nil"/>
              <w:bottom w:val="single" w:sz="4" w:space="0" w:color="auto"/>
              <w:right w:val="single" w:sz="4" w:space="0" w:color="auto"/>
            </w:tcBorders>
            <w:shd w:val="clear" w:color="000000" w:fill="FFFFFF"/>
            <w:vAlign w:val="center"/>
            <w:hideMark/>
          </w:tcPr>
          <w:p w14:paraId="56C2AA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70313</w:t>
            </w:r>
          </w:p>
        </w:tc>
      </w:tr>
      <w:tr w:rsidR="00B240BC" w:rsidRPr="00C469C6" w14:paraId="6C353DF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069C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431</w:t>
            </w:r>
          </w:p>
        </w:tc>
        <w:tc>
          <w:tcPr>
            <w:tcW w:w="3432" w:type="dxa"/>
            <w:tcBorders>
              <w:top w:val="nil"/>
              <w:left w:val="nil"/>
              <w:bottom w:val="single" w:sz="4" w:space="0" w:color="auto"/>
              <w:right w:val="single" w:sz="4" w:space="0" w:color="auto"/>
            </w:tcBorders>
            <w:shd w:val="clear" w:color="000000" w:fill="FFFFFF"/>
            <w:vAlign w:val="bottom"/>
            <w:hideMark/>
          </w:tcPr>
          <w:p w14:paraId="6DA90D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0979A0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44536.115.5</w:t>
            </w:r>
          </w:p>
        </w:tc>
        <w:tc>
          <w:tcPr>
            <w:tcW w:w="3049" w:type="dxa"/>
            <w:tcBorders>
              <w:top w:val="nil"/>
              <w:left w:val="nil"/>
              <w:bottom w:val="single" w:sz="4" w:space="0" w:color="auto"/>
              <w:right w:val="single" w:sz="4" w:space="0" w:color="auto"/>
            </w:tcBorders>
            <w:shd w:val="clear" w:color="000000" w:fill="FFFFFF"/>
            <w:vAlign w:val="center"/>
            <w:hideMark/>
          </w:tcPr>
          <w:p w14:paraId="1A0C7D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210924</w:t>
            </w:r>
          </w:p>
        </w:tc>
      </w:tr>
      <w:tr w:rsidR="00B240BC" w:rsidRPr="00C469C6" w14:paraId="73D2F93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9694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432</w:t>
            </w:r>
          </w:p>
        </w:tc>
        <w:tc>
          <w:tcPr>
            <w:tcW w:w="3432" w:type="dxa"/>
            <w:tcBorders>
              <w:top w:val="nil"/>
              <w:left w:val="nil"/>
              <w:bottom w:val="single" w:sz="4" w:space="0" w:color="auto"/>
              <w:right w:val="single" w:sz="4" w:space="0" w:color="auto"/>
            </w:tcBorders>
            <w:shd w:val="clear" w:color="000000" w:fill="FFFFFF"/>
            <w:vAlign w:val="bottom"/>
            <w:hideMark/>
          </w:tcPr>
          <w:p w14:paraId="18D2A5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41EA5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44536.131.1</w:t>
            </w:r>
          </w:p>
        </w:tc>
        <w:tc>
          <w:tcPr>
            <w:tcW w:w="3049" w:type="dxa"/>
            <w:tcBorders>
              <w:top w:val="nil"/>
              <w:left w:val="nil"/>
              <w:bottom w:val="single" w:sz="4" w:space="0" w:color="auto"/>
              <w:right w:val="single" w:sz="4" w:space="0" w:color="auto"/>
            </w:tcBorders>
            <w:shd w:val="clear" w:color="000000" w:fill="FFFFFF"/>
            <w:vAlign w:val="center"/>
            <w:hideMark/>
          </w:tcPr>
          <w:p w14:paraId="06C2A2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11465</w:t>
            </w:r>
          </w:p>
        </w:tc>
      </w:tr>
      <w:tr w:rsidR="00B240BC" w:rsidRPr="00C469C6" w14:paraId="096AC73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AFD7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433</w:t>
            </w:r>
          </w:p>
        </w:tc>
        <w:tc>
          <w:tcPr>
            <w:tcW w:w="3432" w:type="dxa"/>
            <w:tcBorders>
              <w:top w:val="nil"/>
              <w:left w:val="nil"/>
              <w:bottom w:val="single" w:sz="4" w:space="0" w:color="auto"/>
              <w:right w:val="single" w:sz="4" w:space="0" w:color="auto"/>
            </w:tcBorders>
            <w:shd w:val="clear" w:color="000000" w:fill="FFFFFF"/>
            <w:vAlign w:val="bottom"/>
            <w:hideMark/>
          </w:tcPr>
          <w:p w14:paraId="17F4A4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F5FAA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44536.131.4</w:t>
            </w:r>
          </w:p>
        </w:tc>
        <w:tc>
          <w:tcPr>
            <w:tcW w:w="3049" w:type="dxa"/>
            <w:tcBorders>
              <w:top w:val="nil"/>
              <w:left w:val="nil"/>
              <w:bottom w:val="single" w:sz="4" w:space="0" w:color="auto"/>
              <w:right w:val="single" w:sz="4" w:space="0" w:color="auto"/>
            </w:tcBorders>
            <w:shd w:val="clear" w:color="000000" w:fill="FFFFFF"/>
            <w:vAlign w:val="center"/>
            <w:hideMark/>
          </w:tcPr>
          <w:p w14:paraId="3417A0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5043</w:t>
            </w:r>
          </w:p>
        </w:tc>
      </w:tr>
      <w:tr w:rsidR="00B240BC" w:rsidRPr="00C469C6" w14:paraId="24FC155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6A0D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434</w:t>
            </w:r>
          </w:p>
        </w:tc>
        <w:tc>
          <w:tcPr>
            <w:tcW w:w="3432" w:type="dxa"/>
            <w:tcBorders>
              <w:top w:val="nil"/>
              <w:left w:val="nil"/>
              <w:bottom w:val="single" w:sz="4" w:space="0" w:color="auto"/>
              <w:right w:val="single" w:sz="4" w:space="0" w:color="auto"/>
            </w:tcBorders>
            <w:shd w:val="clear" w:color="000000" w:fill="FFFFFF"/>
            <w:vAlign w:val="bottom"/>
            <w:hideMark/>
          </w:tcPr>
          <w:p w14:paraId="5F921D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038206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44536.149.101</w:t>
            </w:r>
          </w:p>
        </w:tc>
        <w:tc>
          <w:tcPr>
            <w:tcW w:w="3049" w:type="dxa"/>
            <w:tcBorders>
              <w:top w:val="nil"/>
              <w:left w:val="nil"/>
              <w:bottom w:val="single" w:sz="4" w:space="0" w:color="auto"/>
              <w:right w:val="single" w:sz="4" w:space="0" w:color="auto"/>
            </w:tcBorders>
            <w:shd w:val="clear" w:color="000000" w:fill="FFFFFF"/>
            <w:vAlign w:val="center"/>
            <w:hideMark/>
          </w:tcPr>
          <w:p w14:paraId="2E4B97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23581</w:t>
            </w:r>
          </w:p>
        </w:tc>
      </w:tr>
      <w:tr w:rsidR="00B240BC" w:rsidRPr="00C469C6" w14:paraId="4154CFA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CBC3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435</w:t>
            </w:r>
          </w:p>
        </w:tc>
        <w:tc>
          <w:tcPr>
            <w:tcW w:w="3432" w:type="dxa"/>
            <w:tcBorders>
              <w:top w:val="nil"/>
              <w:left w:val="nil"/>
              <w:bottom w:val="single" w:sz="4" w:space="0" w:color="auto"/>
              <w:right w:val="single" w:sz="4" w:space="0" w:color="auto"/>
            </w:tcBorders>
            <w:shd w:val="clear" w:color="000000" w:fill="FFFFFF"/>
            <w:vAlign w:val="bottom"/>
            <w:hideMark/>
          </w:tcPr>
          <w:p w14:paraId="25136E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758128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44536.190.195</w:t>
            </w:r>
          </w:p>
        </w:tc>
        <w:tc>
          <w:tcPr>
            <w:tcW w:w="3049" w:type="dxa"/>
            <w:tcBorders>
              <w:top w:val="nil"/>
              <w:left w:val="nil"/>
              <w:bottom w:val="single" w:sz="4" w:space="0" w:color="auto"/>
              <w:right w:val="single" w:sz="4" w:space="0" w:color="auto"/>
            </w:tcBorders>
            <w:shd w:val="clear" w:color="000000" w:fill="FFFFFF"/>
            <w:vAlign w:val="center"/>
            <w:hideMark/>
          </w:tcPr>
          <w:p w14:paraId="7702CB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3697</w:t>
            </w:r>
          </w:p>
        </w:tc>
      </w:tr>
      <w:tr w:rsidR="00B240BC" w:rsidRPr="00C469C6" w14:paraId="24DB0A5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AF34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436</w:t>
            </w:r>
          </w:p>
        </w:tc>
        <w:tc>
          <w:tcPr>
            <w:tcW w:w="3432" w:type="dxa"/>
            <w:tcBorders>
              <w:top w:val="nil"/>
              <w:left w:val="nil"/>
              <w:bottom w:val="single" w:sz="4" w:space="0" w:color="auto"/>
              <w:right w:val="single" w:sz="4" w:space="0" w:color="auto"/>
            </w:tcBorders>
            <w:shd w:val="clear" w:color="000000" w:fill="FFFFFF"/>
            <w:vAlign w:val="bottom"/>
            <w:hideMark/>
          </w:tcPr>
          <w:p w14:paraId="75717B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D9C30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44536.242.102</w:t>
            </w:r>
          </w:p>
        </w:tc>
        <w:tc>
          <w:tcPr>
            <w:tcW w:w="3049" w:type="dxa"/>
            <w:tcBorders>
              <w:top w:val="nil"/>
              <w:left w:val="nil"/>
              <w:bottom w:val="single" w:sz="4" w:space="0" w:color="auto"/>
              <w:right w:val="single" w:sz="4" w:space="0" w:color="auto"/>
            </w:tcBorders>
            <w:shd w:val="clear" w:color="000000" w:fill="FFFFFF"/>
            <w:vAlign w:val="center"/>
            <w:hideMark/>
          </w:tcPr>
          <w:p w14:paraId="0BFA85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1050</w:t>
            </w:r>
          </w:p>
        </w:tc>
      </w:tr>
      <w:tr w:rsidR="00B240BC" w:rsidRPr="00C469C6" w14:paraId="414480B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2979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437</w:t>
            </w:r>
          </w:p>
        </w:tc>
        <w:tc>
          <w:tcPr>
            <w:tcW w:w="3432" w:type="dxa"/>
            <w:tcBorders>
              <w:top w:val="nil"/>
              <w:left w:val="nil"/>
              <w:bottom w:val="single" w:sz="4" w:space="0" w:color="auto"/>
              <w:right w:val="single" w:sz="4" w:space="0" w:color="auto"/>
            </w:tcBorders>
            <w:shd w:val="clear" w:color="000000" w:fill="FFFFFF"/>
            <w:vAlign w:val="bottom"/>
            <w:hideMark/>
          </w:tcPr>
          <w:p w14:paraId="0C34D2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171C4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44536.249.151</w:t>
            </w:r>
          </w:p>
        </w:tc>
        <w:tc>
          <w:tcPr>
            <w:tcW w:w="3049" w:type="dxa"/>
            <w:tcBorders>
              <w:top w:val="nil"/>
              <w:left w:val="nil"/>
              <w:bottom w:val="single" w:sz="4" w:space="0" w:color="auto"/>
              <w:right w:val="single" w:sz="4" w:space="0" w:color="auto"/>
            </w:tcBorders>
            <w:shd w:val="clear" w:color="000000" w:fill="FFFFFF"/>
            <w:vAlign w:val="center"/>
            <w:hideMark/>
          </w:tcPr>
          <w:p w14:paraId="6494F3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16065</w:t>
            </w:r>
          </w:p>
        </w:tc>
      </w:tr>
      <w:tr w:rsidR="00B240BC" w:rsidRPr="00C469C6" w14:paraId="1526F63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0ADB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438</w:t>
            </w:r>
          </w:p>
        </w:tc>
        <w:tc>
          <w:tcPr>
            <w:tcW w:w="3432" w:type="dxa"/>
            <w:tcBorders>
              <w:top w:val="nil"/>
              <w:left w:val="nil"/>
              <w:bottom w:val="single" w:sz="4" w:space="0" w:color="auto"/>
              <w:right w:val="single" w:sz="4" w:space="0" w:color="auto"/>
            </w:tcBorders>
            <w:shd w:val="clear" w:color="000000" w:fill="FFFFFF"/>
            <w:vAlign w:val="bottom"/>
            <w:hideMark/>
          </w:tcPr>
          <w:p w14:paraId="479764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60046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44536.262.204</w:t>
            </w:r>
          </w:p>
        </w:tc>
        <w:tc>
          <w:tcPr>
            <w:tcW w:w="3049" w:type="dxa"/>
            <w:tcBorders>
              <w:top w:val="nil"/>
              <w:left w:val="nil"/>
              <w:bottom w:val="single" w:sz="4" w:space="0" w:color="auto"/>
              <w:right w:val="single" w:sz="4" w:space="0" w:color="auto"/>
            </w:tcBorders>
            <w:shd w:val="clear" w:color="000000" w:fill="FFFFFF"/>
            <w:vAlign w:val="center"/>
            <w:hideMark/>
          </w:tcPr>
          <w:p w14:paraId="2397E4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35157</w:t>
            </w:r>
          </w:p>
        </w:tc>
      </w:tr>
      <w:tr w:rsidR="00B240BC" w:rsidRPr="00C469C6" w14:paraId="081E229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C0A0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439</w:t>
            </w:r>
          </w:p>
        </w:tc>
        <w:tc>
          <w:tcPr>
            <w:tcW w:w="3432" w:type="dxa"/>
            <w:tcBorders>
              <w:top w:val="nil"/>
              <w:left w:val="nil"/>
              <w:bottom w:val="single" w:sz="4" w:space="0" w:color="auto"/>
              <w:right w:val="single" w:sz="4" w:space="0" w:color="auto"/>
            </w:tcBorders>
            <w:shd w:val="clear" w:color="000000" w:fill="FFFFFF"/>
            <w:vAlign w:val="bottom"/>
            <w:hideMark/>
          </w:tcPr>
          <w:p w14:paraId="02E3E0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7B361C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44536.3.6</w:t>
            </w:r>
          </w:p>
        </w:tc>
        <w:tc>
          <w:tcPr>
            <w:tcW w:w="3049" w:type="dxa"/>
            <w:tcBorders>
              <w:top w:val="nil"/>
              <w:left w:val="nil"/>
              <w:bottom w:val="single" w:sz="4" w:space="0" w:color="auto"/>
              <w:right w:val="single" w:sz="4" w:space="0" w:color="auto"/>
            </w:tcBorders>
            <w:shd w:val="clear" w:color="000000" w:fill="FFFFFF"/>
            <w:vAlign w:val="center"/>
            <w:hideMark/>
          </w:tcPr>
          <w:p w14:paraId="65E11C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6854</w:t>
            </w:r>
          </w:p>
        </w:tc>
      </w:tr>
      <w:tr w:rsidR="00B240BC" w:rsidRPr="00C469C6" w14:paraId="612D74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217A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440</w:t>
            </w:r>
          </w:p>
        </w:tc>
        <w:tc>
          <w:tcPr>
            <w:tcW w:w="3432" w:type="dxa"/>
            <w:tcBorders>
              <w:top w:val="nil"/>
              <w:left w:val="nil"/>
              <w:bottom w:val="single" w:sz="4" w:space="0" w:color="auto"/>
              <w:right w:val="single" w:sz="4" w:space="0" w:color="auto"/>
            </w:tcBorders>
            <w:shd w:val="clear" w:color="000000" w:fill="FFFFFF"/>
            <w:vAlign w:val="bottom"/>
            <w:hideMark/>
          </w:tcPr>
          <w:p w14:paraId="2A563E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49AFE0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44536.3.7</w:t>
            </w:r>
          </w:p>
        </w:tc>
        <w:tc>
          <w:tcPr>
            <w:tcW w:w="3049" w:type="dxa"/>
            <w:tcBorders>
              <w:top w:val="nil"/>
              <w:left w:val="nil"/>
              <w:bottom w:val="single" w:sz="4" w:space="0" w:color="auto"/>
              <w:right w:val="single" w:sz="4" w:space="0" w:color="auto"/>
            </w:tcBorders>
            <w:shd w:val="clear" w:color="000000" w:fill="FFFFFF"/>
            <w:vAlign w:val="center"/>
            <w:hideMark/>
          </w:tcPr>
          <w:p w14:paraId="7B50AD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1461</w:t>
            </w:r>
          </w:p>
        </w:tc>
      </w:tr>
      <w:tr w:rsidR="00B240BC" w:rsidRPr="00C469C6" w14:paraId="3F4EC36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EA9C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w:t>
            </w:r>
          </w:p>
        </w:tc>
        <w:tc>
          <w:tcPr>
            <w:tcW w:w="3432" w:type="dxa"/>
            <w:tcBorders>
              <w:top w:val="nil"/>
              <w:left w:val="nil"/>
              <w:bottom w:val="single" w:sz="4" w:space="0" w:color="auto"/>
              <w:right w:val="single" w:sz="4" w:space="0" w:color="auto"/>
            </w:tcBorders>
            <w:shd w:val="clear" w:color="000000" w:fill="FFFFFF"/>
            <w:vAlign w:val="bottom"/>
            <w:hideMark/>
          </w:tcPr>
          <w:p w14:paraId="6E71B2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ADEB9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44536.72.18</w:t>
            </w:r>
          </w:p>
        </w:tc>
        <w:tc>
          <w:tcPr>
            <w:tcW w:w="3049" w:type="dxa"/>
            <w:tcBorders>
              <w:top w:val="nil"/>
              <w:left w:val="nil"/>
              <w:bottom w:val="single" w:sz="4" w:space="0" w:color="auto"/>
              <w:right w:val="single" w:sz="4" w:space="0" w:color="auto"/>
            </w:tcBorders>
            <w:shd w:val="clear" w:color="000000" w:fill="FFFFFF"/>
            <w:vAlign w:val="center"/>
            <w:hideMark/>
          </w:tcPr>
          <w:p w14:paraId="6D8917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11165</w:t>
            </w:r>
          </w:p>
        </w:tc>
      </w:tr>
      <w:tr w:rsidR="00B240BC" w:rsidRPr="00C469C6" w14:paraId="3781847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AC15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442</w:t>
            </w:r>
          </w:p>
        </w:tc>
        <w:tc>
          <w:tcPr>
            <w:tcW w:w="3432" w:type="dxa"/>
            <w:tcBorders>
              <w:top w:val="nil"/>
              <w:left w:val="nil"/>
              <w:bottom w:val="single" w:sz="4" w:space="0" w:color="auto"/>
              <w:right w:val="single" w:sz="4" w:space="0" w:color="auto"/>
            </w:tcBorders>
            <w:shd w:val="clear" w:color="000000" w:fill="FFFFFF"/>
            <w:vAlign w:val="bottom"/>
            <w:hideMark/>
          </w:tcPr>
          <w:p w14:paraId="23B32F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2C1F5D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44536.122.2</w:t>
            </w:r>
          </w:p>
        </w:tc>
        <w:tc>
          <w:tcPr>
            <w:tcW w:w="3049" w:type="dxa"/>
            <w:tcBorders>
              <w:top w:val="nil"/>
              <w:left w:val="nil"/>
              <w:bottom w:val="single" w:sz="4" w:space="0" w:color="auto"/>
              <w:right w:val="single" w:sz="4" w:space="0" w:color="auto"/>
            </w:tcBorders>
            <w:shd w:val="clear" w:color="000000" w:fill="FFFFFF"/>
            <w:vAlign w:val="center"/>
            <w:hideMark/>
          </w:tcPr>
          <w:p w14:paraId="4A4E4388"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2000</w:t>
            </w:r>
          </w:p>
        </w:tc>
      </w:tr>
      <w:tr w:rsidR="00B240BC" w:rsidRPr="00C469C6" w14:paraId="324EF070"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C364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443</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28EDC7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4509A9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44536.210.2</w:t>
            </w:r>
          </w:p>
        </w:tc>
        <w:tc>
          <w:tcPr>
            <w:tcW w:w="3049" w:type="dxa"/>
            <w:tcBorders>
              <w:top w:val="single" w:sz="4" w:space="0" w:color="auto"/>
              <w:left w:val="nil"/>
              <w:bottom w:val="single" w:sz="4" w:space="0" w:color="auto"/>
              <w:right w:val="single" w:sz="4" w:space="0" w:color="auto"/>
            </w:tcBorders>
            <w:shd w:val="clear" w:color="000000" w:fill="FFFFFF"/>
            <w:vAlign w:val="center"/>
            <w:hideMark/>
          </w:tcPr>
          <w:p w14:paraId="1EBC211C"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750083</w:t>
            </w:r>
          </w:p>
        </w:tc>
      </w:tr>
      <w:tr w:rsidR="00B240BC" w:rsidRPr="00C469C6" w14:paraId="1B29C77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6AB4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444</w:t>
            </w:r>
          </w:p>
        </w:tc>
        <w:tc>
          <w:tcPr>
            <w:tcW w:w="3432" w:type="dxa"/>
            <w:tcBorders>
              <w:top w:val="nil"/>
              <w:left w:val="nil"/>
              <w:bottom w:val="single" w:sz="4" w:space="0" w:color="auto"/>
              <w:right w:val="single" w:sz="4" w:space="0" w:color="auto"/>
            </w:tcBorders>
            <w:shd w:val="clear" w:color="000000" w:fill="FFFFFF"/>
            <w:vAlign w:val="bottom"/>
            <w:hideMark/>
          </w:tcPr>
          <w:p w14:paraId="2D8F2B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874FE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44536.249.157</w:t>
            </w:r>
          </w:p>
        </w:tc>
        <w:tc>
          <w:tcPr>
            <w:tcW w:w="3049" w:type="dxa"/>
            <w:tcBorders>
              <w:top w:val="nil"/>
              <w:left w:val="nil"/>
              <w:bottom w:val="single" w:sz="4" w:space="0" w:color="auto"/>
              <w:right w:val="single" w:sz="4" w:space="0" w:color="auto"/>
            </w:tcBorders>
            <w:shd w:val="clear" w:color="000000" w:fill="FFFFFF"/>
            <w:vAlign w:val="center"/>
            <w:hideMark/>
          </w:tcPr>
          <w:p w14:paraId="6B46EE1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161575</w:t>
            </w:r>
          </w:p>
        </w:tc>
      </w:tr>
      <w:tr w:rsidR="00B240BC" w:rsidRPr="00C469C6" w14:paraId="56DB7AC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D627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w:t>
            </w:r>
          </w:p>
        </w:tc>
        <w:tc>
          <w:tcPr>
            <w:tcW w:w="3432" w:type="dxa"/>
            <w:tcBorders>
              <w:top w:val="nil"/>
              <w:left w:val="nil"/>
              <w:bottom w:val="single" w:sz="4" w:space="0" w:color="auto"/>
              <w:right w:val="single" w:sz="4" w:space="0" w:color="auto"/>
            </w:tcBorders>
            <w:shd w:val="clear" w:color="000000" w:fill="FFFFFF"/>
            <w:vAlign w:val="bottom"/>
            <w:hideMark/>
          </w:tcPr>
          <w:p w14:paraId="2EA408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5EB5D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44536.249.87</w:t>
            </w:r>
          </w:p>
        </w:tc>
        <w:tc>
          <w:tcPr>
            <w:tcW w:w="3049" w:type="dxa"/>
            <w:tcBorders>
              <w:top w:val="nil"/>
              <w:left w:val="nil"/>
              <w:bottom w:val="single" w:sz="4" w:space="0" w:color="auto"/>
              <w:right w:val="single" w:sz="4" w:space="0" w:color="auto"/>
            </w:tcBorders>
            <w:shd w:val="clear" w:color="000000" w:fill="FFFFFF"/>
            <w:vAlign w:val="center"/>
            <w:hideMark/>
          </w:tcPr>
          <w:p w14:paraId="116B279D" w14:textId="77777777" w:rsidR="00B240BC" w:rsidRPr="00C469C6" w:rsidRDefault="00B240BC" w:rsidP="000710AB">
            <w:pPr>
              <w:spacing w:after="0" w:line="240" w:lineRule="auto"/>
              <w:jc w:val="center"/>
              <w:rPr>
                <w:rFonts w:ascii="Times New Roman" w:eastAsia="Times New Roman" w:hAnsi="Times New Roman"/>
                <w:color w:val="000000"/>
                <w:sz w:val="24"/>
                <w:szCs w:val="24"/>
                <w:lang w:eastAsia="bg-BG"/>
              </w:rPr>
            </w:pPr>
            <w:r w:rsidRPr="00C469C6">
              <w:rPr>
                <w:rFonts w:ascii="Times New Roman" w:eastAsia="Times New Roman" w:hAnsi="Times New Roman"/>
                <w:color w:val="000000"/>
                <w:sz w:val="24"/>
                <w:szCs w:val="24"/>
                <w:lang w:eastAsia="bg-BG"/>
              </w:rPr>
              <w:t>47096</w:t>
            </w:r>
          </w:p>
        </w:tc>
      </w:tr>
      <w:tr w:rsidR="00B240BC" w:rsidRPr="00C469C6" w14:paraId="78815CB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027F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446</w:t>
            </w:r>
          </w:p>
        </w:tc>
        <w:tc>
          <w:tcPr>
            <w:tcW w:w="3432" w:type="dxa"/>
            <w:tcBorders>
              <w:top w:val="nil"/>
              <w:left w:val="nil"/>
              <w:bottom w:val="single" w:sz="4" w:space="0" w:color="auto"/>
              <w:right w:val="single" w:sz="4" w:space="0" w:color="auto"/>
            </w:tcBorders>
            <w:shd w:val="clear" w:color="000000" w:fill="FFFFFF"/>
            <w:vAlign w:val="bottom"/>
            <w:hideMark/>
          </w:tcPr>
          <w:p w14:paraId="23E370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76688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49415.13.23.</w:t>
            </w:r>
          </w:p>
        </w:tc>
        <w:tc>
          <w:tcPr>
            <w:tcW w:w="3049" w:type="dxa"/>
            <w:tcBorders>
              <w:top w:val="nil"/>
              <w:left w:val="nil"/>
              <w:bottom w:val="single" w:sz="4" w:space="0" w:color="auto"/>
              <w:right w:val="single" w:sz="4" w:space="0" w:color="auto"/>
            </w:tcBorders>
            <w:shd w:val="clear" w:color="000000" w:fill="FFFFFF"/>
            <w:vAlign w:val="bottom"/>
            <w:hideMark/>
          </w:tcPr>
          <w:p w14:paraId="6398D0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5600</w:t>
            </w:r>
          </w:p>
        </w:tc>
      </w:tr>
      <w:tr w:rsidR="00B240BC" w:rsidRPr="00C469C6" w14:paraId="2906548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CE8D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447</w:t>
            </w:r>
          </w:p>
        </w:tc>
        <w:tc>
          <w:tcPr>
            <w:tcW w:w="3432" w:type="dxa"/>
            <w:tcBorders>
              <w:top w:val="nil"/>
              <w:left w:val="nil"/>
              <w:bottom w:val="single" w:sz="4" w:space="0" w:color="auto"/>
              <w:right w:val="single" w:sz="4" w:space="0" w:color="auto"/>
            </w:tcBorders>
            <w:shd w:val="clear" w:color="000000" w:fill="FFFFFF"/>
            <w:vAlign w:val="bottom"/>
            <w:hideMark/>
          </w:tcPr>
          <w:p w14:paraId="3026C4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A48F2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49415.35.66</w:t>
            </w:r>
          </w:p>
        </w:tc>
        <w:tc>
          <w:tcPr>
            <w:tcW w:w="3049" w:type="dxa"/>
            <w:tcBorders>
              <w:top w:val="nil"/>
              <w:left w:val="nil"/>
              <w:bottom w:val="single" w:sz="4" w:space="0" w:color="auto"/>
              <w:right w:val="single" w:sz="4" w:space="0" w:color="auto"/>
            </w:tcBorders>
            <w:shd w:val="clear" w:color="000000" w:fill="FFFFFF"/>
            <w:vAlign w:val="bottom"/>
            <w:hideMark/>
          </w:tcPr>
          <w:p w14:paraId="3B82EE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4807</w:t>
            </w:r>
          </w:p>
        </w:tc>
      </w:tr>
      <w:tr w:rsidR="00B240BC" w:rsidRPr="00C469C6" w14:paraId="3C08CD7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E515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448</w:t>
            </w:r>
          </w:p>
        </w:tc>
        <w:tc>
          <w:tcPr>
            <w:tcW w:w="3432" w:type="dxa"/>
            <w:tcBorders>
              <w:top w:val="nil"/>
              <w:left w:val="nil"/>
              <w:bottom w:val="single" w:sz="4" w:space="0" w:color="auto"/>
              <w:right w:val="single" w:sz="4" w:space="0" w:color="auto"/>
            </w:tcBorders>
            <w:shd w:val="clear" w:color="000000" w:fill="FFFFFF"/>
            <w:vAlign w:val="bottom"/>
            <w:hideMark/>
          </w:tcPr>
          <w:p w14:paraId="59808A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33E93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49415.36.67</w:t>
            </w:r>
          </w:p>
        </w:tc>
        <w:tc>
          <w:tcPr>
            <w:tcW w:w="3049" w:type="dxa"/>
            <w:tcBorders>
              <w:top w:val="nil"/>
              <w:left w:val="nil"/>
              <w:bottom w:val="single" w:sz="4" w:space="0" w:color="auto"/>
              <w:right w:val="single" w:sz="4" w:space="0" w:color="auto"/>
            </w:tcBorders>
            <w:shd w:val="clear" w:color="000000" w:fill="FFFFFF"/>
            <w:vAlign w:val="bottom"/>
            <w:hideMark/>
          </w:tcPr>
          <w:p w14:paraId="02B385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3039</w:t>
            </w:r>
          </w:p>
        </w:tc>
      </w:tr>
      <w:tr w:rsidR="00B240BC" w:rsidRPr="00C469C6" w14:paraId="7C3291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BF17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449</w:t>
            </w:r>
          </w:p>
        </w:tc>
        <w:tc>
          <w:tcPr>
            <w:tcW w:w="3432" w:type="dxa"/>
            <w:tcBorders>
              <w:top w:val="nil"/>
              <w:left w:val="nil"/>
              <w:bottom w:val="single" w:sz="4" w:space="0" w:color="auto"/>
              <w:right w:val="single" w:sz="4" w:space="0" w:color="auto"/>
            </w:tcBorders>
            <w:shd w:val="clear" w:color="000000" w:fill="FFFFFF"/>
            <w:vAlign w:val="bottom"/>
            <w:hideMark/>
          </w:tcPr>
          <w:p w14:paraId="16071F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A3DD6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49415.233.71</w:t>
            </w:r>
          </w:p>
        </w:tc>
        <w:tc>
          <w:tcPr>
            <w:tcW w:w="3049" w:type="dxa"/>
            <w:tcBorders>
              <w:top w:val="nil"/>
              <w:left w:val="nil"/>
              <w:bottom w:val="single" w:sz="4" w:space="0" w:color="auto"/>
              <w:right w:val="single" w:sz="4" w:space="0" w:color="auto"/>
            </w:tcBorders>
            <w:shd w:val="clear" w:color="000000" w:fill="FFFFFF"/>
            <w:vAlign w:val="bottom"/>
            <w:hideMark/>
          </w:tcPr>
          <w:p w14:paraId="2166B4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2105</w:t>
            </w:r>
          </w:p>
        </w:tc>
      </w:tr>
      <w:tr w:rsidR="00B240BC" w:rsidRPr="00C469C6" w14:paraId="4BED0FA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FD5B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450</w:t>
            </w:r>
          </w:p>
        </w:tc>
        <w:tc>
          <w:tcPr>
            <w:tcW w:w="3432" w:type="dxa"/>
            <w:tcBorders>
              <w:top w:val="nil"/>
              <w:left w:val="nil"/>
              <w:bottom w:val="single" w:sz="4" w:space="0" w:color="auto"/>
              <w:right w:val="single" w:sz="4" w:space="0" w:color="auto"/>
            </w:tcBorders>
            <w:shd w:val="clear" w:color="000000" w:fill="FFFFFF"/>
            <w:vAlign w:val="bottom"/>
            <w:hideMark/>
          </w:tcPr>
          <w:p w14:paraId="249B6D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9B9F9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49415.76.74</w:t>
            </w:r>
          </w:p>
        </w:tc>
        <w:tc>
          <w:tcPr>
            <w:tcW w:w="3049" w:type="dxa"/>
            <w:tcBorders>
              <w:top w:val="nil"/>
              <w:left w:val="nil"/>
              <w:bottom w:val="single" w:sz="4" w:space="0" w:color="auto"/>
              <w:right w:val="single" w:sz="4" w:space="0" w:color="auto"/>
            </w:tcBorders>
            <w:shd w:val="clear" w:color="000000" w:fill="FFFFFF"/>
            <w:vAlign w:val="bottom"/>
            <w:hideMark/>
          </w:tcPr>
          <w:p w14:paraId="6EA85C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6654</w:t>
            </w:r>
          </w:p>
        </w:tc>
      </w:tr>
      <w:tr w:rsidR="00B240BC" w:rsidRPr="00C469C6" w14:paraId="323B5B3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7ED4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451</w:t>
            </w:r>
          </w:p>
        </w:tc>
        <w:tc>
          <w:tcPr>
            <w:tcW w:w="3432" w:type="dxa"/>
            <w:tcBorders>
              <w:top w:val="nil"/>
              <w:left w:val="nil"/>
              <w:bottom w:val="single" w:sz="4" w:space="0" w:color="auto"/>
              <w:right w:val="single" w:sz="4" w:space="0" w:color="auto"/>
            </w:tcBorders>
            <w:shd w:val="clear" w:color="000000" w:fill="FFFFFF"/>
            <w:vAlign w:val="bottom"/>
            <w:hideMark/>
          </w:tcPr>
          <w:p w14:paraId="7CAC55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A4D5F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49415.92.88</w:t>
            </w:r>
          </w:p>
        </w:tc>
        <w:tc>
          <w:tcPr>
            <w:tcW w:w="3049" w:type="dxa"/>
            <w:tcBorders>
              <w:top w:val="nil"/>
              <w:left w:val="nil"/>
              <w:bottom w:val="single" w:sz="4" w:space="0" w:color="auto"/>
              <w:right w:val="single" w:sz="4" w:space="0" w:color="auto"/>
            </w:tcBorders>
            <w:shd w:val="clear" w:color="000000" w:fill="FFFFFF"/>
            <w:vAlign w:val="bottom"/>
            <w:hideMark/>
          </w:tcPr>
          <w:p w14:paraId="055BEA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2921</w:t>
            </w:r>
          </w:p>
        </w:tc>
      </w:tr>
      <w:tr w:rsidR="00B240BC" w:rsidRPr="00C469C6" w14:paraId="6F70B8D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2613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452</w:t>
            </w:r>
          </w:p>
        </w:tc>
        <w:tc>
          <w:tcPr>
            <w:tcW w:w="3432" w:type="dxa"/>
            <w:tcBorders>
              <w:top w:val="nil"/>
              <w:left w:val="nil"/>
              <w:bottom w:val="single" w:sz="4" w:space="0" w:color="auto"/>
              <w:right w:val="single" w:sz="4" w:space="0" w:color="auto"/>
            </w:tcBorders>
            <w:shd w:val="clear" w:color="000000" w:fill="FFFFFF"/>
            <w:vAlign w:val="bottom"/>
            <w:hideMark/>
          </w:tcPr>
          <w:p w14:paraId="11B414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4707A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49415.314.101</w:t>
            </w:r>
          </w:p>
        </w:tc>
        <w:tc>
          <w:tcPr>
            <w:tcW w:w="3049" w:type="dxa"/>
            <w:tcBorders>
              <w:top w:val="nil"/>
              <w:left w:val="nil"/>
              <w:bottom w:val="single" w:sz="4" w:space="0" w:color="auto"/>
              <w:right w:val="single" w:sz="4" w:space="0" w:color="auto"/>
            </w:tcBorders>
            <w:shd w:val="clear" w:color="000000" w:fill="FFFFFF"/>
            <w:vAlign w:val="bottom"/>
            <w:hideMark/>
          </w:tcPr>
          <w:p w14:paraId="2A0DD3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707</w:t>
            </w:r>
          </w:p>
        </w:tc>
      </w:tr>
      <w:tr w:rsidR="00B240BC" w:rsidRPr="00C469C6" w14:paraId="74A4276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7112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453</w:t>
            </w:r>
          </w:p>
        </w:tc>
        <w:tc>
          <w:tcPr>
            <w:tcW w:w="3432" w:type="dxa"/>
            <w:tcBorders>
              <w:top w:val="nil"/>
              <w:left w:val="nil"/>
              <w:bottom w:val="single" w:sz="4" w:space="0" w:color="auto"/>
              <w:right w:val="single" w:sz="4" w:space="0" w:color="auto"/>
            </w:tcBorders>
            <w:shd w:val="clear" w:color="000000" w:fill="FFFFFF"/>
            <w:noWrap/>
            <w:vAlign w:val="bottom"/>
            <w:hideMark/>
          </w:tcPr>
          <w:p w14:paraId="56EB7A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22BE98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49415.57.107</w:t>
            </w:r>
          </w:p>
        </w:tc>
        <w:tc>
          <w:tcPr>
            <w:tcW w:w="3049" w:type="dxa"/>
            <w:tcBorders>
              <w:top w:val="nil"/>
              <w:left w:val="nil"/>
              <w:bottom w:val="single" w:sz="4" w:space="0" w:color="auto"/>
              <w:right w:val="single" w:sz="4" w:space="0" w:color="auto"/>
            </w:tcBorders>
            <w:shd w:val="clear" w:color="000000" w:fill="FFFFFF"/>
            <w:vAlign w:val="bottom"/>
            <w:hideMark/>
          </w:tcPr>
          <w:p w14:paraId="04EF8A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1482</w:t>
            </w:r>
          </w:p>
        </w:tc>
      </w:tr>
      <w:tr w:rsidR="00B240BC" w:rsidRPr="00C469C6" w14:paraId="59F5096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8994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454</w:t>
            </w:r>
          </w:p>
        </w:tc>
        <w:tc>
          <w:tcPr>
            <w:tcW w:w="3432" w:type="dxa"/>
            <w:tcBorders>
              <w:top w:val="nil"/>
              <w:left w:val="nil"/>
              <w:bottom w:val="single" w:sz="4" w:space="0" w:color="auto"/>
              <w:right w:val="single" w:sz="4" w:space="0" w:color="auto"/>
            </w:tcBorders>
            <w:shd w:val="clear" w:color="000000" w:fill="FFFFFF"/>
            <w:vAlign w:val="bottom"/>
            <w:hideMark/>
          </w:tcPr>
          <w:p w14:paraId="311BA7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D01ED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49415.107.108</w:t>
            </w:r>
          </w:p>
        </w:tc>
        <w:tc>
          <w:tcPr>
            <w:tcW w:w="3049" w:type="dxa"/>
            <w:tcBorders>
              <w:top w:val="nil"/>
              <w:left w:val="nil"/>
              <w:bottom w:val="single" w:sz="4" w:space="0" w:color="auto"/>
              <w:right w:val="single" w:sz="4" w:space="0" w:color="auto"/>
            </w:tcBorders>
            <w:shd w:val="clear" w:color="000000" w:fill="FFFFFF"/>
            <w:vAlign w:val="bottom"/>
            <w:hideMark/>
          </w:tcPr>
          <w:p w14:paraId="1E05A7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3145</w:t>
            </w:r>
          </w:p>
        </w:tc>
      </w:tr>
      <w:tr w:rsidR="00B240BC" w:rsidRPr="00C469C6" w14:paraId="300D2C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771B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455</w:t>
            </w:r>
          </w:p>
        </w:tc>
        <w:tc>
          <w:tcPr>
            <w:tcW w:w="3432" w:type="dxa"/>
            <w:tcBorders>
              <w:top w:val="nil"/>
              <w:left w:val="nil"/>
              <w:bottom w:val="single" w:sz="4" w:space="0" w:color="auto"/>
              <w:right w:val="single" w:sz="4" w:space="0" w:color="auto"/>
            </w:tcBorders>
            <w:shd w:val="clear" w:color="000000" w:fill="FFFFFF"/>
            <w:vAlign w:val="bottom"/>
            <w:hideMark/>
          </w:tcPr>
          <w:p w14:paraId="7C5E18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0D56E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49415.115.113</w:t>
            </w:r>
          </w:p>
        </w:tc>
        <w:tc>
          <w:tcPr>
            <w:tcW w:w="3049" w:type="dxa"/>
            <w:tcBorders>
              <w:top w:val="nil"/>
              <w:left w:val="nil"/>
              <w:bottom w:val="single" w:sz="4" w:space="0" w:color="auto"/>
              <w:right w:val="single" w:sz="4" w:space="0" w:color="auto"/>
            </w:tcBorders>
            <w:shd w:val="clear" w:color="000000" w:fill="FFFFFF"/>
            <w:vAlign w:val="bottom"/>
            <w:hideMark/>
          </w:tcPr>
          <w:p w14:paraId="570D30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292</w:t>
            </w:r>
          </w:p>
        </w:tc>
      </w:tr>
      <w:tr w:rsidR="00B240BC" w:rsidRPr="00C469C6" w14:paraId="6DC0F1C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8067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456</w:t>
            </w:r>
          </w:p>
        </w:tc>
        <w:tc>
          <w:tcPr>
            <w:tcW w:w="3432" w:type="dxa"/>
            <w:tcBorders>
              <w:top w:val="nil"/>
              <w:left w:val="nil"/>
              <w:bottom w:val="single" w:sz="4" w:space="0" w:color="auto"/>
              <w:right w:val="single" w:sz="4" w:space="0" w:color="auto"/>
            </w:tcBorders>
            <w:shd w:val="clear" w:color="000000" w:fill="FFFFFF"/>
            <w:vAlign w:val="bottom"/>
            <w:hideMark/>
          </w:tcPr>
          <w:p w14:paraId="4D1F7F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C6E4F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49415.105.121</w:t>
            </w:r>
          </w:p>
        </w:tc>
        <w:tc>
          <w:tcPr>
            <w:tcW w:w="3049" w:type="dxa"/>
            <w:tcBorders>
              <w:top w:val="nil"/>
              <w:left w:val="nil"/>
              <w:bottom w:val="single" w:sz="4" w:space="0" w:color="auto"/>
              <w:right w:val="single" w:sz="4" w:space="0" w:color="auto"/>
            </w:tcBorders>
            <w:shd w:val="clear" w:color="000000" w:fill="FFFFFF"/>
            <w:vAlign w:val="bottom"/>
            <w:hideMark/>
          </w:tcPr>
          <w:p w14:paraId="3EEB8E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12615</w:t>
            </w:r>
          </w:p>
        </w:tc>
      </w:tr>
      <w:tr w:rsidR="00B240BC" w:rsidRPr="00C469C6" w14:paraId="00BFD75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084C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457</w:t>
            </w:r>
          </w:p>
        </w:tc>
        <w:tc>
          <w:tcPr>
            <w:tcW w:w="3432" w:type="dxa"/>
            <w:tcBorders>
              <w:top w:val="nil"/>
              <w:left w:val="nil"/>
              <w:bottom w:val="single" w:sz="4" w:space="0" w:color="auto"/>
              <w:right w:val="single" w:sz="4" w:space="0" w:color="auto"/>
            </w:tcBorders>
            <w:shd w:val="clear" w:color="000000" w:fill="FFFFFF"/>
            <w:vAlign w:val="bottom"/>
            <w:hideMark/>
          </w:tcPr>
          <w:p w14:paraId="3F675D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B85D0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49415.56.52</w:t>
            </w:r>
          </w:p>
        </w:tc>
        <w:tc>
          <w:tcPr>
            <w:tcW w:w="3049" w:type="dxa"/>
            <w:tcBorders>
              <w:top w:val="nil"/>
              <w:left w:val="nil"/>
              <w:bottom w:val="single" w:sz="4" w:space="0" w:color="auto"/>
              <w:right w:val="single" w:sz="4" w:space="0" w:color="auto"/>
            </w:tcBorders>
            <w:shd w:val="clear" w:color="000000" w:fill="FFFFFF"/>
            <w:vAlign w:val="bottom"/>
            <w:hideMark/>
          </w:tcPr>
          <w:p w14:paraId="579B6D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94</w:t>
            </w:r>
          </w:p>
        </w:tc>
      </w:tr>
      <w:tr w:rsidR="00B240BC" w:rsidRPr="00C469C6" w14:paraId="4A283CA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B5DC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458</w:t>
            </w:r>
          </w:p>
        </w:tc>
        <w:tc>
          <w:tcPr>
            <w:tcW w:w="3432" w:type="dxa"/>
            <w:tcBorders>
              <w:top w:val="nil"/>
              <w:left w:val="nil"/>
              <w:bottom w:val="single" w:sz="4" w:space="0" w:color="auto"/>
              <w:right w:val="single" w:sz="4" w:space="0" w:color="auto"/>
            </w:tcBorders>
            <w:shd w:val="clear" w:color="000000" w:fill="FFFFFF"/>
            <w:vAlign w:val="bottom"/>
            <w:hideMark/>
          </w:tcPr>
          <w:p w14:paraId="0DD18E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B4750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49415.12.339</w:t>
            </w:r>
          </w:p>
        </w:tc>
        <w:tc>
          <w:tcPr>
            <w:tcW w:w="3049" w:type="dxa"/>
            <w:tcBorders>
              <w:top w:val="nil"/>
              <w:left w:val="nil"/>
              <w:bottom w:val="single" w:sz="4" w:space="0" w:color="auto"/>
              <w:right w:val="single" w:sz="4" w:space="0" w:color="auto"/>
            </w:tcBorders>
            <w:shd w:val="clear" w:color="000000" w:fill="FFFFFF"/>
            <w:vAlign w:val="bottom"/>
            <w:hideMark/>
          </w:tcPr>
          <w:p w14:paraId="39D8B8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3780</w:t>
            </w:r>
          </w:p>
        </w:tc>
      </w:tr>
      <w:tr w:rsidR="00B240BC" w:rsidRPr="00C469C6" w14:paraId="339EA74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AB09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459</w:t>
            </w:r>
          </w:p>
        </w:tc>
        <w:tc>
          <w:tcPr>
            <w:tcW w:w="3432" w:type="dxa"/>
            <w:tcBorders>
              <w:top w:val="nil"/>
              <w:left w:val="nil"/>
              <w:bottom w:val="single" w:sz="4" w:space="0" w:color="auto"/>
              <w:right w:val="single" w:sz="4" w:space="0" w:color="auto"/>
            </w:tcBorders>
            <w:shd w:val="clear" w:color="000000" w:fill="FFFFFF"/>
            <w:vAlign w:val="bottom"/>
            <w:hideMark/>
          </w:tcPr>
          <w:p w14:paraId="3099C2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15BB50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49415.12.335</w:t>
            </w:r>
          </w:p>
        </w:tc>
        <w:tc>
          <w:tcPr>
            <w:tcW w:w="3049" w:type="dxa"/>
            <w:tcBorders>
              <w:top w:val="nil"/>
              <w:left w:val="nil"/>
              <w:bottom w:val="single" w:sz="4" w:space="0" w:color="auto"/>
              <w:right w:val="single" w:sz="4" w:space="0" w:color="auto"/>
            </w:tcBorders>
            <w:shd w:val="clear" w:color="000000" w:fill="FFFFFF"/>
            <w:vAlign w:val="bottom"/>
            <w:hideMark/>
          </w:tcPr>
          <w:p w14:paraId="4E15C1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6537</w:t>
            </w:r>
          </w:p>
        </w:tc>
      </w:tr>
      <w:tr w:rsidR="00B240BC" w:rsidRPr="00C469C6" w14:paraId="7906822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83AF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460</w:t>
            </w:r>
          </w:p>
        </w:tc>
        <w:tc>
          <w:tcPr>
            <w:tcW w:w="3432" w:type="dxa"/>
            <w:tcBorders>
              <w:top w:val="nil"/>
              <w:left w:val="nil"/>
              <w:bottom w:val="single" w:sz="4" w:space="0" w:color="auto"/>
              <w:right w:val="single" w:sz="4" w:space="0" w:color="auto"/>
            </w:tcBorders>
            <w:shd w:val="clear" w:color="000000" w:fill="FFFFFF"/>
            <w:vAlign w:val="bottom"/>
            <w:hideMark/>
          </w:tcPr>
          <w:p w14:paraId="1EFDF1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F1346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49415.56.347</w:t>
            </w:r>
          </w:p>
        </w:tc>
        <w:tc>
          <w:tcPr>
            <w:tcW w:w="3049" w:type="dxa"/>
            <w:tcBorders>
              <w:top w:val="nil"/>
              <w:left w:val="nil"/>
              <w:bottom w:val="single" w:sz="4" w:space="0" w:color="auto"/>
              <w:right w:val="single" w:sz="4" w:space="0" w:color="auto"/>
            </w:tcBorders>
            <w:shd w:val="clear" w:color="000000" w:fill="FFFFFF"/>
            <w:vAlign w:val="bottom"/>
            <w:hideMark/>
          </w:tcPr>
          <w:p w14:paraId="717D8F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7726</w:t>
            </w:r>
          </w:p>
        </w:tc>
      </w:tr>
      <w:tr w:rsidR="00B240BC" w:rsidRPr="00C469C6" w14:paraId="3723B4B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BB3D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461</w:t>
            </w:r>
          </w:p>
        </w:tc>
        <w:tc>
          <w:tcPr>
            <w:tcW w:w="3432" w:type="dxa"/>
            <w:tcBorders>
              <w:top w:val="nil"/>
              <w:left w:val="nil"/>
              <w:bottom w:val="single" w:sz="4" w:space="0" w:color="auto"/>
              <w:right w:val="single" w:sz="4" w:space="0" w:color="auto"/>
            </w:tcBorders>
            <w:shd w:val="clear" w:color="000000" w:fill="FFFFFF"/>
            <w:vAlign w:val="bottom"/>
            <w:hideMark/>
          </w:tcPr>
          <w:p w14:paraId="6F4187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FE5EA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49415.57.167</w:t>
            </w:r>
          </w:p>
        </w:tc>
        <w:tc>
          <w:tcPr>
            <w:tcW w:w="3049" w:type="dxa"/>
            <w:tcBorders>
              <w:top w:val="nil"/>
              <w:left w:val="nil"/>
              <w:bottom w:val="single" w:sz="4" w:space="0" w:color="auto"/>
              <w:right w:val="single" w:sz="4" w:space="0" w:color="auto"/>
            </w:tcBorders>
            <w:shd w:val="clear" w:color="000000" w:fill="FFFFFF"/>
            <w:vAlign w:val="bottom"/>
            <w:hideMark/>
          </w:tcPr>
          <w:p w14:paraId="725EBA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694</w:t>
            </w:r>
          </w:p>
        </w:tc>
      </w:tr>
      <w:tr w:rsidR="00B240BC" w:rsidRPr="00C469C6" w14:paraId="0B93496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D933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462</w:t>
            </w:r>
          </w:p>
        </w:tc>
        <w:tc>
          <w:tcPr>
            <w:tcW w:w="3432" w:type="dxa"/>
            <w:tcBorders>
              <w:top w:val="nil"/>
              <w:left w:val="nil"/>
              <w:bottom w:val="single" w:sz="4" w:space="0" w:color="auto"/>
              <w:right w:val="single" w:sz="4" w:space="0" w:color="auto"/>
            </w:tcBorders>
            <w:shd w:val="clear" w:color="000000" w:fill="FFFFFF"/>
            <w:vAlign w:val="bottom"/>
            <w:hideMark/>
          </w:tcPr>
          <w:p w14:paraId="7A9CF0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1C499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49415.64.195</w:t>
            </w:r>
          </w:p>
        </w:tc>
        <w:tc>
          <w:tcPr>
            <w:tcW w:w="3049" w:type="dxa"/>
            <w:tcBorders>
              <w:top w:val="nil"/>
              <w:left w:val="nil"/>
              <w:bottom w:val="single" w:sz="4" w:space="0" w:color="auto"/>
              <w:right w:val="single" w:sz="4" w:space="0" w:color="auto"/>
            </w:tcBorders>
            <w:shd w:val="clear" w:color="000000" w:fill="FFFFFF"/>
            <w:vAlign w:val="bottom"/>
            <w:hideMark/>
          </w:tcPr>
          <w:p w14:paraId="1E3252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1504</w:t>
            </w:r>
          </w:p>
        </w:tc>
      </w:tr>
      <w:tr w:rsidR="00B240BC" w:rsidRPr="00C469C6" w14:paraId="3799D2A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7291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463</w:t>
            </w:r>
          </w:p>
        </w:tc>
        <w:tc>
          <w:tcPr>
            <w:tcW w:w="3432" w:type="dxa"/>
            <w:tcBorders>
              <w:top w:val="nil"/>
              <w:left w:val="nil"/>
              <w:bottom w:val="single" w:sz="4" w:space="0" w:color="auto"/>
              <w:right w:val="single" w:sz="4" w:space="0" w:color="auto"/>
            </w:tcBorders>
            <w:shd w:val="clear" w:color="000000" w:fill="FFFFFF"/>
            <w:vAlign w:val="bottom"/>
            <w:hideMark/>
          </w:tcPr>
          <w:p w14:paraId="424BCE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12C9C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49415.385.227</w:t>
            </w:r>
          </w:p>
        </w:tc>
        <w:tc>
          <w:tcPr>
            <w:tcW w:w="3049" w:type="dxa"/>
            <w:tcBorders>
              <w:top w:val="nil"/>
              <w:left w:val="nil"/>
              <w:bottom w:val="single" w:sz="4" w:space="0" w:color="auto"/>
              <w:right w:val="single" w:sz="4" w:space="0" w:color="auto"/>
            </w:tcBorders>
            <w:shd w:val="clear" w:color="000000" w:fill="FFFFFF"/>
            <w:vAlign w:val="bottom"/>
            <w:hideMark/>
          </w:tcPr>
          <w:p w14:paraId="57822A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1636</w:t>
            </w:r>
          </w:p>
        </w:tc>
      </w:tr>
      <w:tr w:rsidR="00B240BC" w:rsidRPr="00C469C6" w14:paraId="5F53D93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3308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464</w:t>
            </w:r>
          </w:p>
        </w:tc>
        <w:tc>
          <w:tcPr>
            <w:tcW w:w="3432" w:type="dxa"/>
            <w:tcBorders>
              <w:top w:val="nil"/>
              <w:left w:val="nil"/>
              <w:bottom w:val="single" w:sz="4" w:space="0" w:color="auto"/>
              <w:right w:val="single" w:sz="4" w:space="0" w:color="auto"/>
            </w:tcBorders>
            <w:shd w:val="clear" w:color="000000" w:fill="FFFFFF"/>
            <w:vAlign w:val="bottom"/>
            <w:hideMark/>
          </w:tcPr>
          <w:p w14:paraId="77D0E9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4ADDE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49415.32.234</w:t>
            </w:r>
          </w:p>
        </w:tc>
        <w:tc>
          <w:tcPr>
            <w:tcW w:w="3049" w:type="dxa"/>
            <w:tcBorders>
              <w:top w:val="nil"/>
              <w:left w:val="nil"/>
              <w:bottom w:val="single" w:sz="4" w:space="0" w:color="auto"/>
              <w:right w:val="single" w:sz="4" w:space="0" w:color="auto"/>
            </w:tcBorders>
            <w:shd w:val="clear" w:color="000000" w:fill="FFFFFF"/>
            <w:vAlign w:val="bottom"/>
            <w:hideMark/>
          </w:tcPr>
          <w:p w14:paraId="3D4D73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15253</w:t>
            </w:r>
          </w:p>
        </w:tc>
      </w:tr>
      <w:tr w:rsidR="00B240BC" w:rsidRPr="00C469C6" w14:paraId="630D40E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C057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465</w:t>
            </w:r>
          </w:p>
        </w:tc>
        <w:tc>
          <w:tcPr>
            <w:tcW w:w="3432" w:type="dxa"/>
            <w:tcBorders>
              <w:top w:val="nil"/>
              <w:left w:val="nil"/>
              <w:bottom w:val="single" w:sz="4" w:space="0" w:color="auto"/>
              <w:right w:val="single" w:sz="4" w:space="0" w:color="auto"/>
            </w:tcBorders>
            <w:shd w:val="clear" w:color="000000" w:fill="FFFFFF"/>
            <w:vAlign w:val="bottom"/>
            <w:hideMark/>
          </w:tcPr>
          <w:p w14:paraId="23DAC8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1B4516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49415.37.239</w:t>
            </w:r>
          </w:p>
        </w:tc>
        <w:tc>
          <w:tcPr>
            <w:tcW w:w="3049" w:type="dxa"/>
            <w:tcBorders>
              <w:top w:val="nil"/>
              <w:left w:val="nil"/>
              <w:bottom w:val="single" w:sz="4" w:space="0" w:color="auto"/>
              <w:right w:val="single" w:sz="4" w:space="0" w:color="auto"/>
            </w:tcBorders>
            <w:shd w:val="clear" w:color="000000" w:fill="FFFFFF"/>
            <w:vAlign w:val="bottom"/>
            <w:hideMark/>
          </w:tcPr>
          <w:p w14:paraId="4471F6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3668</w:t>
            </w:r>
          </w:p>
        </w:tc>
      </w:tr>
      <w:tr w:rsidR="00B240BC" w:rsidRPr="00C469C6" w14:paraId="3DFEC96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7F3C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466</w:t>
            </w:r>
          </w:p>
        </w:tc>
        <w:tc>
          <w:tcPr>
            <w:tcW w:w="3432" w:type="dxa"/>
            <w:tcBorders>
              <w:top w:val="nil"/>
              <w:left w:val="nil"/>
              <w:bottom w:val="single" w:sz="4" w:space="0" w:color="auto"/>
              <w:right w:val="single" w:sz="4" w:space="0" w:color="auto"/>
            </w:tcBorders>
            <w:shd w:val="clear" w:color="000000" w:fill="FFFFFF"/>
            <w:vAlign w:val="bottom"/>
            <w:hideMark/>
          </w:tcPr>
          <w:p w14:paraId="423B14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F80CC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49415.34.240</w:t>
            </w:r>
          </w:p>
        </w:tc>
        <w:tc>
          <w:tcPr>
            <w:tcW w:w="3049" w:type="dxa"/>
            <w:tcBorders>
              <w:top w:val="nil"/>
              <w:left w:val="nil"/>
              <w:bottom w:val="single" w:sz="4" w:space="0" w:color="auto"/>
              <w:right w:val="single" w:sz="4" w:space="0" w:color="auto"/>
            </w:tcBorders>
            <w:shd w:val="clear" w:color="000000" w:fill="FFFFFF"/>
            <w:vAlign w:val="bottom"/>
            <w:hideMark/>
          </w:tcPr>
          <w:p w14:paraId="3B2964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5275</w:t>
            </w:r>
          </w:p>
        </w:tc>
      </w:tr>
      <w:tr w:rsidR="00B240BC" w:rsidRPr="00C469C6" w14:paraId="0403481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81F8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467</w:t>
            </w:r>
          </w:p>
        </w:tc>
        <w:tc>
          <w:tcPr>
            <w:tcW w:w="3432" w:type="dxa"/>
            <w:tcBorders>
              <w:top w:val="nil"/>
              <w:left w:val="nil"/>
              <w:bottom w:val="single" w:sz="4" w:space="0" w:color="auto"/>
              <w:right w:val="single" w:sz="4" w:space="0" w:color="auto"/>
            </w:tcBorders>
            <w:shd w:val="clear" w:color="000000" w:fill="FFFFFF"/>
            <w:vAlign w:val="bottom"/>
            <w:hideMark/>
          </w:tcPr>
          <w:p w14:paraId="7F29C5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091EA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49415.105.247</w:t>
            </w:r>
          </w:p>
        </w:tc>
        <w:tc>
          <w:tcPr>
            <w:tcW w:w="3049" w:type="dxa"/>
            <w:tcBorders>
              <w:top w:val="nil"/>
              <w:left w:val="nil"/>
              <w:bottom w:val="single" w:sz="4" w:space="0" w:color="auto"/>
              <w:right w:val="single" w:sz="4" w:space="0" w:color="auto"/>
            </w:tcBorders>
            <w:shd w:val="clear" w:color="000000" w:fill="FFFFFF"/>
            <w:vAlign w:val="bottom"/>
            <w:hideMark/>
          </w:tcPr>
          <w:p w14:paraId="78D44F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5013</w:t>
            </w:r>
          </w:p>
        </w:tc>
      </w:tr>
      <w:tr w:rsidR="00B240BC" w:rsidRPr="00C469C6" w14:paraId="43873B6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F0B4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468</w:t>
            </w:r>
          </w:p>
        </w:tc>
        <w:tc>
          <w:tcPr>
            <w:tcW w:w="3432" w:type="dxa"/>
            <w:tcBorders>
              <w:top w:val="nil"/>
              <w:left w:val="nil"/>
              <w:bottom w:val="single" w:sz="4" w:space="0" w:color="auto"/>
              <w:right w:val="single" w:sz="4" w:space="0" w:color="auto"/>
            </w:tcBorders>
            <w:shd w:val="clear" w:color="000000" w:fill="FFFFFF"/>
            <w:vAlign w:val="bottom"/>
            <w:hideMark/>
          </w:tcPr>
          <w:p w14:paraId="09393F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44322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49415.274.256</w:t>
            </w:r>
          </w:p>
        </w:tc>
        <w:tc>
          <w:tcPr>
            <w:tcW w:w="3049" w:type="dxa"/>
            <w:tcBorders>
              <w:top w:val="nil"/>
              <w:left w:val="nil"/>
              <w:bottom w:val="single" w:sz="4" w:space="0" w:color="auto"/>
              <w:right w:val="single" w:sz="4" w:space="0" w:color="auto"/>
            </w:tcBorders>
            <w:shd w:val="clear" w:color="000000" w:fill="FFFFFF"/>
            <w:vAlign w:val="bottom"/>
            <w:hideMark/>
          </w:tcPr>
          <w:p w14:paraId="4E8E48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3068</w:t>
            </w:r>
          </w:p>
        </w:tc>
      </w:tr>
      <w:tr w:rsidR="00B240BC" w:rsidRPr="00C469C6" w14:paraId="7D3BCE2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FF23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469</w:t>
            </w:r>
          </w:p>
        </w:tc>
        <w:tc>
          <w:tcPr>
            <w:tcW w:w="3432" w:type="dxa"/>
            <w:tcBorders>
              <w:top w:val="nil"/>
              <w:left w:val="nil"/>
              <w:bottom w:val="single" w:sz="4" w:space="0" w:color="auto"/>
              <w:right w:val="single" w:sz="4" w:space="0" w:color="auto"/>
            </w:tcBorders>
            <w:shd w:val="clear" w:color="000000" w:fill="FFFFFF"/>
            <w:vAlign w:val="bottom"/>
            <w:hideMark/>
          </w:tcPr>
          <w:p w14:paraId="17F575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E9A34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49415.75.275</w:t>
            </w:r>
          </w:p>
        </w:tc>
        <w:tc>
          <w:tcPr>
            <w:tcW w:w="3049" w:type="dxa"/>
            <w:tcBorders>
              <w:top w:val="nil"/>
              <w:left w:val="nil"/>
              <w:bottom w:val="single" w:sz="4" w:space="0" w:color="auto"/>
              <w:right w:val="single" w:sz="4" w:space="0" w:color="auto"/>
            </w:tcBorders>
            <w:shd w:val="clear" w:color="000000" w:fill="FFFFFF"/>
            <w:vAlign w:val="bottom"/>
            <w:hideMark/>
          </w:tcPr>
          <w:p w14:paraId="3CE376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2208</w:t>
            </w:r>
          </w:p>
        </w:tc>
      </w:tr>
      <w:tr w:rsidR="00B240BC" w:rsidRPr="00C469C6" w14:paraId="6B03016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5FF5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470</w:t>
            </w:r>
          </w:p>
        </w:tc>
        <w:tc>
          <w:tcPr>
            <w:tcW w:w="3432" w:type="dxa"/>
            <w:tcBorders>
              <w:top w:val="nil"/>
              <w:left w:val="nil"/>
              <w:bottom w:val="single" w:sz="4" w:space="0" w:color="auto"/>
              <w:right w:val="single" w:sz="4" w:space="0" w:color="auto"/>
            </w:tcBorders>
            <w:shd w:val="clear" w:color="000000" w:fill="FFFFFF"/>
            <w:vAlign w:val="bottom"/>
            <w:hideMark/>
          </w:tcPr>
          <w:p w14:paraId="4E5DC3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E1572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49415.74.296</w:t>
            </w:r>
          </w:p>
        </w:tc>
        <w:tc>
          <w:tcPr>
            <w:tcW w:w="3049" w:type="dxa"/>
            <w:tcBorders>
              <w:top w:val="nil"/>
              <w:left w:val="nil"/>
              <w:bottom w:val="single" w:sz="4" w:space="0" w:color="auto"/>
              <w:right w:val="single" w:sz="4" w:space="0" w:color="auto"/>
            </w:tcBorders>
            <w:shd w:val="clear" w:color="000000" w:fill="FFFFFF"/>
            <w:vAlign w:val="bottom"/>
            <w:hideMark/>
          </w:tcPr>
          <w:p w14:paraId="17C491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611</w:t>
            </w:r>
          </w:p>
        </w:tc>
      </w:tr>
      <w:tr w:rsidR="00B240BC" w:rsidRPr="00C469C6" w14:paraId="3034D1B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59CF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471</w:t>
            </w:r>
          </w:p>
        </w:tc>
        <w:tc>
          <w:tcPr>
            <w:tcW w:w="3432" w:type="dxa"/>
            <w:tcBorders>
              <w:top w:val="nil"/>
              <w:left w:val="nil"/>
              <w:bottom w:val="single" w:sz="4" w:space="0" w:color="auto"/>
              <w:right w:val="single" w:sz="4" w:space="0" w:color="auto"/>
            </w:tcBorders>
            <w:shd w:val="clear" w:color="000000" w:fill="FFFFFF"/>
            <w:vAlign w:val="bottom"/>
            <w:hideMark/>
          </w:tcPr>
          <w:p w14:paraId="29705D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6AED2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49415.63.326</w:t>
            </w:r>
          </w:p>
        </w:tc>
        <w:tc>
          <w:tcPr>
            <w:tcW w:w="3049" w:type="dxa"/>
            <w:tcBorders>
              <w:top w:val="nil"/>
              <w:left w:val="nil"/>
              <w:bottom w:val="single" w:sz="4" w:space="0" w:color="auto"/>
              <w:right w:val="single" w:sz="4" w:space="0" w:color="auto"/>
            </w:tcBorders>
            <w:shd w:val="clear" w:color="000000" w:fill="FFFFFF"/>
            <w:vAlign w:val="bottom"/>
            <w:hideMark/>
          </w:tcPr>
          <w:p w14:paraId="0BD61D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3773</w:t>
            </w:r>
          </w:p>
        </w:tc>
      </w:tr>
      <w:tr w:rsidR="00B240BC" w:rsidRPr="00C469C6" w14:paraId="5EA77D5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5E4C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472</w:t>
            </w:r>
          </w:p>
        </w:tc>
        <w:tc>
          <w:tcPr>
            <w:tcW w:w="3432" w:type="dxa"/>
            <w:tcBorders>
              <w:top w:val="nil"/>
              <w:left w:val="nil"/>
              <w:bottom w:val="single" w:sz="4" w:space="0" w:color="auto"/>
              <w:right w:val="single" w:sz="4" w:space="0" w:color="auto"/>
            </w:tcBorders>
            <w:shd w:val="clear" w:color="000000" w:fill="FFFFFF"/>
            <w:vAlign w:val="bottom"/>
            <w:hideMark/>
          </w:tcPr>
          <w:p w14:paraId="3DB7D6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0A76F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49415.287.337</w:t>
            </w:r>
          </w:p>
        </w:tc>
        <w:tc>
          <w:tcPr>
            <w:tcW w:w="3049" w:type="dxa"/>
            <w:tcBorders>
              <w:top w:val="nil"/>
              <w:left w:val="nil"/>
              <w:bottom w:val="single" w:sz="4" w:space="0" w:color="auto"/>
              <w:right w:val="single" w:sz="4" w:space="0" w:color="auto"/>
            </w:tcBorders>
            <w:shd w:val="clear" w:color="000000" w:fill="FFFFFF"/>
            <w:vAlign w:val="bottom"/>
            <w:hideMark/>
          </w:tcPr>
          <w:p w14:paraId="425C01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1239</w:t>
            </w:r>
          </w:p>
        </w:tc>
      </w:tr>
      <w:tr w:rsidR="00B240BC" w:rsidRPr="00C469C6" w14:paraId="6E731E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811F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473</w:t>
            </w:r>
          </w:p>
        </w:tc>
        <w:tc>
          <w:tcPr>
            <w:tcW w:w="3432" w:type="dxa"/>
            <w:tcBorders>
              <w:top w:val="nil"/>
              <w:left w:val="nil"/>
              <w:bottom w:val="single" w:sz="4" w:space="0" w:color="auto"/>
              <w:right w:val="single" w:sz="4" w:space="0" w:color="auto"/>
            </w:tcBorders>
            <w:shd w:val="clear" w:color="000000" w:fill="FFFFFF"/>
            <w:vAlign w:val="bottom"/>
            <w:hideMark/>
          </w:tcPr>
          <w:p w14:paraId="269777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1BC84A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49415.63.341</w:t>
            </w:r>
          </w:p>
        </w:tc>
        <w:tc>
          <w:tcPr>
            <w:tcW w:w="3049" w:type="dxa"/>
            <w:tcBorders>
              <w:top w:val="nil"/>
              <w:left w:val="nil"/>
              <w:bottom w:val="single" w:sz="4" w:space="0" w:color="auto"/>
              <w:right w:val="single" w:sz="4" w:space="0" w:color="auto"/>
            </w:tcBorders>
            <w:shd w:val="clear" w:color="000000" w:fill="FFFFFF"/>
            <w:vAlign w:val="bottom"/>
            <w:hideMark/>
          </w:tcPr>
          <w:p w14:paraId="6DEB14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2175</w:t>
            </w:r>
          </w:p>
        </w:tc>
      </w:tr>
      <w:tr w:rsidR="00B240BC" w:rsidRPr="00C469C6" w14:paraId="160F7DE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6FA2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474</w:t>
            </w:r>
          </w:p>
        </w:tc>
        <w:tc>
          <w:tcPr>
            <w:tcW w:w="3432" w:type="dxa"/>
            <w:tcBorders>
              <w:top w:val="nil"/>
              <w:left w:val="nil"/>
              <w:bottom w:val="single" w:sz="4" w:space="0" w:color="auto"/>
              <w:right w:val="single" w:sz="4" w:space="0" w:color="auto"/>
            </w:tcBorders>
            <w:shd w:val="clear" w:color="000000" w:fill="FFFFFF"/>
            <w:vAlign w:val="bottom"/>
            <w:hideMark/>
          </w:tcPr>
          <w:p w14:paraId="42B491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44FA1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49415.90.346</w:t>
            </w:r>
          </w:p>
        </w:tc>
        <w:tc>
          <w:tcPr>
            <w:tcW w:w="3049" w:type="dxa"/>
            <w:tcBorders>
              <w:top w:val="nil"/>
              <w:left w:val="nil"/>
              <w:bottom w:val="single" w:sz="4" w:space="0" w:color="auto"/>
              <w:right w:val="single" w:sz="4" w:space="0" w:color="auto"/>
            </w:tcBorders>
            <w:shd w:val="clear" w:color="000000" w:fill="FFFFFF"/>
            <w:vAlign w:val="bottom"/>
            <w:hideMark/>
          </w:tcPr>
          <w:p w14:paraId="1DEC87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16728</w:t>
            </w:r>
          </w:p>
        </w:tc>
      </w:tr>
      <w:tr w:rsidR="00B240BC" w:rsidRPr="00C469C6" w14:paraId="753DA7B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5CB9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475</w:t>
            </w:r>
          </w:p>
        </w:tc>
        <w:tc>
          <w:tcPr>
            <w:tcW w:w="3432" w:type="dxa"/>
            <w:tcBorders>
              <w:top w:val="nil"/>
              <w:left w:val="nil"/>
              <w:bottom w:val="single" w:sz="4" w:space="0" w:color="auto"/>
              <w:right w:val="single" w:sz="4" w:space="0" w:color="auto"/>
            </w:tcBorders>
            <w:shd w:val="clear" w:color="000000" w:fill="FFFFFF"/>
            <w:vAlign w:val="bottom"/>
            <w:hideMark/>
          </w:tcPr>
          <w:p w14:paraId="5F3B42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F67DE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49415.81.379</w:t>
            </w:r>
          </w:p>
        </w:tc>
        <w:tc>
          <w:tcPr>
            <w:tcW w:w="3049" w:type="dxa"/>
            <w:tcBorders>
              <w:top w:val="nil"/>
              <w:left w:val="nil"/>
              <w:bottom w:val="single" w:sz="4" w:space="0" w:color="auto"/>
              <w:right w:val="single" w:sz="4" w:space="0" w:color="auto"/>
            </w:tcBorders>
            <w:shd w:val="clear" w:color="000000" w:fill="FFFFFF"/>
            <w:vAlign w:val="bottom"/>
            <w:hideMark/>
          </w:tcPr>
          <w:p w14:paraId="4ED24F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2000</w:t>
            </w:r>
          </w:p>
        </w:tc>
      </w:tr>
      <w:tr w:rsidR="00B240BC" w:rsidRPr="00C469C6" w14:paraId="7F82503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5719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476</w:t>
            </w:r>
          </w:p>
        </w:tc>
        <w:tc>
          <w:tcPr>
            <w:tcW w:w="3432" w:type="dxa"/>
            <w:tcBorders>
              <w:top w:val="nil"/>
              <w:left w:val="nil"/>
              <w:bottom w:val="single" w:sz="4" w:space="0" w:color="auto"/>
              <w:right w:val="single" w:sz="4" w:space="0" w:color="auto"/>
            </w:tcBorders>
            <w:shd w:val="clear" w:color="000000" w:fill="FFFFFF"/>
            <w:vAlign w:val="bottom"/>
            <w:hideMark/>
          </w:tcPr>
          <w:p w14:paraId="7D83BC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1EA48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49415.393.386</w:t>
            </w:r>
          </w:p>
        </w:tc>
        <w:tc>
          <w:tcPr>
            <w:tcW w:w="3049" w:type="dxa"/>
            <w:tcBorders>
              <w:top w:val="nil"/>
              <w:left w:val="nil"/>
              <w:bottom w:val="single" w:sz="4" w:space="0" w:color="auto"/>
              <w:right w:val="single" w:sz="4" w:space="0" w:color="auto"/>
            </w:tcBorders>
            <w:shd w:val="clear" w:color="000000" w:fill="FFFFFF"/>
            <w:vAlign w:val="bottom"/>
            <w:hideMark/>
          </w:tcPr>
          <w:p w14:paraId="53EE7E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4443</w:t>
            </w:r>
          </w:p>
        </w:tc>
      </w:tr>
      <w:tr w:rsidR="00B240BC" w:rsidRPr="00C469C6" w14:paraId="506482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4B2E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477</w:t>
            </w:r>
          </w:p>
        </w:tc>
        <w:tc>
          <w:tcPr>
            <w:tcW w:w="3432" w:type="dxa"/>
            <w:tcBorders>
              <w:top w:val="nil"/>
              <w:left w:val="nil"/>
              <w:bottom w:val="single" w:sz="4" w:space="0" w:color="auto"/>
              <w:right w:val="single" w:sz="4" w:space="0" w:color="auto"/>
            </w:tcBorders>
            <w:shd w:val="clear" w:color="000000" w:fill="FFFFFF"/>
            <w:vAlign w:val="bottom"/>
            <w:hideMark/>
          </w:tcPr>
          <w:p w14:paraId="7047E3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10E2FA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49415.9.387</w:t>
            </w:r>
          </w:p>
        </w:tc>
        <w:tc>
          <w:tcPr>
            <w:tcW w:w="3049" w:type="dxa"/>
            <w:tcBorders>
              <w:top w:val="nil"/>
              <w:left w:val="nil"/>
              <w:bottom w:val="single" w:sz="4" w:space="0" w:color="auto"/>
              <w:right w:val="single" w:sz="4" w:space="0" w:color="auto"/>
            </w:tcBorders>
            <w:shd w:val="clear" w:color="000000" w:fill="FFFFFF"/>
            <w:vAlign w:val="bottom"/>
            <w:hideMark/>
          </w:tcPr>
          <w:p w14:paraId="6EA87A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14050</w:t>
            </w:r>
          </w:p>
        </w:tc>
      </w:tr>
      <w:tr w:rsidR="00B240BC" w:rsidRPr="00C469C6" w14:paraId="556C758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DE9F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478</w:t>
            </w:r>
          </w:p>
        </w:tc>
        <w:tc>
          <w:tcPr>
            <w:tcW w:w="3432" w:type="dxa"/>
            <w:tcBorders>
              <w:top w:val="nil"/>
              <w:left w:val="nil"/>
              <w:bottom w:val="single" w:sz="4" w:space="0" w:color="auto"/>
              <w:right w:val="single" w:sz="4" w:space="0" w:color="auto"/>
            </w:tcBorders>
            <w:shd w:val="clear" w:color="000000" w:fill="FFFFFF"/>
            <w:vAlign w:val="bottom"/>
            <w:hideMark/>
          </w:tcPr>
          <w:p w14:paraId="098B0C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6722D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49415.9.389</w:t>
            </w:r>
          </w:p>
        </w:tc>
        <w:tc>
          <w:tcPr>
            <w:tcW w:w="3049" w:type="dxa"/>
            <w:tcBorders>
              <w:top w:val="nil"/>
              <w:left w:val="nil"/>
              <w:bottom w:val="single" w:sz="4" w:space="0" w:color="auto"/>
              <w:right w:val="single" w:sz="4" w:space="0" w:color="auto"/>
            </w:tcBorders>
            <w:shd w:val="clear" w:color="000000" w:fill="FFFFFF"/>
            <w:vAlign w:val="bottom"/>
            <w:hideMark/>
          </w:tcPr>
          <w:p w14:paraId="5541B9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5762</w:t>
            </w:r>
          </w:p>
        </w:tc>
      </w:tr>
      <w:tr w:rsidR="00B240BC" w:rsidRPr="00C469C6" w14:paraId="34B340E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E5E5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479</w:t>
            </w:r>
          </w:p>
        </w:tc>
        <w:tc>
          <w:tcPr>
            <w:tcW w:w="3432" w:type="dxa"/>
            <w:tcBorders>
              <w:top w:val="nil"/>
              <w:left w:val="nil"/>
              <w:bottom w:val="single" w:sz="4" w:space="0" w:color="auto"/>
              <w:right w:val="single" w:sz="4" w:space="0" w:color="auto"/>
            </w:tcBorders>
            <w:shd w:val="clear" w:color="000000" w:fill="FFFFFF"/>
            <w:vAlign w:val="bottom"/>
            <w:hideMark/>
          </w:tcPr>
          <w:p w14:paraId="5AAEE6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2D86E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49415.183.401</w:t>
            </w:r>
          </w:p>
        </w:tc>
        <w:tc>
          <w:tcPr>
            <w:tcW w:w="3049" w:type="dxa"/>
            <w:tcBorders>
              <w:top w:val="nil"/>
              <w:left w:val="nil"/>
              <w:bottom w:val="single" w:sz="4" w:space="0" w:color="auto"/>
              <w:right w:val="single" w:sz="4" w:space="0" w:color="auto"/>
            </w:tcBorders>
            <w:shd w:val="clear" w:color="000000" w:fill="FFFFFF"/>
            <w:vAlign w:val="bottom"/>
            <w:hideMark/>
          </w:tcPr>
          <w:p w14:paraId="441A01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7512</w:t>
            </w:r>
          </w:p>
        </w:tc>
      </w:tr>
      <w:tr w:rsidR="00B240BC" w:rsidRPr="00C469C6" w14:paraId="4F6C39A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CEA3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480</w:t>
            </w:r>
          </w:p>
        </w:tc>
        <w:tc>
          <w:tcPr>
            <w:tcW w:w="3432" w:type="dxa"/>
            <w:tcBorders>
              <w:top w:val="nil"/>
              <w:left w:val="nil"/>
              <w:bottom w:val="single" w:sz="4" w:space="0" w:color="auto"/>
              <w:right w:val="single" w:sz="4" w:space="0" w:color="auto"/>
            </w:tcBorders>
            <w:shd w:val="clear" w:color="000000" w:fill="FFFFFF"/>
            <w:vAlign w:val="bottom"/>
            <w:hideMark/>
          </w:tcPr>
          <w:p w14:paraId="215FA8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DCCF0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49415.96.419</w:t>
            </w:r>
          </w:p>
        </w:tc>
        <w:tc>
          <w:tcPr>
            <w:tcW w:w="3049" w:type="dxa"/>
            <w:tcBorders>
              <w:top w:val="nil"/>
              <w:left w:val="nil"/>
              <w:bottom w:val="single" w:sz="4" w:space="0" w:color="auto"/>
              <w:right w:val="single" w:sz="4" w:space="0" w:color="auto"/>
            </w:tcBorders>
            <w:shd w:val="clear" w:color="000000" w:fill="FFFFFF"/>
            <w:vAlign w:val="bottom"/>
            <w:hideMark/>
          </w:tcPr>
          <w:p w14:paraId="6A2CB0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26716</w:t>
            </w:r>
          </w:p>
        </w:tc>
      </w:tr>
      <w:tr w:rsidR="00B240BC" w:rsidRPr="00C469C6" w14:paraId="5F2B848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EC60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481</w:t>
            </w:r>
          </w:p>
        </w:tc>
        <w:tc>
          <w:tcPr>
            <w:tcW w:w="3432" w:type="dxa"/>
            <w:tcBorders>
              <w:top w:val="nil"/>
              <w:left w:val="nil"/>
              <w:bottom w:val="single" w:sz="4" w:space="0" w:color="auto"/>
              <w:right w:val="single" w:sz="4" w:space="0" w:color="auto"/>
            </w:tcBorders>
            <w:shd w:val="clear" w:color="000000" w:fill="FFFFFF"/>
            <w:vAlign w:val="bottom"/>
            <w:hideMark/>
          </w:tcPr>
          <w:p w14:paraId="5834A9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764D1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49415.95.422</w:t>
            </w:r>
          </w:p>
        </w:tc>
        <w:tc>
          <w:tcPr>
            <w:tcW w:w="3049" w:type="dxa"/>
            <w:tcBorders>
              <w:top w:val="nil"/>
              <w:left w:val="nil"/>
              <w:bottom w:val="single" w:sz="4" w:space="0" w:color="auto"/>
              <w:right w:val="single" w:sz="4" w:space="0" w:color="auto"/>
            </w:tcBorders>
            <w:shd w:val="clear" w:color="000000" w:fill="FFFFFF"/>
            <w:vAlign w:val="bottom"/>
            <w:hideMark/>
          </w:tcPr>
          <w:p w14:paraId="71CCF6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24049</w:t>
            </w:r>
          </w:p>
        </w:tc>
      </w:tr>
      <w:tr w:rsidR="00B240BC" w:rsidRPr="00C469C6" w14:paraId="4310B9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88E3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482</w:t>
            </w:r>
          </w:p>
        </w:tc>
        <w:tc>
          <w:tcPr>
            <w:tcW w:w="3432" w:type="dxa"/>
            <w:tcBorders>
              <w:top w:val="nil"/>
              <w:left w:val="nil"/>
              <w:bottom w:val="single" w:sz="4" w:space="0" w:color="auto"/>
              <w:right w:val="single" w:sz="4" w:space="0" w:color="auto"/>
            </w:tcBorders>
            <w:shd w:val="clear" w:color="000000" w:fill="FFFFFF"/>
            <w:vAlign w:val="bottom"/>
            <w:hideMark/>
          </w:tcPr>
          <w:p w14:paraId="5598DD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48504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49415.296.428</w:t>
            </w:r>
          </w:p>
        </w:tc>
        <w:tc>
          <w:tcPr>
            <w:tcW w:w="3049" w:type="dxa"/>
            <w:tcBorders>
              <w:top w:val="nil"/>
              <w:left w:val="nil"/>
              <w:bottom w:val="single" w:sz="4" w:space="0" w:color="auto"/>
              <w:right w:val="single" w:sz="4" w:space="0" w:color="auto"/>
            </w:tcBorders>
            <w:shd w:val="clear" w:color="000000" w:fill="FFFFFF"/>
            <w:vAlign w:val="bottom"/>
            <w:hideMark/>
          </w:tcPr>
          <w:p w14:paraId="5E1768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738</w:t>
            </w:r>
          </w:p>
        </w:tc>
      </w:tr>
      <w:tr w:rsidR="00B240BC" w:rsidRPr="00C469C6" w14:paraId="63192A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A5D2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483</w:t>
            </w:r>
          </w:p>
        </w:tc>
        <w:tc>
          <w:tcPr>
            <w:tcW w:w="3432" w:type="dxa"/>
            <w:tcBorders>
              <w:top w:val="nil"/>
              <w:left w:val="nil"/>
              <w:bottom w:val="single" w:sz="4" w:space="0" w:color="auto"/>
              <w:right w:val="single" w:sz="4" w:space="0" w:color="auto"/>
            </w:tcBorders>
            <w:shd w:val="clear" w:color="000000" w:fill="FFFFFF"/>
            <w:vAlign w:val="bottom"/>
            <w:hideMark/>
          </w:tcPr>
          <w:p w14:paraId="3B96C9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2C267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49415.100.435</w:t>
            </w:r>
          </w:p>
        </w:tc>
        <w:tc>
          <w:tcPr>
            <w:tcW w:w="3049" w:type="dxa"/>
            <w:tcBorders>
              <w:top w:val="nil"/>
              <w:left w:val="nil"/>
              <w:bottom w:val="single" w:sz="4" w:space="0" w:color="auto"/>
              <w:right w:val="single" w:sz="4" w:space="0" w:color="auto"/>
            </w:tcBorders>
            <w:shd w:val="clear" w:color="000000" w:fill="FFFFFF"/>
            <w:vAlign w:val="bottom"/>
            <w:hideMark/>
          </w:tcPr>
          <w:p w14:paraId="1702D7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7072</w:t>
            </w:r>
          </w:p>
        </w:tc>
      </w:tr>
      <w:tr w:rsidR="00B240BC" w:rsidRPr="00C469C6" w14:paraId="28A85C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6FB1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484</w:t>
            </w:r>
          </w:p>
        </w:tc>
        <w:tc>
          <w:tcPr>
            <w:tcW w:w="3432" w:type="dxa"/>
            <w:tcBorders>
              <w:top w:val="nil"/>
              <w:left w:val="nil"/>
              <w:bottom w:val="single" w:sz="4" w:space="0" w:color="auto"/>
              <w:right w:val="single" w:sz="4" w:space="0" w:color="auto"/>
            </w:tcBorders>
            <w:shd w:val="clear" w:color="000000" w:fill="FFFFFF"/>
            <w:vAlign w:val="bottom"/>
            <w:hideMark/>
          </w:tcPr>
          <w:p w14:paraId="730042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C01C7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49415.100.437</w:t>
            </w:r>
          </w:p>
        </w:tc>
        <w:tc>
          <w:tcPr>
            <w:tcW w:w="3049" w:type="dxa"/>
            <w:tcBorders>
              <w:top w:val="nil"/>
              <w:left w:val="nil"/>
              <w:bottom w:val="single" w:sz="4" w:space="0" w:color="auto"/>
              <w:right w:val="single" w:sz="4" w:space="0" w:color="auto"/>
            </w:tcBorders>
            <w:shd w:val="clear" w:color="000000" w:fill="FFFFFF"/>
            <w:vAlign w:val="bottom"/>
            <w:hideMark/>
          </w:tcPr>
          <w:p w14:paraId="1B5F0D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13393</w:t>
            </w:r>
          </w:p>
        </w:tc>
      </w:tr>
      <w:tr w:rsidR="00B240BC" w:rsidRPr="00C469C6" w14:paraId="1AE38B2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ECDB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485</w:t>
            </w:r>
          </w:p>
        </w:tc>
        <w:tc>
          <w:tcPr>
            <w:tcW w:w="3432" w:type="dxa"/>
            <w:tcBorders>
              <w:top w:val="nil"/>
              <w:left w:val="nil"/>
              <w:bottom w:val="single" w:sz="4" w:space="0" w:color="auto"/>
              <w:right w:val="single" w:sz="4" w:space="0" w:color="auto"/>
            </w:tcBorders>
            <w:shd w:val="clear" w:color="000000" w:fill="FFFFFF"/>
            <w:vAlign w:val="bottom"/>
            <w:hideMark/>
          </w:tcPr>
          <w:p w14:paraId="62A58E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46653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49415.203.438</w:t>
            </w:r>
          </w:p>
        </w:tc>
        <w:tc>
          <w:tcPr>
            <w:tcW w:w="3049" w:type="dxa"/>
            <w:tcBorders>
              <w:top w:val="nil"/>
              <w:left w:val="nil"/>
              <w:bottom w:val="single" w:sz="4" w:space="0" w:color="auto"/>
              <w:right w:val="single" w:sz="4" w:space="0" w:color="auto"/>
            </w:tcBorders>
            <w:shd w:val="clear" w:color="000000" w:fill="FFFFFF"/>
            <w:vAlign w:val="bottom"/>
            <w:hideMark/>
          </w:tcPr>
          <w:p w14:paraId="64A7F8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15242</w:t>
            </w:r>
          </w:p>
        </w:tc>
      </w:tr>
      <w:tr w:rsidR="00B240BC" w:rsidRPr="00C469C6" w14:paraId="238282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5EF4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486</w:t>
            </w:r>
          </w:p>
        </w:tc>
        <w:tc>
          <w:tcPr>
            <w:tcW w:w="3432" w:type="dxa"/>
            <w:tcBorders>
              <w:top w:val="nil"/>
              <w:left w:val="nil"/>
              <w:bottom w:val="single" w:sz="4" w:space="0" w:color="auto"/>
              <w:right w:val="single" w:sz="4" w:space="0" w:color="auto"/>
            </w:tcBorders>
            <w:shd w:val="clear" w:color="000000" w:fill="FFFFFF"/>
            <w:noWrap/>
            <w:vAlign w:val="bottom"/>
            <w:hideMark/>
          </w:tcPr>
          <w:p w14:paraId="23CDDA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2B3F70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49415.104.15</w:t>
            </w:r>
          </w:p>
        </w:tc>
        <w:tc>
          <w:tcPr>
            <w:tcW w:w="3049" w:type="dxa"/>
            <w:tcBorders>
              <w:top w:val="nil"/>
              <w:left w:val="nil"/>
              <w:bottom w:val="single" w:sz="4" w:space="0" w:color="auto"/>
              <w:right w:val="single" w:sz="4" w:space="0" w:color="auto"/>
            </w:tcBorders>
            <w:shd w:val="clear" w:color="000000" w:fill="FFFFFF"/>
            <w:vAlign w:val="bottom"/>
            <w:hideMark/>
          </w:tcPr>
          <w:p w14:paraId="3BCC31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35863</w:t>
            </w:r>
          </w:p>
        </w:tc>
      </w:tr>
      <w:tr w:rsidR="00B240BC" w:rsidRPr="00C469C6" w14:paraId="2D4CB16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E5E2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487</w:t>
            </w:r>
          </w:p>
        </w:tc>
        <w:tc>
          <w:tcPr>
            <w:tcW w:w="3432" w:type="dxa"/>
            <w:tcBorders>
              <w:top w:val="nil"/>
              <w:left w:val="nil"/>
              <w:bottom w:val="single" w:sz="4" w:space="0" w:color="auto"/>
              <w:right w:val="single" w:sz="4" w:space="0" w:color="auto"/>
            </w:tcBorders>
            <w:shd w:val="clear" w:color="000000" w:fill="FFFFFF"/>
            <w:noWrap/>
            <w:vAlign w:val="bottom"/>
            <w:hideMark/>
          </w:tcPr>
          <w:p w14:paraId="6E1D83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7D5C1E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49415.104.23</w:t>
            </w:r>
          </w:p>
        </w:tc>
        <w:tc>
          <w:tcPr>
            <w:tcW w:w="3049" w:type="dxa"/>
            <w:tcBorders>
              <w:top w:val="nil"/>
              <w:left w:val="nil"/>
              <w:bottom w:val="single" w:sz="4" w:space="0" w:color="auto"/>
              <w:right w:val="single" w:sz="4" w:space="0" w:color="auto"/>
            </w:tcBorders>
            <w:shd w:val="clear" w:color="000000" w:fill="FFFFFF"/>
            <w:vAlign w:val="bottom"/>
            <w:hideMark/>
          </w:tcPr>
          <w:p w14:paraId="51FE8B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1841</w:t>
            </w:r>
          </w:p>
        </w:tc>
      </w:tr>
      <w:tr w:rsidR="00B240BC" w:rsidRPr="00C469C6" w14:paraId="70BB242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3E0C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488</w:t>
            </w:r>
          </w:p>
        </w:tc>
        <w:tc>
          <w:tcPr>
            <w:tcW w:w="3432" w:type="dxa"/>
            <w:tcBorders>
              <w:top w:val="nil"/>
              <w:left w:val="nil"/>
              <w:bottom w:val="single" w:sz="4" w:space="0" w:color="auto"/>
              <w:right w:val="single" w:sz="4" w:space="0" w:color="auto"/>
            </w:tcBorders>
            <w:shd w:val="clear" w:color="000000" w:fill="FFFFFF"/>
            <w:noWrap/>
            <w:vAlign w:val="bottom"/>
            <w:hideMark/>
          </w:tcPr>
          <w:p w14:paraId="516B41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1AC5C0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49415.106.12</w:t>
            </w:r>
          </w:p>
        </w:tc>
        <w:tc>
          <w:tcPr>
            <w:tcW w:w="3049" w:type="dxa"/>
            <w:tcBorders>
              <w:top w:val="nil"/>
              <w:left w:val="nil"/>
              <w:bottom w:val="single" w:sz="4" w:space="0" w:color="auto"/>
              <w:right w:val="single" w:sz="4" w:space="0" w:color="auto"/>
            </w:tcBorders>
            <w:shd w:val="clear" w:color="000000" w:fill="FFFFFF"/>
            <w:vAlign w:val="bottom"/>
            <w:hideMark/>
          </w:tcPr>
          <w:p w14:paraId="2F65D5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5000</w:t>
            </w:r>
          </w:p>
        </w:tc>
      </w:tr>
      <w:tr w:rsidR="00B240BC" w:rsidRPr="00C469C6" w14:paraId="6A39B90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66B1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489</w:t>
            </w:r>
          </w:p>
        </w:tc>
        <w:tc>
          <w:tcPr>
            <w:tcW w:w="3432" w:type="dxa"/>
            <w:tcBorders>
              <w:top w:val="nil"/>
              <w:left w:val="nil"/>
              <w:bottom w:val="single" w:sz="4" w:space="0" w:color="auto"/>
              <w:right w:val="single" w:sz="4" w:space="0" w:color="auto"/>
            </w:tcBorders>
            <w:shd w:val="clear" w:color="000000" w:fill="FFFFFF"/>
            <w:vAlign w:val="bottom"/>
            <w:hideMark/>
          </w:tcPr>
          <w:p w14:paraId="3CB64F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92252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49415.162.4</w:t>
            </w:r>
          </w:p>
        </w:tc>
        <w:tc>
          <w:tcPr>
            <w:tcW w:w="3049" w:type="dxa"/>
            <w:tcBorders>
              <w:top w:val="nil"/>
              <w:left w:val="nil"/>
              <w:bottom w:val="single" w:sz="4" w:space="0" w:color="auto"/>
              <w:right w:val="single" w:sz="4" w:space="0" w:color="auto"/>
            </w:tcBorders>
            <w:shd w:val="clear" w:color="000000" w:fill="FFFFFF"/>
            <w:vAlign w:val="bottom"/>
            <w:hideMark/>
          </w:tcPr>
          <w:p w14:paraId="74B1F6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8942</w:t>
            </w:r>
          </w:p>
        </w:tc>
      </w:tr>
      <w:tr w:rsidR="00B240BC" w:rsidRPr="00C469C6" w14:paraId="4CC8F17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7B12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490</w:t>
            </w:r>
          </w:p>
        </w:tc>
        <w:tc>
          <w:tcPr>
            <w:tcW w:w="3432" w:type="dxa"/>
            <w:tcBorders>
              <w:top w:val="nil"/>
              <w:left w:val="nil"/>
              <w:bottom w:val="single" w:sz="4" w:space="0" w:color="auto"/>
              <w:right w:val="single" w:sz="4" w:space="0" w:color="auto"/>
            </w:tcBorders>
            <w:shd w:val="clear" w:color="000000" w:fill="FFFFFF"/>
            <w:vAlign w:val="bottom"/>
            <w:hideMark/>
          </w:tcPr>
          <w:p w14:paraId="63739A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4EB21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49415.162.7</w:t>
            </w:r>
          </w:p>
        </w:tc>
        <w:tc>
          <w:tcPr>
            <w:tcW w:w="3049" w:type="dxa"/>
            <w:tcBorders>
              <w:top w:val="nil"/>
              <w:left w:val="nil"/>
              <w:bottom w:val="single" w:sz="4" w:space="0" w:color="auto"/>
              <w:right w:val="single" w:sz="4" w:space="0" w:color="auto"/>
            </w:tcBorders>
            <w:shd w:val="clear" w:color="000000" w:fill="FFFFFF"/>
            <w:vAlign w:val="bottom"/>
            <w:hideMark/>
          </w:tcPr>
          <w:p w14:paraId="2B7F46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18854</w:t>
            </w:r>
          </w:p>
        </w:tc>
      </w:tr>
      <w:tr w:rsidR="00B240BC" w:rsidRPr="00C469C6" w14:paraId="7F486092"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E415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491</w:t>
            </w:r>
          </w:p>
        </w:tc>
        <w:tc>
          <w:tcPr>
            <w:tcW w:w="3432" w:type="dxa"/>
            <w:tcBorders>
              <w:top w:val="single" w:sz="4" w:space="0" w:color="auto"/>
              <w:left w:val="nil"/>
              <w:bottom w:val="single" w:sz="4" w:space="0" w:color="auto"/>
              <w:right w:val="single" w:sz="4" w:space="0" w:color="auto"/>
            </w:tcBorders>
            <w:shd w:val="clear" w:color="000000" w:fill="FFFFFF"/>
            <w:noWrap/>
            <w:vAlign w:val="bottom"/>
            <w:hideMark/>
          </w:tcPr>
          <w:p w14:paraId="702A32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single" w:sz="4" w:space="0" w:color="auto"/>
              <w:left w:val="nil"/>
              <w:bottom w:val="single" w:sz="4" w:space="0" w:color="auto"/>
              <w:right w:val="single" w:sz="4" w:space="0" w:color="auto"/>
            </w:tcBorders>
            <w:shd w:val="clear" w:color="000000" w:fill="FFFFFF"/>
            <w:noWrap/>
            <w:vAlign w:val="bottom"/>
            <w:hideMark/>
          </w:tcPr>
          <w:p w14:paraId="1DCE76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49415.172.8</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14AB00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4000</w:t>
            </w:r>
          </w:p>
        </w:tc>
      </w:tr>
      <w:tr w:rsidR="00B240BC" w:rsidRPr="00C469C6" w14:paraId="03C71BB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ADC2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492</w:t>
            </w:r>
          </w:p>
        </w:tc>
        <w:tc>
          <w:tcPr>
            <w:tcW w:w="3432" w:type="dxa"/>
            <w:tcBorders>
              <w:top w:val="nil"/>
              <w:left w:val="nil"/>
              <w:bottom w:val="single" w:sz="4" w:space="0" w:color="auto"/>
              <w:right w:val="single" w:sz="4" w:space="0" w:color="auto"/>
            </w:tcBorders>
            <w:shd w:val="clear" w:color="000000" w:fill="FFFFFF"/>
            <w:noWrap/>
            <w:vAlign w:val="bottom"/>
            <w:hideMark/>
          </w:tcPr>
          <w:p w14:paraId="230377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570AB6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49415.172.17</w:t>
            </w:r>
          </w:p>
        </w:tc>
        <w:tc>
          <w:tcPr>
            <w:tcW w:w="3049" w:type="dxa"/>
            <w:tcBorders>
              <w:top w:val="nil"/>
              <w:left w:val="nil"/>
              <w:bottom w:val="single" w:sz="4" w:space="0" w:color="auto"/>
              <w:right w:val="single" w:sz="4" w:space="0" w:color="auto"/>
            </w:tcBorders>
            <w:shd w:val="clear" w:color="000000" w:fill="FFFFFF"/>
            <w:vAlign w:val="bottom"/>
            <w:hideMark/>
          </w:tcPr>
          <w:p w14:paraId="51173E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2479</w:t>
            </w:r>
          </w:p>
        </w:tc>
      </w:tr>
      <w:tr w:rsidR="00B240BC" w:rsidRPr="00C469C6" w14:paraId="043E948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7DE3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493</w:t>
            </w:r>
          </w:p>
        </w:tc>
        <w:tc>
          <w:tcPr>
            <w:tcW w:w="3432" w:type="dxa"/>
            <w:tcBorders>
              <w:top w:val="nil"/>
              <w:left w:val="nil"/>
              <w:bottom w:val="single" w:sz="4" w:space="0" w:color="auto"/>
              <w:right w:val="single" w:sz="4" w:space="0" w:color="auto"/>
            </w:tcBorders>
            <w:shd w:val="clear" w:color="000000" w:fill="FFFFFF"/>
            <w:noWrap/>
            <w:vAlign w:val="bottom"/>
            <w:hideMark/>
          </w:tcPr>
          <w:p w14:paraId="608C0C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77C35E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49415.172.18</w:t>
            </w:r>
          </w:p>
        </w:tc>
        <w:tc>
          <w:tcPr>
            <w:tcW w:w="3049" w:type="dxa"/>
            <w:tcBorders>
              <w:top w:val="nil"/>
              <w:left w:val="nil"/>
              <w:bottom w:val="single" w:sz="4" w:space="0" w:color="auto"/>
              <w:right w:val="single" w:sz="4" w:space="0" w:color="auto"/>
            </w:tcBorders>
            <w:shd w:val="clear" w:color="000000" w:fill="FFFFFF"/>
            <w:vAlign w:val="bottom"/>
            <w:hideMark/>
          </w:tcPr>
          <w:p w14:paraId="1D0FDA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3450</w:t>
            </w:r>
          </w:p>
        </w:tc>
      </w:tr>
      <w:tr w:rsidR="00B240BC" w:rsidRPr="00C469C6" w14:paraId="2B2DD0A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D5D1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w:t>
            </w:r>
          </w:p>
        </w:tc>
        <w:tc>
          <w:tcPr>
            <w:tcW w:w="3432" w:type="dxa"/>
            <w:tcBorders>
              <w:top w:val="nil"/>
              <w:left w:val="nil"/>
              <w:bottom w:val="single" w:sz="4" w:space="0" w:color="auto"/>
              <w:right w:val="single" w:sz="4" w:space="0" w:color="auto"/>
            </w:tcBorders>
            <w:shd w:val="clear" w:color="000000" w:fill="FFFFFF"/>
            <w:noWrap/>
            <w:vAlign w:val="bottom"/>
            <w:hideMark/>
          </w:tcPr>
          <w:p w14:paraId="78D59A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35968B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49415.172.19</w:t>
            </w:r>
          </w:p>
        </w:tc>
        <w:tc>
          <w:tcPr>
            <w:tcW w:w="3049" w:type="dxa"/>
            <w:tcBorders>
              <w:top w:val="nil"/>
              <w:left w:val="nil"/>
              <w:bottom w:val="single" w:sz="4" w:space="0" w:color="auto"/>
              <w:right w:val="single" w:sz="4" w:space="0" w:color="auto"/>
            </w:tcBorders>
            <w:shd w:val="clear" w:color="000000" w:fill="FFFFFF"/>
            <w:vAlign w:val="bottom"/>
            <w:hideMark/>
          </w:tcPr>
          <w:p w14:paraId="6B72B8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5000</w:t>
            </w:r>
          </w:p>
        </w:tc>
      </w:tr>
      <w:tr w:rsidR="00B240BC" w:rsidRPr="00C469C6" w14:paraId="23D4D5F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AADE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495</w:t>
            </w:r>
          </w:p>
        </w:tc>
        <w:tc>
          <w:tcPr>
            <w:tcW w:w="3432" w:type="dxa"/>
            <w:tcBorders>
              <w:top w:val="nil"/>
              <w:left w:val="nil"/>
              <w:bottom w:val="single" w:sz="4" w:space="0" w:color="auto"/>
              <w:right w:val="single" w:sz="4" w:space="0" w:color="auto"/>
            </w:tcBorders>
            <w:shd w:val="clear" w:color="000000" w:fill="FFFFFF"/>
            <w:noWrap/>
            <w:vAlign w:val="bottom"/>
            <w:hideMark/>
          </w:tcPr>
          <w:p w14:paraId="11323E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4F95BC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49415.180.40</w:t>
            </w:r>
          </w:p>
        </w:tc>
        <w:tc>
          <w:tcPr>
            <w:tcW w:w="3049" w:type="dxa"/>
            <w:tcBorders>
              <w:top w:val="nil"/>
              <w:left w:val="nil"/>
              <w:bottom w:val="single" w:sz="4" w:space="0" w:color="auto"/>
              <w:right w:val="single" w:sz="4" w:space="0" w:color="auto"/>
            </w:tcBorders>
            <w:shd w:val="clear" w:color="000000" w:fill="FFFFFF"/>
            <w:vAlign w:val="bottom"/>
            <w:hideMark/>
          </w:tcPr>
          <w:p w14:paraId="3E5A28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3031</w:t>
            </w:r>
          </w:p>
        </w:tc>
      </w:tr>
      <w:tr w:rsidR="00B240BC" w:rsidRPr="00C469C6" w14:paraId="48122FF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224B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496</w:t>
            </w:r>
          </w:p>
        </w:tc>
        <w:tc>
          <w:tcPr>
            <w:tcW w:w="3432" w:type="dxa"/>
            <w:tcBorders>
              <w:top w:val="nil"/>
              <w:left w:val="nil"/>
              <w:bottom w:val="single" w:sz="4" w:space="0" w:color="auto"/>
              <w:right w:val="single" w:sz="4" w:space="0" w:color="auto"/>
            </w:tcBorders>
            <w:shd w:val="clear" w:color="000000" w:fill="FFFFFF"/>
            <w:noWrap/>
            <w:vAlign w:val="bottom"/>
            <w:hideMark/>
          </w:tcPr>
          <w:p w14:paraId="39BC88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10C5D4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49415.183.1</w:t>
            </w:r>
          </w:p>
        </w:tc>
        <w:tc>
          <w:tcPr>
            <w:tcW w:w="3049" w:type="dxa"/>
            <w:tcBorders>
              <w:top w:val="nil"/>
              <w:left w:val="nil"/>
              <w:bottom w:val="single" w:sz="4" w:space="0" w:color="auto"/>
              <w:right w:val="single" w:sz="4" w:space="0" w:color="auto"/>
            </w:tcBorders>
            <w:shd w:val="clear" w:color="000000" w:fill="FFFFFF"/>
            <w:vAlign w:val="bottom"/>
            <w:hideMark/>
          </w:tcPr>
          <w:p w14:paraId="10848C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7000</w:t>
            </w:r>
          </w:p>
        </w:tc>
      </w:tr>
      <w:tr w:rsidR="00B240BC" w:rsidRPr="00C469C6" w14:paraId="767AB10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C69F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497</w:t>
            </w:r>
          </w:p>
        </w:tc>
        <w:tc>
          <w:tcPr>
            <w:tcW w:w="3432" w:type="dxa"/>
            <w:tcBorders>
              <w:top w:val="nil"/>
              <w:left w:val="nil"/>
              <w:bottom w:val="single" w:sz="4" w:space="0" w:color="auto"/>
              <w:right w:val="single" w:sz="4" w:space="0" w:color="auto"/>
            </w:tcBorders>
            <w:shd w:val="clear" w:color="000000" w:fill="FFFFFF"/>
            <w:noWrap/>
            <w:vAlign w:val="bottom"/>
            <w:hideMark/>
          </w:tcPr>
          <w:p w14:paraId="6AD62F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35DC04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49415.210.2</w:t>
            </w:r>
          </w:p>
        </w:tc>
        <w:tc>
          <w:tcPr>
            <w:tcW w:w="3049" w:type="dxa"/>
            <w:tcBorders>
              <w:top w:val="nil"/>
              <w:left w:val="nil"/>
              <w:bottom w:val="single" w:sz="4" w:space="0" w:color="auto"/>
              <w:right w:val="single" w:sz="4" w:space="0" w:color="auto"/>
            </w:tcBorders>
            <w:shd w:val="clear" w:color="000000" w:fill="FFFFFF"/>
            <w:vAlign w:val="bottom"/>
            <w:hideMark/>
          </w:tcPr>
          <w:p w14:paraId="549BC2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36108</w:t>
            </w:r>
          </w:p>
        </w:tc>
      </w:tr>
      <w:tr w:rsidR="00B240BC" w:rsidRPr="00C469C6" w14:paraId="5FD2200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E679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498</w:t>
            </w:r>
          </w:p>
        </w:tc>
        <w:tc>
          <w:tcPr>
            <w:tcW w:w="3432" w:type="dxa"/>
            <w:tcBorders>
              <w:top w:val="nil"/>
              <w:left w:val="nil"/>
              <w:bottom w:val="single" w:sz="4" w:space="0" w:color="auto"/>
              <w:right w:val="single" w:sz="4" w:space="0" w:color="auto"/>
            </w:tcBorders>
            <w:shd w:val="clear" w:color="000000" w:fill="FFFFFF"/>
            <w:noWrap/>
            <w:vAlign w:val="bottom"/>
            <w:hideMark/>
          </w:tcPr>
          <w:p w14:paraId="33D64F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3FA31C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49415.210.13</w:t>
            </w:r>
          </w:p>
        </w:tc>
        <w:tc>
          <w:tcPr>
            <w:tcW w:w="3049" w:type="dxa"/>
            <w:tcBorders>
              <w:top w:val="nil"/>
              <w:left w:val="nil"/>
              <w:bottom w:val="single" w:sz="4" w:space="0" w:color="auto"/>
              <w:right w:val="single" w:sz="4" w:space="0" w:color="auto"/>
            </w:tcBorders>
            <w:shd w:val="clear" w:color="000000" w:fill="FFFFFF"/>
            <w:vAlign w:val="bottom"/>
            <w:hideMark/>
          </w:tcPr>
          <w:p w14:paraId="6F7B14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2700</w:t>
            </w:r>
          </w:p>
        </w:tc>
      </w:tr>
      <w:tr w:rsidR="00B240BC" w:rsidRPr="00C469C6" w14:paraId="55B765F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237C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499</w:t>
            </w:r>
          </w:p>
        </w:tc>
        <w:tc>
          <w:tcPr>
            <w:tcW w:w="3432" w:type="dxa"/>
            <w:tcBorders>
              <w:top w:val="nil"/>
              <w:left w:val="nil"/>
              <w:bottom w:val="single" w:sz="4" w:space="0" w:color="auto"/>
              <w:right w:val="single" w:sz="4" w:space="0" w:color="auto"/>
            </w:tcBorders>
            <w:shd w:val="clear" w:color="000000" w:fill="FFFFFF"/>
            <w:noWrap/>
            <w:vAlign w:val="bottom"/>
            <w:hideMark/>
          </w:tcPr>
          <w:p w14:paraId="3B6BC0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2FBED0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49415.210.14</w:t>
            </w:r>
          </w:p>
        </w:tc>
        <w:tc>
          <w:tcPr>
            <w:tcW w:w="3049" w:type="dxa"/>
            <w:tcBorders>
              <w:top w:val="nil"/>
              <w:left w:val="nil"/>
              <w:bottom w:val="single" w:sz="4" w:space="0" w:color="auto"/>
              <w:right w:val="single" w:sz="4" w:space="0" w:color="auto"/>
            </w:tcBorders>
            <w:shd w:val="clear" w:color="000000" w:fill="FFFFFF"/>
            <w:vAlign w:val="bottom"/>
            <w:hideMark/>
          </w:tcPr>
          <w:p w14:paraId="464810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2100</w:t>
            </w:r>
          </w:p>
        </w:tc>
      </w:tr>
      <w:tr w:rsidR="00B240BC" w:rsidRPr="00C469C6" w14:paraId="58E81DA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D0D6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500</w:t>
            </w:r>
          </w:p>
        </w:tc>
        <w:tc>
          <w:tcPr>
            <w:tcW w:w="3432" w:type="dxa"/>
            <w:tcBorders>
              <w:top w:val="nil"/>
              <w:left w:val="nil"/>
              <w:bottom w:val="single" w:sz="4" w:space="0" w:color="auto"/>
              <w:right w:val="single" w:sz="4" w:space="0" w:color="auto"/>
            </w:tcBorders>
            <w:shd w:val="clear" w:color="000000" w:fill="FFFFFF"/>
            <w:noWrap/>
            <w:vAlign w:val="bottom"/>
            <w:hideMark/>
          </w:tcPr>
          <w:p w14:paraId="21B1B3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393D47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49415.210.28</w:t>
            </w:r>
          </w:p>
        </w:tc>
        <w:tc>
          <w:tcPr>
            <w:tcW w:w="3049" w:type="dxa"/>
            <w:tcBorders>
              <w:top w:val="nil"/>
              <w:left w:val="nil"/>
              <w:bottom w:val="single" w:sz="4" w:space="0" w:color="auto"/>
              <w:right w:val="single" w:sz="4" w:space="0" w:color="auto"/>
            </w:tcBorders>
            <w:shd w:val="clear" w:color="000000" w:fill="FFFFFF"/>
            <w:vAlign w:val="bottom"/>
            <w:hideMark/>
          </w:tcPr>
          <w:p w14:paraId="7EF35A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2535</w:t>
            </w:r>
          </w:p>
        </w:tc>
      </w:tr>
      <w:tr w:rsidR="00B240BC" w:rsidRPr="00C469C6" w14:paraId="0E7B482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C6DA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501</w:t>
            </w:r>
          </w:p>
        </w:tc>
        <w:tc>
          <w:tcPr>
            <w:tcW w:w="3432" w:type="dxa"/>
            <w:tcBorders>
              <w:top w:val="nil"/>
              <w:left w:val="nil"/>
              <w:bottom w:val="single" w:sz="4" w:space="0" w:color="auto"/>
              <w:right w:val="single" w:sz="4" w:space="0" w:color="auto"/>
            </w:tcBorders>
            <w:shd w:val="clear" w:color="000000" w:fill="FFFFFF"/>
            <w:noWrap/>
            <w:vAlign w:val="bottom"/>
            <w:hideMark/>
          </w:tcPr>
          <w:p w14:paraId="76B92E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394821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49415.210.30</w:t>
            </w:r>
          </w:p>
        </w:tc>
        <w:tc>
          <w:tcPr>
            <w:tcW w:w="3049" w:type="dxa"/>
            <w:tcBorders>
              <w:top w:val="nil"/>
              <w:left w:val="nil"/>
              <w:bottom w:val="single" w:sz="4" w:space="0" w:color="auto"/>
              <w:right w:val="single" w:sz="4" w:space="0" w:color="auto"/>
            </w:tcBorders>
            <w:shd w:val="clear" w:color="000000" w:fill="FFFFFF"/>
            <w:vAlign w:val="bottom"/>
            <w:hideMark/>
          </w:tcPr>
          <w:p w14:paraId="1F294C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1500</w:t>
            </w:r>
          </w:p>
        </w:tc>
      </w:tr>
      <w:tr w:rsidR="00B240BC" w:rsidRPr="00C469C6" w14:paraId="1E90463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8BA3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502</w:t>
            </w:r>
          </w:p>
        </w:tc>
        <w:tc>
          <w:tcPr>
            <w:tcW w:w="3432" w:type="dxa"/>
            <w:tcBorders>
              <w:top w:val="nil"/>
              <w:left w:val="nil"/>
              <w:bottom w:val="single" w:sz="4" w:space="0" w:color="auto"/>
              <w:right w:val="single" w:sz="4" w:space="0" w:color="auto"/>
            </w:tcBorders>
            <w:shd w:val="clear" w:color="000000" w:fill="FFFFFF"/>
            <w:vAlign w:val="bottom"/>
            <w:hideMark/>
          </w:tcPr>
          <w:p w14:paraId="49FF2F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DBD6A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49415.313.1</w:t>
            </w:r>
          </w:p>
        </w:tc>
        <w:tc>
          <w:tcPr>
            <w:tcW w:w="3049" w:type="dxa"/>
            <w:tcBorders>
              <w:top w:val="nil"/>
              <w:left w:val="nil"/>
              <w:bottom w:val="single" w:sz="4" w:space="0" w:color="auto"/>
              <w:right w:val="single" w:sz="4" w:space="0" w:color="auto"/>
            </w:tcBorders>
            <w:shd w:val="clear" w:color="000000" w:fill="FFFFFF"/>
            <w:vAlign w:val="bottom"/>
            <w:hideMark/>
          </w:tcPr>
          <w:p w14:paraId="46AAB9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4413</w:t>
            </w:r>
          </w:p>
        </w:tc>
      </w:tr>
      <w:tr w:rsidR="00B240BC" w:rsidRPr="00C469C6" w14:paraId="46F24BA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E2F1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503</w:t>
            </w:r>
          </w:p>
        </w:tc>
        <w:tc>
          <w:tcPr>
            <w:tcW w:w="3432" w:type="dxa"/>
            <w:tcBorders>
              <w:top w:val="nil"/>
              <w:left w:val="nil"/>
              <w:bottom w:val="single" w:sz="4" w:space="0" w:color="auto"/>
              <w:right w:val="single" w:sz="4" w:space="0" w:color="auto"/>
            </w:tcBorders>
            <w:shd w:val="clear" w:color="000000" w:fill="FFFFFF"/>
            <w:vAlign w:val="bottom"/>
            <w:hideMark/>
          </w:tcPr>
          <w:p w14:paraId="605181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1DD39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49415.391.141</w:t>
            </w:r>
          </w:p>
        </w:tc>
        <w:tc>
          <w:tcPr>
            <w:tcW w:w="3049" w:type="dxa"/>
            <w:tcBorders>
              <w:top w:val="nil"/>
              <w:left w:val="nil"/>
              <w:bottom w:val="single" w:sz="4" w:space="0" w:color="auto"/>
              <w:right w:val="single" w:sz="4" w:space="0" w:color="auto"/>
            </w:tcBorders>
            <w:shd w:val="clear" w:color="000000" w:fill="FFFFFF"/>
            <w:vAlign w:val="bottom"/>
            <w:hideMark/>
          </w:tcPr>
          <w:p w14:paraId="0F017B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27324</w:t>
            </w:r>
          </w:p>
        </w:tc>
      </w:tr>
      <w:tr w:rsidR="00B240BC" w:rsidRPr="00C469C6" w14:paraId="1FC78A6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4D1B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504</w:t>
            </w:r>
          </w:p>
        </w:tc>
        <w:tc>
          <w:tcPr>
            <w:tcW w:w="3432" w:type="dxa"/>
            <w:tcBorders>
              <w:top w:val="nil"/>
              <w:left w:val="nil"/>
              <w:bottom w:val="single" w:sz="4" w:space="0" w:color="auto"/>
              <w:right w:val="single" w:sz="4" w:space="0" w:color="auto"/>
            </w:tcBorders>
            <w:shd w:val="clear" w:color="000000" w:fill="FFFFFF"/>
            <w:vAlign w:val="bottom"/>
            <w:hideMark/>
          </w:tcPr>
          <w:p w14:paraId="2117D7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AAF46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51723.100.8</w:t>
            </w:r>
          </w:p>
        </w:tc>
        <w:tc>
          <w:tcPr>
            <w:tcW w:w="3049" w:type="dxa"/>
            <w:tcBorders>
              <w:top w:val="nil"/>
              <w:left w:val="nil"/>
              <w:bottom w:val="single" w:sz="4" w:space="0" w:color="auto"/>
              <w:right w:val="single" w:sz="4" w:space="0" w:color="auto"/>
            </w:tcBorders>
            <w:shd w:val="clear" w:color="000000" w:fill="FFFFFF"/>
            <w:vAlign w:val="bottom"/>
            <w:hideMark/>
          </w:tcPr>
          <w:p w14:paraId="21283D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76070</w:t>
            </w:r>
          </w:p>
        </w:tc>
      </w:tr>
      <w:tr w:rsidR="00B240BC" w:rsidRPr="00C469C6" w14:paraId="64C593A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166F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505</w:t>
            </w:r>
          </w:p>
        </w:tc>
        <w:tc>
          <w:tcPr>
            <w:tcW w:w="3432" w:type="dxa"/>
            <w:tcBorders>
              <w:top w:val="nil"/>
              <w:left w:val="nil"/>
              <w:bottom w:val="single" w:sz="4" w:space="0" w:color="auto"/>
              <w:right w:val="single" w:sz="4" w:space="0" w:color="auto"/>
            </w:tcBorders>
            <w:shd w:val="clear" w:color="000000" w:fill="FFFFFF"/>
            <w:vAlign w:val="bottom"/>
            <w:hideMark/>
          </w:tcPr>
          <w:p w14:paraId="08CB32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66FB3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51723.101.17</w:t>
            </w:r>
          </w:p>
        </w:tc>
        <w:tc>
          <w:tcPr>
            <w:tcW w:w="3049" w:type="dxa"/>
            <w:tcBorders>
              <w:top w:val="nil"/>
              <w:left w:val="nil"/>
              <w:bottom w:val="single" w:sz="4" w:space="0" w:color="auto"/>
              <w:right w:val="single" w:sz="4" w:space="0" w:color="auto"/>
            </w:tcBorders>
            <w:shd w:val="clear" w:color="000000" w:fill="FFFFFF"/>
            <w:vAlign w:val="bottom"/>
            <w:hideMark/>
          </w:tcPr>
          <w:p w14:paraId="364734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11166</w:t>
            </w:r>
          </w:p>
        </w:tc>
      </w:tr>
      <w:tr w:rsidR="00B240BC" w:rsidRPr="00C469C6" w14:paraId="314F57D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BE52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506</w:t>
            </w:r>
          </w:p>
        </w:tc>
        <w:tc>
          <w:tcPr>
            <w:tcW w:w="3432" w:type="dxa"/>
            <w:tcBorders>
              <w:top w:val="nil"/>
              <w:left w:val="nil"/>
              <w:bottom w:val="single" w:sz="4" w:space="0" w:color="auto"/>
              <w:right w:val="single" w:sz="4" w:space="0" w:color="auto"/>
            </w:tcBorders>
            <w:shd w:val="clear" w:color="000000" w:fill="FFFFFF"/>
            <w:vAlign w:val="bottom"/>
            <w:hideMark/>
          </w:tcPr>
          <w:p w14:paraId="427664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2FF4D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51723.101.33</w:t>
            </w:r>
          </w:p>
        </w:tc>
        <w:tc>
          <w:tcPr>
            <w:tcW w:w="3049" w:type="dxa"/>
            <w:tcBorders>
              <w:top w:val="nil"/>
              <w:left w:val="nil"/>
              <w:bottom w:val="single" w:sz="4" w:space="0" w:color="auto"/>
              <w:right w:val="single" w:sz="4" w:space="0" w:color="auto"/>
            </w:tcBorders>
            <w:shd w:val="clear" w:color="000000" w:fill="FFFFFF"/>
            <w:vAlign w:val="bottom"/>
            <w:hideMark/>
          </w:tcPr>
          <w:p w14:paraId="2752DF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7002</w:t>
            </w:r>
          </w:p>
        </w:tc>
      </w:tr>
      <w:tr w:rsidR="00B240BC" w:rsidRPr="00C469C6" w14:paraId="6C8071F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E891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507</w:t>
            </w:r>
          </w:p>
        </w:tc>
        <w:tc>
          <w:tcPr>
            <w:tcW w:w="3432" w:type="dxa"/>
            <w:tcBorders>
              <w:top w:val="nil"/>
              <w:left w:val="nil"/>
              <w:bottom w:val="single" w:sz="4" w:space="0" w:color="auto"/>
              <w:right w:val="single" w:sz="4" w:space="0" w:color="auto"/>
            </w:tcBorders>
            <w:shd w:val="clear" w:color="000000" w:fill="FFFFFF"/>
            <w:vAlign w:val="bottom"/>
            <w:hideMark/>
          </w:tcPr>
          <w:p w14:paraId="341F7A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6BCCE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51723.103.16</w:t>
            </w:r>
          </w:p>
        </w:tc>
        <w:tc>
          <w:tcPr>
            <w:tcW w:w="3049" w:type="dxa"/>
            <w:tcBorders>
              <w:top w:val="nil"/>
              <w:left w:val="nil"/>
              <w:bottom w:val="single" w:sz="4" w:space="0" w:color="auto"/>
              <w:right w:val="single" w:sz="4" w:space="0" w:color="auto"/>
            </w:tcBorders>
            <w:shd w:val="clear" w:color="000000" w:fill="FFFFFF"/>
            <w:vAlign w:val="bottom"/>
            <w:hideMark/>
          </w:tcPr>
          <w:p w14:paraId="044F2D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1855</w:t>
            </w:r>
          </w:p>
        </w:tc>
      </w:tr>
      <w:tr w:rsidR="00B240BC" w:rsidRPr="00C469C6" w14:paraId="017FB05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A1D3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508</w:t>
            </w:r>
          </w:p>
        </w:tc>
        <w:tc>
          <w:tcPr>
            <w:tcW w:w="3432" w:type="dxa"/>
            <w:tcBorders>
              <w:top w:val="nil"/>
              <w:left w:val="nil"/>
              <w:bottom w:val="single" w:sz="4" w:space="0" w:color="auto"/>
              <w:right w:val="single" w:sz="4" w:space="0" w:color="auto"/>
            </w:tcBorders>
            <w:shd w:val="clear" w:color="000000" w:fill="FFFFFF"/>
            <w:vAlign w:val="bottom"/>
            <w:hideMark/>
          </w:tcPr>
          <w:p w14:paraId="592B43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BCBC5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51723.104.22</w:t>
            </w:r>
          </w:p>
        </w:tc>
        <w:tc>
          <w:tcPr>
            <w:tcW w:w="3049" w:type="dxa"/>
            <w:tcBorders>
              <w:top w:val="nil"/>
              <w:left w:val="nil"/>
              <w:bottom w:val="single" w:sz="4" w:space="0" w:color="auto"/>
              <w:right w:val="single" w:sz="4" w:space="0" w:color="auto"/>
            </w:tcBorders>
            <w:shd w:val="clear" w:color="000000" w:fill="FFFFFF"/>
            <w:vAlign w:val="bottom"/>
            <w:hideMark/>
          </w:tcPr>
          <w:p w14:paraId="0376D9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8510</w:t>
            </w:r>
          </w:p>
        </w:tc>
      </w:tr>
      <w:tr w:rsidR="00B240BC" w:rsidRPr="00C469C6" w14:paraId="074821F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9DDF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509</w:t>
            </w:r>
          </w:p>
        </w:tc>
        <w:tc>
          <w:tcPr>
            <w:tcW w:w="3432" w:type="dxa"/>
            <w:tcBorders>
              <w:top w:val="nil"/>
              <w:left w:val="nil"/>
              <w:bottom w:val="single" w:sz="4" w:space="0" w:color="auto"/>
              <w:right w:val="single" w:sz="4" w:space="0" w:color="auto"/>
            </w:tcBorders>
            <w:shd w:val="clear" w:color="000000" w:fill="FFFFFF"/>
            <w:vAlign w:val="bottom"/>
            <w:hideMark/>
          </w:tcPr>
          <w:p w14:paraId="35929F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4FD59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51723.104.4</w:t>
            </w:r>
          </w:p>
        </w:tc>
        <w:tc>
          <w:tcPr>
            <w:tcW w:w="3049" w:type="dxa"/>
            <w:tcBorders>
              <w:top w:val="nil"/>
              <w:left w:val="nil"/>
              <w:bottom w:val="single" w:sz="4" w:space="0" w:color="auto"/>
              <w:right w:val="single" w:sz="4" w:space="0" w:color="auto"/>
            </w:tcBorders>
            <w:shd w:val="clear" w:color="000000" w:fill="FFFFFF"/>
            <w:vAlign w:val="bottom"/>
            <w:hideMark/>
          </w:tcPr>
          <w:p w14:paraId="166A4E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8472</w:t>
            </w:r>
          </w:p>
        </w:tc>
      </w:tr>
      <w:tr w:rsidR="00B240BC" w:rsidRPr="00C469C6" w14:paraId="54718D6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4B2C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510</w:t>
            </w:r>
          </w:p>
        </w:tc>
        <w:tc>
          <w:tcPr>
            <w:tcW w:w="3432" w:type="dxa"/>
            <w:tcBorders>
              <w:top w:val="nil"/>
              <w:left w:val="nil"/>
              <w:bottom w:val="single" w:sz="4" w:space="0" w:color="auto"/>
              <w:right w:val="single" w:sz="4" w:space="0" w:color="auto"/>
            </w:tcBorders>
            <w:shd w:val="clear" w:color="000000" w:fill="FFFFFF"/>
            <w:vAlign w:val="bottom"/>
            <w:hideMark/>
          </w:tcPr>
          <w:p w14:paraId="5FE631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D1598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51723.104.7</w:t>
            </w:r>
          </w:p>
        </w:tc>
        <w:tc>
          <w:tcPr>
            <w:tcW w:w="3049" w:type="dxa"/>
            <w:tcBorders>
              <w:top w:val="nil"/>
              <w:left w:val="nil"/>
              <w:bottom w:val="single" w:sz="4" w:space="0" w:color="auto"/>
              <w:right w:val="single" w:sz="4" w:space="0" w:color="auto"/>
            </w:tcBorders>
            <w:shd w:val="clear" w:color="000000" w:fill="FFFFFF"/>
            <w:vAlign w:val="bottom"/>
            <w:hideMark/>
          </w:tcPr>
          <w:p w14:paraId="607DC8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1218</w:t>
            </w:r>
          </w:p>
        </w:tc>
      </w:tr>
      <w:tr w:rsidR="00B240BC" w:rsidRPr="00C469C6" w14:paraId="621D2BB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4A25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511</w:t>
            </w:r>
          </w:p>
        </w:tc>
        <w:tc>
          <w:tcPr>
            <w:tcW w:w="3432" w:type="dxa"/>
            <w:tcBorders>
              <w:top w:val="nil"/>
              <w:left w:val="nil"/>
              <w:bottom w:val="single" w:sz="4" w:space="0" w:color="auto"/>
              <w:right w:val="single" w:sz="4" w:space="0" w:color="auto"/>
            </w:tcBorders>
            <w:shd w:val="clear" w:color="000000" w:fill="FFFFFF"/>
            <w:vAlign w:val="bottom"/>
            <w:hideMark/>
          </w:tcPr>
          <w:p w14:paraId="6E84B0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3663A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51723.104.8</w:t>
            </w:r>
          </w:p>
        </w:tc>
        <w:tc>
          <w:tcPr>
            <w:tcW w:w="3049" w:type="dxa"/>
            <w:tcBorders>
              <w:top w:val="nil"/>
              <w:left w:val="nil"/>
              <w:bottom w:val="single" w:sz="4" w:space="0" w:color="auto"/>
              <w:right w:val="single" w:sz="4" w:space="0" w:color="auto"/>
            </w:tcBorders>
            <w:shd w:val="clear" w:color="000000" w:fill="FFFFFF"/>
            <w:vAlign w:val="bottom"/>
            <w:hideMark/>
          </w:tcPr>
          <w:p w14:paraId="33DA8B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1308</w:t>
            </w:r>
          </w:p>
        </w:tc>
      </w:tr>
      <w:tr w:rsidR="00B240BC" w:rsidRPr="00C469C6" w14:paraId="171127D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238D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512</w:t>
            </w:r>
          </w:p>
        </w:tc>
        <w:tc>
          <w:tcPr>
            <w:tcW w:w="3432" w:type="dxa"/>
            <w:tcBorders>
              <w:top w:val="nil"/>
              <w:left w:val="nil"/>
              <w:bottom w:val="single" w:sz="4" w:space="0" w:color="auto"/>
              <w:right w:val="single" w:sz="4" w:space="0" w:color="auto"/>
            </w:tcBorders>
            <w:shd w:val="clear" w:color="000000" w:fill="FFFFFF"/>
            <w:vAlign w:val="bottom"/>
            <w:hideMark/>
          </w:tcPr>
          <w:p w14:paraId="32E84A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48E45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51723.107.4</w:t>
            </w:r>
          </w:p>
        </w:tc>
        <w:tc>
          <w:tcPr>
            <w:tcW w:w="3049" w:type="dxa"/>
            <w:tcBorders>
              <w:top w:val="nil"/>
              <w:left w:val="nil"/>
              <w:bottom w:val="single" w:sz="4" w:space="0" w:color="auto"/>
              <w:right w:val="single" w:sz="4" w:space="0" w:color="auto"/>
            </w:tcBorders>
            <w:shd w:val="clear" w:color="000000" w:fill="FFFFFF"/>
            <w:vAlign w:val="bottom"/>
            <w:hideMark/>
          </w:tcPr>
          <w:p w14:paraId="310B3C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13060</w:t>
            </w:r>
          </w:p>
        </w:tc>
      </w:tr>
      <w:tr w:rsidR="00B240BC" w:rsidRPr="00C469C6" w14:paraId="74BB3A0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31A5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513</w:t>
            </w:r>
          </w:p>
        </w:tc>
        <w:tc>
          <w:tcPr>
            <w:tcW w:w="3432" w:type="dxa"/>
            <w:tcBorders>
              <w:top w:val="nil"/>
              <w:left w:val="nil"/>
              <w:bottom w:val="single" w:sz="4" w:space="0" w:color="auto"/>
              <w:right w:val="single" w:sz="4" w:space="0" w:color="auto"/>
            </w:tcBorders>
            <w:shd w:val="clear" w:color="000000" w:fill="FFFFFF"/>
            <w:vAlign w:val="bottom"/>
            <w:hideMark/>
          </w:tcPr>
          <w:p w14:paraId="73A4A7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EAAB1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51723.111.6</w:t>
            </w:r>
          </w:p>
        </w:tc>
        <w:tc>
          <w:tcPr>
            <w:tcW w:w="3049" w:type="dxa"/>
            <w:tcBorders>
              <w:top w:val="nil"/>
              <w:left w:val="nil"/>
              <w:bottom w:val="single" w:sz="4" w:space="0" w:color="auto"/>
              <w:right w:val="single" w:sz="4" w:space="0" w:color="auto"/>
            </w:tcBorders>
            <w:shd w:val="clear" w:color="000000" w:fill="FFFFFF"/>
            <w:vAlign w:val="bottom"/>
            <w:hideMark/>
          </w:tcPr>
          <w:p w14:paraId="457A02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350</w:t>
            </w:r>
          </w:p>
        </w:tc>
      </w:tr>
      <w:tr w:rsidR="00B240BC" w:rsidRPr="00C469C6" w14:paraId="7D0BCD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AE0E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514</w:t>
            </w:r>
          </w:p>
        </w:tc>
        <w:tc>
          <w:tcPr>
            <w:tcW w:w="3432" w:type="dxa"/>
            <w:tcBorders>
              <w:top w:val="nil"/>
              <w:left w:val="nil"/>
              <w:bottom w:val="single" w:sz="4" w:space="0" w:color="auto"/>
              <w:right w:val="single" w:sz="4" w:space="0" w:color="auto"/>
            </w:tcBorders>
            <w:shd w:val="clear" w:color="000000" w:fill="FFFFFF"/>
            <w:vAlign w:val="bottom"/>
            <w:hideMark/>
          </w:tcPr>
          <w:p w14:paraId="296033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AB1BF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51723.113.34</w:t>
            </w:r>
          </w:p>
        </w:tc>
        <w:tc>
          <w:tcPr>
            <w:tcW w:w="3049" w:type="dxa"/>
            <w:tcBorders>
              <w:top w:val="nil"/>
              <w:left w:val="nil"/>
              <w:bottom w:val="single" w:sz="4" w:space="0" w:color="auto"/>
              <w:right w:val="single" w:sz="4" w:space="0" w:color="auto"/>
            </w:tcBorders>
            <w:shd w:val="clear" w:color="000000" w:fill="FFFFFF"/>
            <w:vAlign w:val="bottom"/>
            <w:hideMark/>
          </w:tcPr>
          <w:p w14:paraId="401EEA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12352</w:t>
            </w:r>
          </w:p>
        </w:tc>
      </w:tr>
      <w:tr w:rsidR="00B240BC" w:rsidRPr="00C469C6" w14:paraId="69E7A46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E781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515</w:t>
            </w:r>
          </w:p>
        </w:tc>
        <w:tc>
          <w:tcPr>
            <w:tcW w:w="3432" w:type="dxa"/>
            <w:tcBorders>
              <w:top w:val="nil"/>
              <w:left w:val="nil"/>
              <w:bottom w:val="single" w:sz="4" w:space="0" w:color="auto"/>
              <w:right w:val="single" w:sz="4" w:space="0" w:color="auto"/>
            </w:tcBorders>
            <w:shd w:val="clear" w:color="000000" w:fill="FFFFFF"/>
            <w:vAlign w:val="bottom"/>
            <w:hideMark/>
          </w:tcPr>
          <w:p w14:paraId="7471D9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EB54F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51723.113.39</w:t>
            </w:r>
          </w:p>
        </w:tc>
        <w:tc>
          <w:tcPr>
            <w:tcW w:w="3049" w:type="dxa"/>
            <w:tcBorders>
              <w:top w:val="nil"/>
              <w:left w:val="nil"/>
              <w:bottom w:val="single" w:sz="4" w:space="0" w:color="auto"/>
              <w:right w:val="single" w:sz="4" w:space="0" w:color="auto"/>
            </w:tcBorders>
            <w:shd w:val="clear" w:color="000000" w:fill="FFFFFF"/>
            <w:vAlign w:val="bottom"/>
            <w:hideMark/>
          </w:tcPr>
          <w:p w14:paraId="1CAB12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19627</w:t>
            </w:r>
          </w:p>
        </w:tc>
      </w:tr>
      <w:tr w:rsidR="00B240BC" w:rsidRPr="00C469C6" w14:paraId="0FF9EA8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9AA8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516</w:t>
            </w:r>
          </w:p>
        </w:tc>
        <w:tc>
          <w:tcPr>
            <w:tcW w:w="3432" w:type="dxa"/>
            <w:tcBorders>
              <w:top w:val="nil"/>
              <w:left w:val="nil"/>
              <w:bottom w:val="single" w:sz="4" w:space="0" w:color="auto"/>
              <w:right w:val="single" w:sz="4" w:space="0" w:color="auto"/>
            </w:tcBorders>
            <w:shd w:val="clear" w:color="000000" w:fill="FFFFFF"/>
            <w:vAlign w:val="bottom"/>
            <w:hideMark/>
          </w:tcPr>
          <w:p w14:paraId="264519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3EDA0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51723.113.43</w:t>
            </w:r>
          </w:p>
        </w:tc>
        <w:tc>
          <w:tcPr>
            <w:tcW w:w="3049" w:type="dxa"/>
            <w:tcBorders>
              <w:top w:val="nil"/>
              <w:left w:val="nil"/>
              <w:bottom w:val="single" w:sz="4" w:space="0" w:color="auto"/>
              <w:right w:val="single" w:sz="4" w:space="0" w:color="auto"/>
            </w:tcBorders>
            <w:shd w:val="clear" w:color="000000" w:fill="FFFFFF"/>
            <w:vAlign w:val="bottom"/>
            <w:hideMark/>
          </w:tcPr>
          <w:p w14:paraId="0E312F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2533</w:t>
            </w:r>
          </w:p>
        </w:tc>
      </w:tr>
      <w:tr w:rsidR="00B240BC" w:rsidRPr="00C469C6" w14:paraId="5D70145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A7CA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w:t>
            </w:r>
          </w:p>
        </w:tc>
        <w:tc>
          <w:tcPr>
            <w:tcW w:w="3432" w:type="dxa"/>
            <w:tcBorders>
              <w:top w:val="nil"/>
              <w:left w:val="nil"/>
              <w:bottom w:val="single" w:sz="4" w:space="0" w:color="auto"/>
              <w:right w:val="single" w:sz="4" w:space="0" w:color="auto"/>
            </w:tcBorders>
            <w:shd w:val="clear" w:color="000000" w:fill="FFFFFF"/>
            <w:vAlign w:val="bottom"/>
            <w:hideMark/>
          </w:tcPr>
          <w:p w14:paraId="1D1B57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CEF81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51723.114.48</w:t>
            </w:r>
          </w:p>
        </w:tc>
        <w:tc>
          <w:tcPr>
            <w:tcW w:w="3049" w:type="dxa"/>
            <w:tcBorders>
              <w:top w:val="nil"/>
              <w:left w:val="nil"/>
              <w:bottom w:val="single" w:sz="4" w:space="0" w:color="auto"/>
              <w:right w:val="single" w:sz="4" w:space="0" w:color="auto"/>
            </w:tcBorders>
            <w:shd w:val="clear" w:color="000000" w:fill="FFFFFF"/>
            <w:vAlign w:val="bottom"/>
            <w:hideMark/>
          </w:tcPr>
          <w:p w14:paraId="4B5380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2733</w:t>
            </w:r>
          </w:p>
        </w:tc>
      </w:tr>
      <w:tr w:rsidR="00B240BC" w:rsidRPr="00C469C6" w14:paraId="6B1DCBA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C98C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518</w:t>
            </w:r>
          </w:p>
        </w:tc>
        <w:tc>
          <w:tcPr>
            <w:tcW w:w="3432" w:type="dxa"/>
            <w:tcBorders>
              <w:top w:val="nil"/>
              <w:left w:val="nil"/>
              <w:bottom w:val="single" w:sz="4" w:space="0" w:color="auto"/>
              <w:right w:val="single" w:sz="4" w:space="0" w:color="auto"/>
            </w:tcBorders>
            <w:shd w:val="clear" w:color="000000" w:fill="FFFFFF"/>
            <w:vAlign w:val="bottom"/>
            <w:hideMark/>
          </w:tcPr>
          <w:p w14:paraId="622963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8D0EB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51723.114.53</w:t>
            </w:r>
          </w:p>
        </w:tc>
        <w:tc>
          <w:tcPr>
            <w:tcW w:w="3049" w:type="dxa"/>
            <w:tcBorders>
              <w:top w:val="nil"/>
              <w:left w:val="nil"/>
              <w:bottom w:val="single" w:sz="4" w:space="0" w:color="auto"/>
              <w:right w:val="single" w:sz="4" w:space="0" w:color="auto"/>
            </w:tcBorders>
            <w:shd w:val="clear" w:color="000000" w:fill="FFFFFF"/>
            <w:vAlign w:val="bottom"/>
            <w:hideMark/>
          </w:tcPr>
          <w:p w14:paraId="31E9A2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2526</w:t>
            </w:r>
          </w:p>
        </w:tc>
      </w:tr>
      <w:tr w:rsidR="00B240BC" w:rsidRPr="00C469C6" w14:paraId="71D7346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1A8B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w:t>
            </w:r>
          </w:p>
        </w:tc>
        <w:tc>
          <w:tcPr>
            <w:tcW w:w="3432" w:type="dxa"/>
            <w:tcBorders>
              <w:top w:val="nil"/>
              <w:left w:val="nil"/>
              <w:bottom w:val="single" w:sz="4" w:space="0" w:color="auto"/>
              <w:right w:val="single" w:sz="4" w:space="0" w:color="auto"/>
            </w:tcBorders>
            <w:shd w:val="clear" w:color="000000" w:fill="FFFFFF"/>
            <w:vAlign w:val="bottom"/>
            <w:hideMark/>
          </w:tcPr>
          <w:p w14:paraId="225553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E6B97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51723.114.55</w:t>
            </w:r>
          </w:p>
        </w:tc>
        <w:tc>
          <w:tcPr>
            <w:tcW w:w="3049" w:type="dxa"/>
            <w:tcBorders>
              <w:top w:val="nil"/>
              <w:left w:val="nil"/>
              <w:bottom w:val="single" w:sz="4" w:space="0" w:color="auto"/>
              <w:right w:val="single" w:sz="4" w:space="0" w:color="auto"/>
            </w:tcBorders>
            <w:shd w:val="clear" w:color="000000" w:fill="FFFFFF"/>
            <w:vAlign w:val="bottom"/>
            <w:hideMark/>
          </w:tcPr>
          <w:p w14:paraId="40A415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1275</w:t>
            </w:r>
          </w:p>
        </w:tc>
      </w:tr>
      <w:tr w:rsidR="00B240BC" w:rsidRPr="00C469C6" w14:paraId="634DD1E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01BD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520</w:t>
            </w:r>
          </w:p>
        </w:tc>
        <w:tc>
          <w:tcPr>
            <w:tcW w:w="3432" w:type="dxa"/>
            <w:tcBorders>
              <w:top w:val="nil"/>
              <w:left w:val="nil"/>
              <w:bottom w:val="single" w:sz="4" w:space="0" w:color="auto"/>
              <w:right w:val="single" w:sz="4" w:space="0" w:color="auto"/>
            </w:tcBorders>
            <w:shd w:val="clear" w:color="000000" w:fill="FFFFFF"/>
            <w:vAlign w:val="bottom"/>
            <w:hideMark/>
          </w:tcPr>
          <w:p w14:paraId="25DCAE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E30BC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51723.114.56</w:t>
            </w:r>
          </w:p>
        </w:tc>
        <w:tc>
          <w:tcPr>
            <w:tcW w:w="3049" w:type="dxa"/>
            <w:tcBorders>
              <w:top w:val="nil"/>
              <w:left w:val="nil"/>
              <w:bottom w:val="single" w:sz="4" w:space="0" w:color="auto"/>
              <w:right w:val="single" w:sz="4" w:space="0" w:color="auto"/>
            </w:tcBorders>
            <w:shd w:val="clear" w:color="000000" w:fill="FFFFFF"/>
            <w:vAlign w:val="bottom"/>
            <w:hideMark/>
          </w:tcPr>
          <w:p w14:paraId="4EB3D0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5458</w:t>
            </w:r>
          </w:p>
        </w:tc>
      </w:tr>
      <w:tr w:rsidR="00B240BC" w:rsidRPr="00C469C6" w14:paraId="0DAAE6F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79B1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521</w:t>
            </w:r>
          </w:p>
        </w:tc>
        <w:tc>
          <w:tcPr>
            <w:tcW w:w="3432" w:type="dxa"/>
            <w:tcBorders>
              <w:top w:val="nil"/>
              <w:left w:val="nil"/>
              <w:bottom w:val="single" w:sz="4" w:space="0" w:color="auto"/>
              <w:right w:val="single" w:sz="4" w:space="0" w:color="auto"/>
            </w:tcBorders>
            <w:shd w:val="clear" w:color="000000" w:fill="FFFFFF"/>
            <w:vAlign w:val="bottom"/>
            <w:hideMark/>
          </w:tcPr>
          <w:p w14:paraId="4690EE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107D1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51723.114.59</w:t>
            </w:r>
          </w:p>
        </w:tc>
        <w:tc>
          <w:tcPr>
            <w:tcW w:w="3049" w:type="dxa"/>
            <w:tcBorders>
              <w:top w:val="nil"/>
              <w:left w:val="nil"/>
              <w:bottom w:val="single" w:sz="4" w:space="0" w:color="auto"/>
              <w:right w:val="single" w:sz="4" w:space="0" w:color="auto"/>
            </w:tcBorders>
            <w:shd w:val="clear" w:color="000000" w:fill="FFFFFF"/>
            <w:vAlign w:val="bottom"/>
            <w:hideMark/>
          </w:tcPr>
          <w:p w14:paraId="63F01D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756</w:t>
            </w:r>
          </w:p>
        </w:tc>
      </w:tr>
      <w:tr w:rsidR="00B240BC" w:rsidRPr="00C469C6" w14:paraId="4DA35E3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6B80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522</w:t>
            </w:r>
          </w:p>
        </w:tc>
        <w:tc>
          <w:tcPr>
            <w:tcW w:w="3432" w:type="dxa"/>
            <w:tcBorders>
              <w:top w:val="nil"/>
              <w:left w:val="nil"/>
              <w:bottom w:val="single" w:sz="4" w:space="0" w:color="auto"/>
              <w:right w:val="single" w:sz="4" w:space="0" w:color="auto"/>
            </w:tcBorders>
            <w:shd w:val="clear" w:color="000000" w:fill="FFFFFF"/>
            <w:vAlign w:val="bottom"/>
            <w:hideMark/>
          </w:tcPr>
          <w:p w14:paraId="67380D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C5BDB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51723.116.17</w:t>
            </w:r>
          </w:p>
        </w:tc>
        <w:tc>
          <w:tcPr>
            <w:tcW w:w="3049" w:type="dxa"/>
            <w:tcBorders>
              <w:top w:val="nil"/>
              <w:left w:val="nil"/>
              <w:bottom w:val="single" w:sz="4" w:space="0" w:color="auto"/>
              <w:right w:val="single" w:sz="4" w:space="0" w:color="auto"/>
            </w:tcBorders>
            <w:shd w:val="clear" w:color="000000" w:fill="FFFFFF"/>
            <w:vAlign w:val="bottom"/>
            <w:hideMark/>
          </w:tcPr>
          <w:p w14:paraId="1B05EE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135</w:t>
            </w:r>
          </w:p>
        </w:tc>
      </w:tr>
      <w:tr w:rsidR="00B240BC" w:rsidRPr="00C469C6" w14:paraId="1841426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6209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523</w:t>
            </w:r>
          </w:p>
        </w:tc>
        <w:tc>
          <w:tcPr>
            <w:tcW w:w="3432" w:type="dxa"/>
            <w:tcBorders>
              <w:top w:val="nil"/>
              <w:left w:val="nil"/>
              <w:bottom w:val="single" w:sz="4" w:space="0" w:color="auto"/>
              <w:right w:val="single" w:sz="4" w:space="0" w:color="auto"/>
            </w:tcBorders>
            <w:shd w:val="clear" w:color="000000" w:fill="FFFFFF"/>
            <w:vAlign w:val="bottom"/>
            <w:hideMark/>
          </w:tcPr>
          <w:p w14:paraId="3F226C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6AC7A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51723.116.20</w:t>
            </w:r>
          </w:p>
        </w:tc>
        <w:tc>
          <w:tcPr>
            <w:tcW w:w="3049" w:type="dxa"/>
            <w:tcBorders>
              <w:top w:val="nil"/>
              <w:left w:val="nil"/>
              <w:bottom w:val="single" w:sz="4" w:space="0" w:color="auto"/>
              <w:right w:val="single" w:sz="4" w:space="0" w:color="auto"/>
            </w:tcBorders>
            <w:shd w:val="clear" w:color="000000" w:fill="FFFFFF"/>
            <w:vAlign w:val="bottom"/>
            <w:hideMark/>
          </w:tcPr>
          <w:p w14:paraId="41E564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6356</w:t>
            </w:r>
          </w:p>
        </w:tc>
      </w:tr>
      <w:tr w:rsidR="00B240BC" w:rsidRPr="00C469C6" w14:paraId="3B50AEC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9E4A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524</w:t>
            </w:r>
          </w:p>
        </w:tc>
        <w:tc>
          <w:tcPr>
            <w:tcW w:w="3432" w:type="dxa"/>
            <w:tcBorders>
              <w:top w:val="nil"/>
              <w:left w:val="nil"/>
              <w:bottom w:val="single" w:sz="4" w:space="0" w:color="auto"/>
              <w:right w:val="single" w:sz="4" w:space="0" w:color="auto"/>
            </w:tcBorders>
            <w:shd w:val="clear" w:color="000000" w:fill="FFFFFF"/>
            <w:vAlign w:val="bottom"/>
            <w:hideMark/>
          </w:tcPr>
          <w:p w14:paraId="459386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7A3F1E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51723.117.13</w:t>
            </w:r>
          </w:p>
        </w:tc>
        <w:tc>
          <w:tcPr>
            <w:tcW w:w="3049" w:type="dxa"/>
            <w:tcBorders>
              <w:top w:val="nil"/>
              <w:left w:val="nil"/>
              <w:bottom w:val="single" w:sz="4" w:space="0" w:color="auto"/>
              <w:right w:val="single" w:sz="4" w:space="0" w:color="auto"/>
            </w:tcBorders>
            <w:shd w:val="clear" w:color="000000" w:fill="FFFFFF"/>
            <w:vAlign w:val="bottom"/>
            <w:hideMark/>
          </w:tcPr>
          <w:p w14:paraId="7784C3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4445</w:t>
            </w:r>
          </w:p>
        </w:tc>
      </w:tr>
      <w:tr w:rsidR="00B240BC" w:rsidRPr="00C469C6" w14:paraId="4273BFF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4D0A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525</w:t>
            </w:r>
          </w:p>
        </w:tc>
        <w:tc>
          <w:tcPr>
            <w:tcW w:w="3432" w:type="dxa"/>
            <w:tcBorders>
              <w:top w:val="nil"/>
              <w:left w:val="nil"/>
              <w:bottom w:val="single" w:sz="4" w:space="0" w:color="auto"/>
              <w:right w:val="single" w:sz="4" w:space="0" w:color="auto"/>
            </w:tcBorders>
            <w:shd w:val="clear" w:color="000000" w:fill="FFFFFF"/>
            <w:vAlign w:val="bottom"/>
            <w:hideMark/>
          </w:tcPr>
          <w:p w14:paraId="23A3B7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ACB69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51723.119.100</w:t>
            </w:r>
          </w:p>
        </w:tc>
        <w:tc>
          <w:tcPr>
            <w:tcW w:w="3049" w:type="dxa"/>
            <w:tcBorders>
              <w:top w:val="nil"/>
              <w:left w:val="nil"/>
              <w:bottom w:val="single" w:sz="4" w:space="0" w:color="auto"/>
              <w:right w:val="single" w:sz="4" w:space="0" w:color="auto"/>
            </w:tcBorders>
            <w:shd w:val="clear" w:color="000000" w:fill="FFFFFF"/>
            <w:vAlign w:val="bottom"/>
            <w:hideMark/>
          </w:tcPr>
          <w:p w14:paraId="48A6CF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3694</w:t>
            </w:r>
          </w:p>
        </w:tc>
      </w:tr>
      <w:tr w:rsidR="00B240BC" w:rsidRPr="00C469C6" w14:paraId="6F10D66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9825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526</w:t>
            </w:r>
          </w:p>
        </w:tc>
        <w:tc>
          <w:tcPr>
            <w:tcW w:w="3432" w:type="dxa"/>
            <w:tcBorders>
              <w:top w:val="nil"/>
              <w:left w:val="nil"/>
              <w:bottom w:val="single" w:sz="4" w:space="0" w:color="auto"/>
              <w:right w:val="single" w:sz="4" w:space="0" w:color="auto"/>
            </w:tcBorders>
            <w:shd w:val="clear" w:color="000000" w:fill="FFFFFF"/>
            <w:vAlign w:val="bottom"/>
            <w:hideMark/>
          </w:tcPr>
          <w:p w14:paraId="00DE81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320E3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51723.119.102</w:t>
            </w:r>
          </w:p>
        </w:tc>
        <w:tc>
          <w:tcPr>
            <w:tcW w:w="3049" w:type="dxa"/>
            <w:tcBorders>
              <w:top w:val="nil"/>
              <w:left w:val="nil"/>
              <w:bottom w:val="single" w:sz="4" w:space="0" w:color="auto"/>
              <w:right w:val="single" w:sz="4" w:space="0" w:color="auto"/>
            </w:tcBorders>
            <w:shd w:val="clear" w:color="000000" w:fill="FFFFFF"/>
            <w:vAlign w:val="bottom"/>
            <w:hideMark/>
          </w:tcPr>
          <w:p w14:paraId="4FBBB4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1546</w:t>
            </w:r>
          </w:p>
        </w:tc>
      </w:tr>
      <w:tr w:rsidR="00B240BC" w:rsidRPr="00C469C6" w14:paraId="425A923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FD11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527</w:t>
            </w:r>
          </w:p>
        </w:tc>
        <w:tc>
          <w:tcPr>
            <w:tcW w:w="3432" w:type="dxa"/>
            <w:tcBorders>
              <w:top w:val="nil"/>
              <w:left w:val="nil"/>
              <w:bottom w:val="single" w:sz="4" w:space="0" w:color="auto"/>
              <w:right w:val="single" w:sz="4" w:space="0" w:color="auto"/>
            </w:tcBorders>
            <w:shd w:val="clear" w:color="000000" w:fill="FFFFFF"/>
            <w:vAlign w:val="bottom"/>
            <w:hideMark/>
          </w:tcPr>
          <w:p w14:paraId="4E9209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37496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51723.119.114</w:t>
            </w:r>
          </w:p>
        </w:tc>
        <w:tc>
          <w:tcPr>
            <w:tcW w:w="3049" w:type="dxa"/>
            <w:tcBorders>
              <w:top w:val="nil"/>
              <w:left w:val="nil"/>
              <w:bottom w:val="single" w:sz="4" w:space="0" w:color="auto"/>
              <w:right w:val="single" w:sz="4" w:space="0" w:color="auto"/>
            </w:tcBorders>
            <w:shd w:val="clear" w:color="000000" w:fill="FFFFFF"/>
            <w:vAlign w:val="bottom"/>
            <w:hideMark/>
          </w:tcPr>
          <w:p w14:paraId="3AB4BA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5613</w:t>
            </w:r>
          </w:p>
        </w:tc>
      </w:tr>
      <w:tr w:rsidR="00B240BC" w:rsidRPr="00C469C6" w14:paraId="008EE49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A7A4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528</w:t>
            </w:r>
          </w:p>
        </w:tc>
        <w:tc>
          <w:tcPr>
            <w:tcW w:w="3432" w:type="dxa"/>
            <w:tcBorders>
              <w:top w:val="nil"/>
              <w:left w:val="nil"/>
              <w:bottom w:val="single" w:sz="4" w:space="0" w:color="auto"/>
              <w:right w:val="single" w:sz="4" w:space="0" w:color="auto"/>
            </w:tcBorders>
            <w:shd w:val="clear" w:color="000000" w:fill="FFFFFF"/>
            <w:vAlign w:val="bottom"/>
            <w:hideMark/>
          </w:tcPr>
          <w:p w14:paraId="654C00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FACA6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51723.119.66</w:t>
            </w:r>
          </w:p>
        </w:tc>
        <w:tc>
          <w:tcPr>
            <w:tcW w:w="3049" w:type="dxa"/>
            <w:tcBorders>
              <w:top w:val="nil"/>
              <w:left w:val="nil"/>
              <w:bottom w:val="single" w:sz="4" w:space="0" w:color="auto"/>
              <w:right w:val="single" w:sz="4" w:space="0" w:color="auto"/>
            </w:tcBorders>
            <w:shd w:val="clear" w:color="000000" w:fill="FFFFFF"/>
            <w:vAlign w:val="bottom"/>
            <w:hideMark/>
          </w:tcPr>
          <w:p w14:paraId="0D75F0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297</w:t>
            </w:r>
          </w:p>
        </w:tc>
      </w:tr>
      <w:tr w:rsidR="00B240BC" w:rsidRPr="00C469C6" w14:paraId="5C94738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E4AC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529</w:t>
            </w:r>
          </w:p>
        </w:tc>
        <w:tc>
          <w:tcPr>
            <w:tcW w:w="3432" w:type="dxa"/>
            <w:tcBorders>
              <w:top w:val="nil"/>
              <w:left w:val="nil"/>
              <w:bottom w:val="single" w:sz="4" w:space="0" w:color="auto"/>
              <w:right w:val="single" w:sz="4" w:space="0" w:color="auto"/>
            </w:tcBorders>
            <w:shd w:val="clear" w:color="000000" w:fill="FFFFFF"/>
            <w:vAlign w:val="bottom"/>
            <w:hideMark/>
          </w:tcPr>
          <w:p w14:paraId="53BAB2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C5BAB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51723.119.75</w:t>
            </w:r>
          </w:p>
        </w:tc>
        <w:tc>
          <w:tcPr>
            <w:tcW w:w="3049" w:type="dxa"/>
            <w:tcBorders>
              <w:top w:val="nil"/>
              <w:left w:val="nil"/>
              <w:bottom w:val="single" w:sz="4" w:space="0" w:color="auto"/>
              <w:right w:val="single" w:sz="4" w:space="0" w:color="auto"/>
            </w:tcBorders>
            <w:shd w:val="clear" w:color="000000" w:fill="FFFFFF"/>
            <w:vAlign w:val="bottom"/>
            <w:hideMark/>
          </w:tcPr>
          <w:p w14:paraId="23C521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781</w:t>
            </w:r>
          </w:p>
        </w:tc>
      </w:tr>
      <w:tr w:rsidR="00B240BC" w:rsidRPr="00C469C6" w14:paraId="541825B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2211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530</w:t>
            </w:r>
          </w:p>
        </w:tc>
        <w:tc>
          <w:tcPr>
            <w:tcW w:w="3432" w:type="dxa"/>
            <w:tcBorders>
              <w:top w:val="nil"/>
              <w:left w:val="nil"/>
              <w:bottom w:val="single" w:sz="4" w:space="0" w:color="auto"/>
              <w:right w:val="single" w:sz="4" w:space="0" w:color="auto"/>
            </w:tcBorders>
            <w:shd w:val="clear" w:color="000000" w:fill="FFFFFF"/>
            <w:vAlign w:val="bottom"/>
            <w:hideMark/>
          </w:tcPr>
          <w:p w14:paraId="241407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F7A40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51723.119.92</w:t>
            </w:r>
          </w:p>
        </w:tc>
        <w:tc>
          <w:tcPr>
            <w:tcW w:w="3049" w:type="dxa"/>
            <w:tcBorders>
              <w:top w:val="nil"/>
              <w:left w:val="nil"/>
              <w:bottom w:val="single" w:sz="4" w:space="0" w:color="auto"/>
              <w:right w:val="single" w:sz="4" w:space="0" w:color="auto"/>
            </w:tcBorders>
            <w:shd w:val="clear" w:color="000000" w:fill="FFFFFF"/>
            <w:vAlign w:val="bottom"/>
            <w:hideMark/>
          </w:tcPr>
          <w:p w14:paraId="001C2D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484</w:t>
            </w:r>
          </w:p>
        </w:tc>
      </w:tr>
      <w:tr w:rsidR="00B240BC" w:rsidRPr="00C469C6" w14:paraId="112563B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6CB5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531</w:t>
            </w:r>
          </w:p>
        </w:tc>
        <w:tc>
          <w:tcPr>
            <w:tcW w:w="3432" w:type="dxa"/>
            <w:tcBorders>
              <w:top w:val="nil"/>
              <w:left w:val="nil"/>
              <w:bottom w:val="single" w:sz="4" w:space="0" w:color="auto"/>
              <w:right w:val="single" w:sz="4" w:space="0" w:color="auto"/>
            </w:tcBorders>
            <w:shd w:val="clear" w:color="000000" w:fill="FFFFFF"/>
            <w:vAlign w:val="bottom"/>
            <w:hideMark/>
          </w:tcPr>
          <w:p w14:paraId="0E6F6E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3F652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51723.119.94</w:t>
            </w:r>
          </w:p>
        </w:tc>
        <w:tc>
          <w:tcPr>
            <w:tcW w:w="3049" w:type="dxa"/>
            <w:tcBorders>
              <w:top w:val="nil"/>
              <w:left w:val="nil"/>
              <w:bottom w:val="single" w:sz="4" w:space="0" w:color="auto"/>
              <w:right w:val="single" w:sz="4" w:space="0" w:color="auto"/>
            </w:tcBorders>
            <w:shd w:val="clear" w:color="000000" w:fill="FFFFFF"/>
            <w:vAlign w:val="bottom"/>
            <w:hideMark/>
          </w:tcPr>
          <w:p w14:paraId="7BDABA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1590</w:t>
            </w:r>
          </w:p>
        </w:tc>
      </w:tr>
      <w:tr w:rsidR="00B240BC" w:rsidRPr="00C469C6" w14:paraId="1DCBB2D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6FE1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532</w:t>
            </w:r>
          </w:p>
        </w:tc>
        <w:tc>
          <w:tcPr>
            <w:tcW w:w="3432" w:type="dxa"/>
            <w:tcBorders>
              <w:top w:val="nil"/>
              <w:left w:val="nil"/>
              <w:bottom w:val="single" w:sz="4" w:space="0" w:color="auto"/>
              <w:right w:val="single" w:sz="4" w:space="0" w:color="auto"/>
            </w:tcBorders>
            <w:shd w:val="clear" w:color="000000" w:fill="FFFFFF"/>
            <w:vAlign w:val="bottom"/>
            <w:hideMark/>
          </w:tcPr>
          <w:p w14:paraId="7938A8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DA394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51723.119.97</w:t>
            </w:r>
          </w:p>
        </w:tc>
        <w:tc>
          <w:tcPr>
            <w:tcW w:w="3049" w:type="dxa"/>
            <w:tcBorders>
              <w:top w:val="nil"/>
              <w:left w:val="nil"/>
              <w:bottom w:val="single" w:sz="4" w:space="0" w:color="auto"/>
              <w:right w:val="single" w:sz="4" w:space="0" w:color="auto"/>
            </w:tcBorders>
            <w:shd w:val="clear" w:color="000000" w:fill="FFFFFF"/>
            <w:vAlign w:val="bottom"/>
            <w:hideMark/>
          </w:tcPr>
          <w:p w14:paraId="57777B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2325</w:t>
            </w:r>
          </w:p>
        </w:tc>
      </w:tr>
      <w:tr w:rsidR="00B240BC" w:rsidRPr="00C469C6" w14:paraId="4168B9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984A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533</w:t>
            </w:r>
          </w:p>
        </w:tc>
        <w:tc>
          <w:tcPr>
            <w:tcW w:w="3432" w:type="dxa"/>
            <w:tcBorders>
              <w:top w:val="nil"/>
              <w:left w:val="nil"/>
              <w:bottom w:val="single" w:sz="4" w:space="0" w:color="auto"/>
              <w:right w:val="single" w:sz="4" w:space="0" w:color="auto"/>
            </w:tcBorders>
            <w:shd w:val="clear" w:color="000000" w:fill="FFFFFF"/>
            <w:vAlign w:val="bottom"/>
            <w:hideMark/>
          </w:tcPr>
          <w:p w14:paraId="2F6948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514B5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51723.12.53</w:t>
            </w:r>
          </w:p>
        </w:tc>
        <w:tc>
          <w:tcPr>
            <w:tcW w:w="3049" w:type="dxa"/>
            <w:tcBorders>
              <w:top w:val="nil"/>
              <w:left w:val="nil"/>
              <w:bottom w:val="single" w:sz="4" w:space="0" w:color="auto"/>
              <w:right w:val="single" w:sz="4" w:space="0" w:color="auto"/>
            </w:tcBorders>
            <w:shd w:val="clear" w:color="000000" w:fill="FFFFFF"/>
            <w:vAlign w:val="bottom"/>
            <w:hideMark/>
          </w:tcPr>
          <w:p w14:paraId="368903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7656</w:t>
            </w:r>
          </w:p>
        </w:tc>
      </w:tr>
      <w:tr w:rsidR="00B240BC" w:rsidRPr="00C469C6" w14:paraId="3B90E91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AF75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534</w:t>
            </w:r>
          </w:p>
        </w:tc>
        <w:tc>
          <w:tcPr>
            <w:tcW w:w="3432" w:type="dxa"/>
            <w:tcBorders>
              <w:top w:val="nil"/>
              <w:left w:val="nil"/>
              <w:bottom w:val="single" w:sz="4" w:space="0" w:color="auto"/>
              <w:right w:val="single" w:sz="4" w:space="0" w:color="auto"/>
            </w:tcBorders>
            <w:shd w:val="clear" w:color="000000" w:fill="FFFFFF"/>
            <w:vAlign w:val="bottom"/>
            <w:hideMark/>
          </w:tcPr>
          <w:p w14:paraId="0B4A18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4A33E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51723.12.60</w:t>
            </w:r>
          </w:p>
        </w:tc>
        <w:tc>
          <w:tcPr>
            <w:tcW w:w="3049" w:type="dxa"/>
            <w:tcBorders>
              <w:top w:val="nil"/>
              <w:left w:val="nil"/>
              <w:bottom w:val="single" w:sz="4" w:space="0" w:color="auto"/>
              <w:right w:val="single" w:sz="4" w:space="0" w:color="auto"/>
            </w:tcBorders>
            <w:shd w:val="clear" w:color="000000" w:fill="FFFFFF"/>
            <w:vAlign w:val="bottom"/>
            <w:hideMark/>
          </w:tcPr>
          <w:p w14:paraId="75AE52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27798</w:t>
            </w:r>
          </w:p>
        </w:tc>
      </w:tr>
      <w:tr w:rsidR="00B240BC" w:rsidRPr="00C469C6" w14:paraId="43C49DA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4C01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535</w:t>
            </w:r>
          </w:p>
        </w:tc>
        <w:tc>
          <w:tcPr>
            <w:tcW w:w="3432" w:type="dxa"/>
            <w:tcBorders>
              <w:top w:val="nil"/>
              <w:left w:val="nil"/>
              <w:bottom w:val="single" w:sz="4" w:space="0" w:color="auto"/>
              <w:right w:val="single" w:sz="4" w:space="0" w:color="auto"/>
            </w:tcBorders>
            <w:shd w:val="clear" w:color="000000" w:fill="FFFFFF"/>
            <w:vAlign w:val="bottom"/>
            <w:hideMark/>
          </w:tcPr>
          <w:p w14:paraId="1BF306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53D79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51723.12.61</w:t>
            </w:r>
          </w:p>
        </w:tc>
        <w:tc>
          <w:tcPr>
            <w:tcW w:w="3049" w:type="dxa"/>
            <w:tcBorders>
              <w:top w:val="nil"/>
              <w:left w:val="nil"/>
              <w:bottom w:val="single" w:sz="4" w:space="0" w:color="auto"/>
              <w:right w:val="single" w:sz="4" w:space="0" w:color="auto"/>
            </w:tcBorders>
            <w:shd w:val="clear" w:color="000000" w:fill="FFFFFF"/>
            <w:vAlign w:val="bottom"/>
            <w:hideMark/>
          </w:tcPr>
          <w:p w14:paraId="325D63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28552</w:t>
            </w:r>
          </w:p>
        </w:tc>
      </w:tr>
      <w:tr w:rsidR="00B240BC" w:rsidRPr="00C469C6" w14:paraId="50D52C9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E14B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536</w:t>
            </w:r>
          </w:p>
        </w:tc>
        <w:tc>
          <w:tcPr>
            <w:tcW w:w="3432" w:type="dxa"/>
            <w:tcBorders>
              <w:top w:val="nil"/>
              <w:left w:val="nil"/>
              <w:bottom w:val="single" w:sz="4" w:space="0" w:color="auto"/>
              <w:right w:val="single" w:sz="4" w:space="0" w:color="auto"/>
            </w:tcBorders>
            <w:shd w:val="clear" w:color="000000" w:fill="FFFFFF"/>
            <w:vAlign w:val="bottom"/>
            <w:hideMark/>
          </w:tcPr>
          <w:p w14:paraId="262368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76724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51723.12.62</w:t>
            </w:r>
          </w:p>
        </w:tc>
        <w:tc>
          <w:tcPr>
            <w:tcW w:w="3049" w:type="dxa"/>
            <w:tcBorders>
              <w:top w:val="nil"/>
              <w:left w:val="nil"/>
              <w:bottom w:val="single" w:sz="4" w:space="0" w:color="auto"/>
              <w:right w:val="single" w:sz="4" w:space="0" w:color="auto"/>
            </w:tcBorders>
            <w:shd w:val="clear" w:color="000000" w:fill="FFFFFF"/>
            <w:vAlign w:val="bottom"/>
            <w:hideMark/>
          </w:tcPr>
          <w:p w14:paraId="0AF414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5803</w:t>
            </w:r>
          </w:p>
        </w:tc>
      </w:tr>
      <w:tr w:rsidR="00B240BC" w:rsidRPr="00C469C6" w14:paraId="2D47AC6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1C3C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537</w:t>
            </w:r>
          </w:p>
        </w:tc>
        <w:tc>
          <w:tcPr>
            <w:tcW w:w="3432" w:type="dxa"/>
            <w:tcBorders>
              <w:top w:val="nil"/>
              <w:left w:val="nil"/>
              <w:bottom w:val="single" w:sz="4" w:space="0" w:color="auto"/>
              <w:right w:val="single" w:sz="4" w:space="0" w:color="auto"/>
            </w:tcBorders>
            <w:shd w:val="clear" w:color="000000" w:fill="FFFFFF"/>
            <w:vAlign w:val="bottom"/>
            <w:hideMark/>
          </w:tcPr>
          <w:p w14:paraId="5F5180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4B901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51723.12.63</w:t>
            </w:r>
          </w:p>
        </w:tc>
        <w:tc>
          <w:tcPr>
            <w:tcW w:w="3049" w:type="dxa"/>
            <w:tcBorders>
              <w:top w:val="nil"/>
              <w:left w:val="nil"/>
              <w:bottom w:val="single" w:sz="4" w:space="0" w:color="auto"/>
              <w:right w:val="single" w:sz="4" w:space="0" w:color="auto"/>
            </w:tcBorders>
            <w:shd w:val="clear" w:color="000000" w:fill="FFFFFF"/>
            <w:vAlign w:val="bottom"/>
            <w:hideMark/>
          </w:tcPr>
          <w:p w14:paraId="587220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1034</w:t>
            </w:r>
          </w:p>
        </w:tc>
      </w:tr>
      <w:tr w:rsidR="00B240BC" w:rsidRPr="00C469C6" w14:paraId="2217C1B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AE46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538</w:t>
            </w:r>
          </w:p>
        </w:tc>
        <w:tc>
          <w:tcPr>
            <w:tcW w:w="3432" w:type="dxa"/>
            <w:tcBorders>
              <w:top w:val="nil"/>
              <w:left w:val="nil"/>
              <w:bottom w:val="single" w:sz="4" w:space="0" w:color="auto"/>
              <w:right w:val="single" w:sz="4" w:space="0" w:color="auto"/>
            </w:tcBorders>
            <w:shd w:val="clear" w:color="000000" w:fill="FFFFFF"/>
            <w:vAlign w:val="bottom"/>
            <w:hideMark/>
          </w:tcPr>
          <w:p w14:paraId="05C848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F8205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51723.12.65</w:t>
            </w:r>
          </w:p>
        </w:tc>
        <w:tc>
          <w:tcPr>
            <w:tcW w:w="3049" w:type="dxa"/>
            <w:tcBorders>
              <w:top w:val="nil"/>
              <w:left w:val="nil"/>
              <w:bottom w:val="single" w:sz="4" w:space="0" w:color="auto"/>
              <w:right w:val="single" w:sz="4" w:space="0" w:color="auto"/>
            </w:tcBorders>
            <w:shd w:val="clear" w:color="000000" w:fill="FFFFFF"/>
            <w:vAlign w:val="bottom"/>
            <w:hideMark/>
          </w:tcPr>
          <w:p w14:paraId="6A1AD2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265</w:t>
            </w:r>
          </w:p>
        </w:tc>
      </w:tr>
      <w:tr w:rsidR="00B240BC" w:rsidRPr="00C469C6" w14:paraId="1374B6FE"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6EB4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539</w:t>
            </w:r>
          </w:p>
        </w:tc>
        <w:tc>
          <w:tcPr>
            <w:tcW w:w="3432" w:type="dxa"/>
            <w:tcBorders>
              <w:top w:val="single" w:sz="4" w:space="0" w:color="auto"/>
              <w:left w:val="nil"/>
              <w:bottom w:val="single" w:sz="4" w:space="0" w:color="auto"/>
              <w:right w:val="single" w:sz="4" w:space="0" w:color="auto"/>
            </w:tcBorders>
            <w:shd w:val="clear" w:color="000000" w:fill="FFFFFF"/>
            <w:noWrap/>
            <w:vAlign w:val="bottom"/>
            <w:hideMark/>
          </w:tcPr>
          <w:p w14:paraId="26211F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single" w:sz="4" w:space="0" w:color="auto"/>
              <w:left w:val="nil"/>
              <w:bottom w:val="single" w:sz="4" w:space="0" w:color="auto"/>
              <w:right w:val="single" w:sz="4" w:space="0" w:color="auto"/>
            </w:tcBorders>
            <w:shd w:val="clear" w:color="000000" w:fill="FFFFFF"/>
            <w:noWrap/>
            <w:vAlign w:val="bottom"/>
            <w:hideMark/>
          </w:tcPr>
          <w:p w14:paraId="5FBE8A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51723.122.3</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2BDB34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2000</w:t>
            </w:r>
          </w:p>
        </w:tc>
      </w:tr>
      <w:tr w:rsidR="00B240BC" w:rsidRPr="00C469C6" w14:paraId="691DB13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9CF4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540</w:t>
            </w:r>
          </w:p>
        </w:tc>
        <w:tc>
          <w:tcPr>
            <w:tcW w:w="3432" w:type="dxa"/>
            <w:tcBorders>
              <w:top w:val="nil"/>
              <w:left w:val="nil"/>
              <w:bottom w:val="single" w:sz="4" w:space="0" w:color="auto"/>
              <w:right w:val="single" w:sz="4" w:space="0" w:color="auto"/>
            </w:tcBorders>
            <w:shd w:val="clear" w:color="000000" w:fill="FFFFFF"/>
            <w:noWrap/>
            <w:vAlign w:val="bottom"/>
            <w:hideMark/>
          </w:tcPr>
          <w:p w14:paraId="4361B3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163CC9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51723.122.5</w:t>
            </w:r>
          </w:p>
        </w:tc>
        <w:tc>
          <w:tcPr>
            <w:tcW w:w="3049" w:type="dxa"/>
            <w:tcBorders>
              <w:top w:val="nil"/>
              <w:left w:val="nil"/>
              <w:bottom w:val="single" w:sz="4" w:space="0" w:color="auto"/>
              <w:right w:val="single" w:sz="4" w:space="0" w:color="auto"/>
            </w:tcBorders>
            <w:shd w:val="clear" w:color="000000" w:fill="FFFFFF"/>
            <w:vAlign w:val="bottom"/>
            <w:hideMark/>
          </w:tcPr>
          <w:p w14:paraId="350057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7502</w:t>
            </w:r>
          </w:p>
        </w:tc>
      </w:tr>
      <w:tr w:rsidR="00B240BC" w:rsidRPr="00C469C6" w14:paraId="497F311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2470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541</w:t>
            </w:r>
          </w:p>
        </w:tc>
        <w:tc>
          <w:tcPr>
            <w:tcW w:w="3432" w:type="dxa"/>
            <w:tcBorders>
              <w:top w:val="nil"/>
              <w:left w:val="nil"/>
              <w:bottom w:val="single" w:sz="4" w:space="0" w:color="auto"/>
              <w:right w:val="single" w:sz="4" w:space="0" w:color="auto"/>
            </w:tcBorders>
            <w:shd w:val="clear" w:color="000000" w:fill="FFFFFF"/>
            <w:noWrap/>
            <w:vAlign w:val="bottom"/>
            <w:hideMark/>
          </w:tcPr>
          <w:p w14:paraId="17FFE9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4FB3B0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51723.122.6</w:t>
            </w:r>
          </w:p>
        </w:tc>
        <w:tc>
          <w:tcPr>
            <w:tcW w:w="3049" w:type="dxa"/>
            <w:tcBorders>
              <w:top w:val="nil"/>
              <w:left w:val="nil"/>
              <w:bottom w:val="single" w:sz="4" w:space="0" w:color="auto"/>
              <w:right w:val="single" w:sz="4" w:space="0" w:color="auto"/>
            </w:tcBorders>
            <w:shd w:val="clear" w:color="000000" w:fill="FFFFFF"/>
            <w:vAlign w:val="bottom"/>
            <w:hideMark/>
          </w:tcPr>
          <w:p w14:paraId="3B8A73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3379</w:t>
            </w:r>
          </w:p>
        </w:tc>
      </w:tr>
      <w:tr w:rsidR="00B240BC" w:rsidRPr="00C469C6" w14:paraId="751585B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8A8B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542</w:t>
            </w:r>
          </w:p>
        </w:tc>
        <w:tc>
          <w:tcPr>
            <w:tcW w:w="3432" w:type="dxa"/>
            <w:tcBorders>
              <w:top w:val="nil"/>
              <w:left w:val="nil"/>
              <w:bottom w:val="single" w:sz="4" w:space="0" w:color="auto"/>
              <w:right w:val="single" w:sz="4" w:space="0" w:color="auto"/>
            </w:tcBorders>
            <w:shd w:val="clear" w:color="000000" w:fill="FFFFFF"/>
            <w:vAlign w:val="bottom"/>
            <w:hideMark/>
          </w:tcPr>
          <w:p w14:paraId="711F59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AA64D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51723.122.9</w:t>
            </w:r>
          </w:p>
        </w:tc>
        <w:tc>
          <w:tcPr>
            <w:tcW w:w="3049" w:type="dxa"/>
            <w:tcBorders>
              <w:top w:val="nil"/>
              <w:left w:val="nil"/>
              <w:bottom w:val="single" w:sz="4" w:space="0" w:color="auto"/>
              <w:right w:val="single" w:sz="4" w:space="0" w:color="auto"/>
            </w:tcBorders>
            <w:shd w:val="clear" w:color="000000" w:fill="FFFFFF"/>
            <w:vAlign w:val="bottom"/>
            <w:hideMark/>
          </w:tcPr>
          <w:p w14:paraId="38FA4A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1208</w:t>
            </w:r>
          </w:p>
        </w:tc>
      </w:tr>
      <w:tr w:rsidR="00B240BC" w:rsidRPr="00C469C6" w14:paraId="220260E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B7FA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543</w:t>
            </w:r>
          </w:p>
        </w:tc>
        <w:tc>
          <w:tcPr>
            <w:tcW w:w="3432" w:type="dxa"/>
            <w:tcBorders>
              <w:top w:val="nil"/>
              <w:left w:val="nil"/>
              <w:bottom w:val="single" w:sz="4" w:space="0" w:color="auto"/>
              <w:right w:val="single" w:sz="4" w:space="0" w:color="auto"/>
            </w:tcBorders>
            <w:shd w:val="clear" w:color="000000" w:fill="FFFFFF"/>
            <w:vAlign w:val="bottom"/>
            <w:hideMark/>
          </w:tcPr>
          <w:p w14:paraId="0E1E4A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B2814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51723.126.21</w:t>
            </w:r>
          </w:p>
        </w:tc>
        <w:tc>
          <w:tcPr>
            <w:tcW w:w="3049" w:type="dxa"/>
            <w:tcBorders>
              <w:top w:val="nil"/>
              <w:left w:val="nil"/>
              <w:bottom w:val="single" w:sz="4" w:space="0" w:color="auto"/>
              <w:right w:val="single" w:sz="4" w:space="0" w:color="auto"/>
            </w:tcBorders>
            <w:shd w:val="clear" w:color="000000" w:fill="FFFFFF"/>
            <w:vAlign w:val="bottom"/>
            <w:hideMark/>
          </w:tcPr>
          <w:p w14:paraId="0BB7B7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1999</w:t>
            </w:r>
          </w:p>
        </w:tc>
      </w:tr>
      <w:tr w:rsidR="00B240BC" w:rsidRPr="00C469C6" w14:paraId="673664B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4B2F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544</w:t>
            </w:r>
          </w:p>
        </w:tc>
        <w:tc>
          <w:tcPr>
            <w:tcW w:w="3432" w:type="dxa"/>
            <w:tcBorders>
              <w:top w:val="nil"/>
              <w:left w:val="nil"/>
              <w:bottom w:val="single" w:sz="4" w:space="0" w:color="auto"/>
              <w:right w:val="single" w:sz="4" w:space="0" w:color="auto"/>
            </w:tcBorders>
            <w:shd w:val="clear" w:color="000000" w:fill="FFFFFF"/>
            <w:vAlign w:val="bottom"/>
            <w:hideMark/>
          </w:tcPr>
          <w:p w14:paraId="6F587F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117AF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51723.126.27</w:t>
            </w:r>
          </w:p>
        </w:tc>
        <w:tc>
          <w:tcPr>
            <w:tcW w:w="3049" w:type="dxa"/>
            <w:tcBorders>
              <w:top w:val="nil"/>
              <w:left w:val="nil"/>
              <w:bottom w:val="single" w:sz="4" w:space="0" w:color="auto"/>
              <w:right w:val="single" w:sz="4" w:space="0" w:color="auto"/>
            </w:tcBorders>
            <w:shd w:val="clear" w:color="000000" w:fill="FFFFFF"/>
            <w:vAlign w:val="bottom"/>
            <w:hideMark/>
          </w:tcPr>
          <w:p w14:paraId="74A7DF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2322</w:t>
            </w:r>
          </w:p>
        </w:tc>
      </w:tr>
      <w:tr w:rsidR="00B240BC" w:rsidRPr="00C469C6" w14:paraId="4B6823E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C31F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545</w:t>
            </w:r>
          </w:p>
        </w:tc>
        <w:tc>
          <w:tcPr>
            <w:tcW w:w="3432" w:type="dxa"/>
            <w:tcBorders>
              <w:top w:val="nil"/>
              <w:left w:val="nil"/>
              <w:bottom w:val="single" w:sz="4" w:space="0" w:color="auto"/>
              <w:right w:val="single" w:sz="4" w:space="0" w:color="auto"/>
            </w:tcBorders>
            <w:shd w:val="clear" w:color="000000" w:fill="FFFFFF"/>
            <w:vAlign w:val="bottom"/>
            <w:hideMark/>
          </w:tcPr>
          <w:p w14:paraId="54AF26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E6E2E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51723.126.28</w:t>
            </w:r>
          </w:p>
        </w:tc>
        <w:tc>
          <w:tcPr>
            <w:tcW w:w="3049" w:type="dxa"/>
            <w:tcBorders>
              <w:top w:val="nil"/>
              <w:left w:val="nil"/>
              <w:bottom w:val="single" w:sz="4" w:space="0" w:color="auto"/>
              <w:right w:val="single" w:sz="4" w:space="0" w:color="auto"/>
            </w:tcBorders>
            <w:shd w:val="clear" w:color="000000" w:fill="FFFFFF"/>
            <w:vAlign w:val="bottom"/>
            <w:hideMark/>
          </w:tcPr>
          <w:p w14:paraId="43EF38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4186</w:t>
            </w:r>
          </w:p>
        </w:tc>
      </w:tr>
      <w:tr w:rsidR="00B240BC" w:rsidRPr="00C469C6" w14:paraId="07C9B8B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374C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546</w:t>
            </w:r>
          </w:p>
        </w:tc>
        <w:tc>
          <w:tcPr>
            <w:tcW w:w="3432" w:type="dxa"/>
            <w:tcBorders>
              <w:top w:val="nil"/>
              <w:left w:val="nil"/>
              <w:bottom w:val="single" w:sz="4" w:space="0" w:color="auto"/>
              <w:right w:val="single" w:sz="4" w:space="0" w:color="auto"/>
            </w:tcBorders>
            <w:shd w:val="clear" w:color="000000" w:fill="FFFFFF"/>
            <w:vAlign w:val="bottom"/>
            <w:hideMark/>
          </w:tcPr>
          <w:p w14:paraId="656BCD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3C333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51723.128.44</w:t>
            </w:r>
          </w:p>
        </w:tc>
        <w:tc>
          <w:tcPr>
            <w:tcW w:w="3049" w:type="dxa"/>
            <w:tcBorders>
              <w:top w:val="nil"/>
              <w:left w:val="nil"/>
              <w:bottom w:val="single" w:sz="4" w:space="0" w:color="auto"/>
              <w:right w:val="single" w:sz="4" w:space="0" w:color="auto"/>
            </w:tcBorders>
            <w:shd w:val="clear" w:color="000000" w:fill="FFFFFF"/>
            <w:vAlign w:val="bottom"/>
            <w:hideMark/>
          </w:tcPr>
          <w:p w14:paraId="228949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4332</w:t>
            </w:r>
          </w:p>
        </w:tc>
      </w:tr>
      <w:tr w:rsidR="00B240BC" w:rsidRPr="00C469C6" w14:paraId="67E1CC3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C0FF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547</w:t>
            </w:r>
          </w:p>
        </w:tc>
        <w:tc>
          <w:tcPr>
            <w:tcW w:w="3432" w:type="dxa"/>
            <w:tcBorders>
              <w:top w:val="nil"/>
              <w:left w:val="nil"/>
              <w:bottom w:val="single" w:sz="4" w:space="0" w:color="auto"/>
              <w:right w:val="single" w:sz="4" w:space="0" w:color="auto"/>
            </w:tcBorders>
            <w:shd w:val="clear" w:color="000000" w:fill="FFFFFF"/>
            <w:vAlign w:val="bottom"/>
            <w:hideMark/>
          </w:tcPr>
          <w:p w14:paraId="671B9C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952B2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51723.129.18</w:t>
            </w:r>
          </w:p>
        </w:tc>
        <w:tc>
          <w:tcPr>
            <w:tcW w:w="3049" w:type="dxa"/>
            <w:tcBorders>
              <w:top w:val="nil"/>
              <w:left w:val="nil"/>
              <w:bottom w:val="single" w:sz="4" w:space="0" w:color="auto"/>
              <w:right w:val="single" w:sz="4" w:space="0" w:color="auto"/>
            </w:tcBorders>
            <w:shd w:val="clear" w:color="000000" w:fill="FFFFFF"/>
            <w:vAlign w:val="bottom"/>
            <w:hideMark/>
          </w:tcPr>
          <w:p w14:paraId="6495F4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5999</w:t>
            </w:r>
          </w:p>
        </w:tc>
      </w:tr>
      <w:tr w:rsidR="00B240BC" w:rsidRPr="00C469C6" w14:paraId="7DBA9C4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6422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548</w:t>
            </w:r>
          </w:p>
        </w:tc>
        <w:tc>
          <w:tcPr>
            <w:tcW w:w="3432" w:type="dxa"/>
            <w:tcBorders>
              <w:top w:val="nil"/>
              <w:left w:val="nil"/>
              <w:bottom w:val="single" w:sz="4" w:space="0" w:color="auto"/>
              <w:right w:val="single" w:sz="4" w:space="0" w:color="auto"/>
            </w:tcBorders>
            <w:shd w:val="clear" w:color="000000" w:fill="FFFFFF"/>
            <w:vAlign w:val="bottom"/>
            <w:hideMark/>
          </w:tcPr>
          <w:p w14:paraId="088FAE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B2E23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51723.129.20</w:t>
            </w:r>
          </w:p>
        </w:tc>
        <w:tc>
          <w:tcPr>
            <w:tcW w:w="3049" w:type="dxa"/>
            <w:tcBorders>
              <w:top w:val="nil"/>
              <w:left w:val="nil"/>
              <w:bottom w:val="single" w:sz="4" w:space="0" w:color="auto"/>
              <w:right w:val="single" w:sz="4" w:space="0" w:color="auto"/>
            </w:tcBorders>
            <w:shd w:val="clear" w:color="000000" w:fill="FFFFFF"/>
            <w:vAlign w:val="bottom"/>
            <w:hideMark/>
          </w:tcPr>
          <w:p w14:paraId="042440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13437</w:t>
            </w:r>
          </w:p>
        </w:tc>
      </w:tr>
      <w:tr w:rsidR="00B240BC" w:rsidRPr="00C469C6" w14:paraId="5A2306E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0A09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549</w:t>
            </w:r>
          </w:p>
        </w:tc>
        <w:tc>
          <w:tcPr>
            <w:tcW w:w="3432" w:type="dxa"/>
            <w:tcBorders>
              <w:top w:val="nil"/>
              <w:left w:val="nil"/>
              <w:bottom w:val="single" w:sz="4" w:space="0" w:color="auto"/>
              <w:right w:val="single" w:sz="4" w:space="0" w:color="auto"/>
            </w:tcBorders>
            <w:shd w:val="clear" w:color="000000" w:fill="FFFFFF"/>
            <w:vAlign w:val="bottom"/>
            <w:hideMark/>
          </w:tcPr>
          <w:p w14:paraId="4B2C14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510DF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51723.13.8</w:t>
            </w:r>
          </w:p>
        </w:tc>
        <w:tc>
          <w:tcPr>
            <w:tcW w:w="3049" w:type="dxa"/>
            <w:tcBorders>
              <w:top w:val="nil"/>
              <w:left w:val="nil"/>
              <w:bottom w:val="single" w:sz="4" w:space="0" w:color="auto"/>
              <w:right w:val="single" w:sz="4" w:space="0" w:color="auto"/>
            </w:tcBorders>
            <w:shd w:val="clear" w:color="000000" w:fill="FFFFFF"/>
            <w:vAlign w:val="bottom"/>
            <w:hideMark/>
          </w:tcPr>
          <w:p w14:paraId="2356F5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5061</w:t>
            </w:r>
          </w:p>
        </w:tc>
      </w:tr>
      <w:tr w:rsidR="00B240BC" w:rsidRPr="00C469C6" w14:paraId="7BF02E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CCFA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550</w:t>
            </w:r>
          </w:p>
        </w:tc>
        <w:tc>
          <w:tcPr>
            <w:tcW w:w="3432" w:type="dxa"/>
            <w:tcBorders>
              <w:top w:val="nil"/>
              <w:left w:val="nil"/>
              <w:bottom w:val="single" w:sz="4" w:space="0" w:color="auto"/>
              <w:right w:val="single" w:sz="4" w:space="0" w:color="auto"/>
            </w:tcBorders>
            <w:shd w:val="clear" w:color="000000" w:fill="FFFFFF"/>
            <w:vAlign w:val="bottom"/>
            <w:hideMark/>
          </w:tcPr>
          <w:p w14:paraId="2EB2E2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FB6BE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51723.131.52</w:t>
            </w:r>
          </w:p>
        </w:tc>
        <w:tc>
          <w:tcPr>
            <w:tcW w:w="3049" w:type="dxa"/>
            <w:tcBorders>
              <w:top w:val="nil"/>
              <w:left w:val="nil"/>
              <w:bottom w:val="single" w:sz="4" w:space="0" w:color="auto"/>
              <w:right w:val="single" w:sz="4" w:space="0" w:color="auto"/>
            </w:tcBorders>
            <w:shd w:val="clear" w:color="000000" w:fill="FFFFFF"/>
            <w:vAlign w:val="bottom"/>
            <w:hideMark/>
          </w:tcPr>
          <w:p w14:paraId="40B85D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1155</w:t>
            </w:r>
          </w:p>
        </w:tc>
      </w:tr>
      <w:tr w:rsidR="00B240BC" w:rsidRPr="00C469C6" w14:paraId="02A9224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3178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551</w:t>
            </w:r>
          </w:p>
        </w:tc>
        <w:tc>
          <w:tcPr>
            <w:tcW w:w="3432" w:type="dxa"/>
            <w:tcBorders>
              <w:top w:val="nil"/>
              <w:left w:val="nil"/>
              <w:bottom w:val="single" w:sz="4" w:space="0" w:color="auto"/>
              <w:right w:val="single" w:sz="4" w:space="0" w:color="auto"/>
            </w:tcBorders>
            <w:shd w:val="clear" w:color="000000" w:fill="FFFFFF"/>
            <w:noWrap/>
            <w:vAlign w:val="bottom"/>
            <w:hideMark/>
          </w:tcPr>
          <w:p w14:paraId="2CF3C6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1F247C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51723.133.33</w:t>
            </w:r>
          </w:p>
        </w:tc>
        <w:tc>
          <w:tcPr>
            <w:tcW w:w="3049" w:type="dxa"/>
            <w:tcBorders>
              <w:top w:val="nil"/>
              <w:left w:val="nil"/>
              <w:bottom w:val="single" w:sz="4" w:space="0" w:color="auto"/>
              <w:right w:val="single" w:sz="4" w:space="0" w:color="auto"/>
            </w:tcBorders>
            <w:shd w:val="clear" w:color="000000" w:fill="FFFFFF"/>
            <w:vAlign w:val="bottom"/>
            <w:hideMark/>
          </w:tcPr>
          <w:p w14:paraId="55BE5A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2421</w:t>
            </w:r>
          </w:p>
        </w:tc>
      </w:tr>
      <w:tr w:rsidR="00B240BC" w:rsidRPr="00C469C6" w14:paraId="2A5F954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957E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552</w:t>
            </w:r>
          </w:p>
        </w:tc>
        <w:tc>
          <w:tcPr>
            <w:tcW w:w="3432" w:type="dxa"/>
            <w:tcBorders>
              <w:top w:val="nil"/>
              <w:left w:val="nil"/>
              <w:bottom w:val="single" w:sz="4" w:space="0" w:color="auto"/>
              <w:right w:val="single" w:sz="4" w:space="0" w:color="auto"/>
            </w:tcBorders>
            <w:shd w:val="clear" w:color="000000" w:fill="FFFFFF"/>
            <w:noWrap/>
            <w:vAlign w:val="bottom"/>
            <w:hideMark/>
          </w:tcPr>
          <w:p w14:paraId="5B2B53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2820F4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51723.133.34</w:t>
            </w:r>
          </w:p>
        </w:tc>
        <w:tc>
          <w:tcPr>
            <w:tcW w:w="3049" w:type="dxa"/>
            <w:tcBorders>
              <w:top w:val="nil"/>
              <w:left w:val="nil"/>
              <w:bottom w:val="single" w:sz="4" w:space="0" w:color="auto"/>
              <w:right w:val="single" w:sz="4" w:space="0" w:color="auto"/>
            </w:tcBorders>
            <w:shd w:val="clear" w:color="000000" w:fill="FFFFFF"/>
            <w:vAlign w:val="bottom"/>
            <w:hideMark/>
          </w:tcPr>
          <w:p w14:paraId="13471E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1510</w:t>
            </w:r>
          </w:p>
        </w:tc>
      </w:tr>
      <w:tr w:rsidR="00B240BC" w:rsidRPr="00C469C6" w14:paraId="3FBD5A5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ED8D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553</w:t>
            </w:r>
          </w:p>
        </w:tc>
        <w:tc>
          <w:tcPr>
            <w:tcW w:w="3432" w:type="dxa"/>
            <w:tcBorders>
              <w:top w:val="nil"/>
              <w:left w:val="nil"/>
              <w:bottom w:val="single" w:sz="4" w:space="0" w:color="auto"/>
              <w:right w:val="single" w:sz="4" w:space="0" w:color="auto"/>
            </w:tcBorders>
            <w:shd w:val="clear" w:color="000000" w:fill="FFFFFF"/>
            <w:vAlign w:val="bottom"/>
            <w:hideMark/>
          </w:tcPr>
          <w:p w14:paraId="475DD5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5DF6A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51723.133.42</w:t>
            </w:r>
          </w:p>
        </w:tc>
        <w:tc>
          <w:tcPr>
            <w:tcW w:w="3049" w:type="dxa"/>
            <w:tcBorders>
              <w:top w:val="nil"/>
              <w:left w:val="nil"/>
              <w:bottom w:val="single" w:sz="4" w:space="0" w:color="auto"/>
              <w:right w:val="single" w:sz="4" w:space="0" w:color="auto"/>
            </w:tcBorders>
            <w:shd w:val="clear" w:color="000000" w:fill="FFFFFF"/>
            <w:vAlign w:val="bottom"/>
            <w:hideMark/>
          </w:tcPr>
          <w:p w14:paraId="170541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6171</w:t>
            </w:r>
          </w:p>
        </w:tc>
      </w:tr>
      <w:tr w:rsidR="00B240BC" w:rsidRPr="00C469C6" w14:paraId="3395656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3F69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554</w:t>
            </w:r>
          </w:p>
        </w:tc>
        <w:tc>
          <w:tcPr>
            <w:tcW w:w="3432" w:type="dxa"/>
            <w:tcBorders>
              <w:top w:val="nil"/>
              <w:left w:val="nil"/>
              <w:bottom w:val="single" w:sz="4" w:space="0" w:color="auto"/>
              <w:right w:val="single" w:sz="4" w:space="0" w:color="auto"/>
            </w:tcBorders>
            <w:shd w:val="clear" w:color="000000" w:fill="FFFFFF"/>
            <w:vAlign w:val="bottom"/>
            <w:hideMark/>
          </w:tcPr>
          <w:p w14:paraId="41CEF3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B55BA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51723.133.45</w:t>
            </w:r>
          </w:p>
        </w:tc>
        <w:tc>
          <w:tcPr>
            <w:tcW w:w="3049" w:type="dxa"/>
            <w:tcBorders>
              <w:top w:val="nil"/>
              <w:left w:val="nil"/>
              <w:bottom w:val="single" w:sz="4" w:space="0" w:color="auto"/>
              <w:right w:val="single" w:sz="4" w:space="0" w:color="auto"/>
            </w:tcBorders>
            <w:shd w:val="clear" w:color="000000" w:fill="FFFFFF"/>
            <w:vAlign w:val="bottom"/>
            <w:hideMark/>
          </w:tcPr>
          <w:p w14:paraId="62F031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11447</w:t>
            </w:r>
          </w:p>
        </w:tc>
      </w:tr>
      <w:tr w:rsidR="00B240BC" w:rsidRPr="00C469C6" w14:paraId="7574ED2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5F2E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555</w:t>
            </w:r>
          </w:p>
        </w:tc>
        <w:tc>
          <w:tcPr>
            <w:tcW w:w="3432" w:type="dxa"/>
            <w:tcBorders>
              <w:top w:val="nil"/>
              <w:left w:val="nil"/>
              <w:bottom w:val="single" w:sz="4" w:space="0" w:color="auto"/>
              <w:right w:val="single" w:sz="4" w:space="0" w:color="auto"/>
            </w:tcBorders>
            <w:shd w:val="clear" w:color="000000" w:fill="FFFFFF"/>
            <w:vAlign w:val="bottom"/>
            <w:hideMark/>
          </w:tcPr>
          <w:p w14:paraId="2F9726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4B229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51723.135.22</w:t>
            </w:r>
          </w:p>
        </w:tc>
        <w:tc>
          <w:tcPr>
            <w:tcW w:w="3049" w:type="dxa"/>
            <w:tcBorders>
              <w:top w:val="nil"/>
              <w:left w:val="nil"/>
              <w:bottom w:val="single" w:sz="4" w:space="0" w:color="auto"/>
              <w:right w:val="single" w:sz="4" w:space="0" w:color="auto"/>
            </w:tcBorders>
            <w:shd w:val="clear" w:color="000000" w:fill="FFFFFF"/>
            <w:vAlign w:val="bottom"/>
            <w:hideMark/>
          </w:tcPr>
          <w:p w14:paraId="51EC68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3916</w:t>
            </w:r>
          </w:p>
        </w:tc>
      </w:tr>
      <w:tr w:rsidR="00B240BC" w:rsidRPr="00C469C6" w14:paraId="46B8B46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B9CC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556</w:t>
            </w:r>
          </w:p>
        </w:tc>
        <w:tc>
          <w:tcPr>
            <w:tcW w:w="3432" w:type="dxa"/>
            <w:tcBorders>
              <w:top w:val="nil"/>
              <w:left w:val="nil"/>
              <w:bottom w:val="single" w:sz="4" w:space="0" w:color="auto"/>
              <w:right w:val="single" w:sz="4" w:space="0" w:color="auto"/>
            </w:tcBorders>
            <w:shd w:val="clear" w:color="000000" w:fill="FFFFFF"/>
            <w:vAlign w:val="bottom"/>
            <w:hideMark/>
          </w:tcPr>
          <w:p w14:paraId="6FD4F5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7DAD1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51723.139.16</w:t>
            </w:r>
          </w:p>
        </w:tc>
        <w:tc>
          <w:tcPr>
            <w:tcW w:w="3049" w:type="dxa"/>
            <w:tcBorders>
              <w:top w:val="nil"/>
              <w:left w:val="nil"/>
              <w:bottom w:val="single" w:sz="4" w:space="0" w:color="auto"/>
              <w:right w:val="single" w:sz="4" w:space="0" w:color="auto"/>
            </w:tcBorders>
            <w:shd w:val="clear" w:color="000000" w:fill="FFFFFF"/>
            <w:vAlign w:val="bottom"/>
            <w:hideMark/>
          </w:tcPr>
          <w:p w14:paraId="00A4A0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161984</w:t>
            </w:r>
          </w:p>
        </w:tc>
      </w:tr>
      <w:tr w:rsidR="00B240BC" w:rsidRPr="00C469C6" w14:paraId="3F70FE2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ECCF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557</w:t>
            </w:r>
          </w:p>
        </w:tc>
        <w:tc>
          <w:tcPr>
            <w:tcW w:w="3432" w:type="dxa"/>
            <w:tcBorders>
              <w:top w:val="nil"/>
              <w:left w:val="nil"/>
              <w:bottom w:val="single" w:sz="4" w:space="0" w:color="auto"/>
              <w:right w:val="single" w:sz="4" w:space="0" w:color="auto"/>
            </w:tcBorders>
            <w:shd w:val="clear" w:color="000000" w:fill="FFFFFF"/>
            <w:vAlign w:val="bottom"/>
            <w:hideMark/>
          </w:tcPr>
          <w:p w14:paraId="35CED9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B8244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51723.139.19</w:t>
            </w:r>
          </w:p>
        </w:tc>
        <w:tc>
          <w:tcPr>
            <w:tcW w:w="3049" w:type="dxa"/>
            <w:tcBorders>
              <w:top w:val="nil"/>
              <w:left w:val="nil"/>
              <w:bottom w:val="single" w:sz="4" w:space="0" w:color="auto"/>
              <w:right w:val="single" w:sz="4" w:space="0" w:color="auto"/>
            </w:tcBorders>
            <w:shd w:val="clear" w:color="000000" w:fill="FFFFFF"/>
            <w:vAlign w:val="bottom"/>
            <w:hideMark/>
          </w:tcPr>
          <w:p w14:paraId="2F7F3D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547</w:t>
            </w:r>
          </w:p>
        </w:tc>
      </w:tr>
      <w:tr w:rsidR="00B240BC" w:rsidRPr="00C469C6" w14:paraId="4F536A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D35E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558</w:t>
            </w:r>
          </w:p>
        </w:tc>
        <w:tc>
          <w:tcPr>
            <w:tcW w:w="3432" w:type="dxa"/>
            <w:tcBorders>
              <w:top w:val="nil"/>
              <w:left w:val="nil"/>
              <w:bottom w:val="single" w:sz="4" w:space="0" w:color="auto"/>
              <w:right w:val="single" w:sz="4" w:space="0" w:color="auto"/>
            </w:tcBorders>
            <w:shd w:val="clear" w:color="000000" w:fill="FFFFFF"/>
            <w:vAlign w:val="bottom"/>
            <w:hideMark/>
          </w:tcPr>
          <w:p w14:paraId="03CC46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EB01F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51723.139.39</w:t>
            </w:r>
          </w:p>
        </w:tc>
        <w:tc>
          <w:tcPr>
            <w:tcW w:w="3049" w:type="dxa"/>
            <w:tcBorders>
              <w:top w:val="nil"/>
              <w:left w:val="nil"/>
              <w:bottom w:val="single" w:sz="4" w:space="0" w:color="auto"/>
              <w:right w:val="single" w:sz="4" w:space="0" w:color="auto"/>
            </w:tcBorders>
            <w:shd w:val="clear" w:color="000000" w:fill="FFFFFF"/>
            <w:vAlign w:val="bottom"/>
            <w:hideMark/>
          </w:tcPr>
          <w:p w14:paraId="55B657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5869</w:t>
            </w:r>
          </w:p>
        </w:tc>
      </w:tr>
      <w:tr w:rsidR="00B240BC" w:rsidRPr="00C469C6" w14:paraId="77643CE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38FD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559</w:t>
            </w:r>
          </w:p>
        </w:tc>
        <w:tc>
          <w:tcPr>
            <w:tcW w:w="3432" w:type="dxa"/>
            <w:tcBorders>
              <w:top w:val="nil"/>
              <w:left w:val="nil"/>
              <w:bottom w:val="single" w:sz="4" w:space="0" w:color="auto"/>
              <w:right w:val="single" w:sz="4" w:space="0" w:color="auto"/>
            </w:tcBorders>
            <w:shd w:val="clear" w:color="000000" w:fill="FFFFFF"/>
            <w:vAlign w:val="bottom"/>
            <w:hideMark/>
          </w:tcPr>
          <w:p w14:paraId="7B5F32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E2D24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51723.139.43</w:t>
            </w:r>
          </w:p>
        </w:tc>
        <w:tc>
          <w:tcPr>
            <w:tcW w:w="3049" w:type="dxa"/>
            <w:tcBorders>
              <w:top w:val="nil"/>
              <w:left w:val="nil"/>
              <w:bottom w:val="single" w:sz="4" w:space="0" w:color="auto"/>
              <w:right w:val="single" w:sz="4" w:space="0" w:color="auto"/>
            </w:tcBorders>
            <w:shd w:val="clear" w:color="000000" w:fill="FFFFFF"/>
            <w:vAlign w:val="bottom"/>
            <w:hideMark/>
          </w:tcPr>
          <w:p w14:paraId="74EB06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w:t>
            </w:r>
          </w:p>
        </w:tc>
      </w:tr>
      <w:tr w:rsidR="00B240BC" w:rsidRPr="00C469C6" w14:paraId="56DB1AF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8147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560</w:t>
            </w:r>
          </w:p>
        </w:tc>
        <w:tc>
          <w:tcPr>
            <w:tcW w:w="3432" w:type="dxa"/>
            <w:tcBorders>
              <w:top w:val="nil"/>
              <w:left w:val="nil"/>
              <w:bottom w:val="single" w:sz="4" w:space="0" w:color="auto"/>
              <w:right w:val="single" w:sz="4" w:space="0" w:color="auto"/>
            </w:tcBorders>
            <w:shd w:val="clear" w:color="000000" w:fill="FFFFFF"/>
            <w:vAlign w:val="bottom"/>
            <w:hideMark/>
          </w:tcPr>
          <w:p w14:paraId="09B233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48103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51723.139.45</w:t>
            </w:r>
          </w:p>
        </w:tc>
        <w:tc>
          <w:tcPr>
            <w:tcW w:w="3049" w:type="dxa"/>
            <w:tcBorders>
              <w:top w:val="nil"/>
              <w:left w:val="nil"/>
              <w:bottom w:val="single" w:sz="4" w:space="0" w:color="auto"/>
              <w:right w:val="single" w:sz="4" w:space="0" w:color="auto"/>
            </w:tcBorders>
            <w:shd w:val="clear" w:color="000000" w:fill="FFFFFF"/>
            <w:vAlign w:val="bottom"/>
            <w:hideMark/>
          </w:tcPr>
          <w:p w14:paraId="348113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266</w:t>
            </w:r>
          </w:p>
        </w:tc>
      </w:tr>
      <w:tr w:rsidR="00B240BC" w:rsidRPr="00C469C6" w14:paraId="79BF3AD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A5A1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561</w:t>
            </w:r>
          </w:p>
        </w:tc>
        <w:tc>
          <w:tcPr>
            <w:tcW w:w="3432" w:type="dxa"/>
            <w:tcBorders>
              <w:top w:val="nil"/>
              <w:left w:val="nil"/>
              <w:bottom w:val="single" w:sz="4" w:space="0" w:color="auto"/>
              <w:right w:val="single" w:sz="4" w:space="0" w:color="auto"/>
            </w:tcBorders>
            <w:shd w:val="clear" w:color="000000" w:fill="FFFFFF"/>
            <w:vAlign w:val="bottom"/>
            <w:hideMark/>
          </w:tcPr>
          <w:p w14:paraId="233A91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8F62E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51723.14.18</w:t>
            </w:r>
          </w:p>
        </w:tc>
        <w:tc>
          <w:tcPr>
            <w:tcW w:w="3049" w:type="dxa"/>
            <w:tcBorders>
              <w:top w:val="nil"/>
              <w:left w:val="nil"/>
              <w:bottom w:val="single" w:sz="4" w:space="0" w:color="auto"/>
              <w:right w:val="single" w:sz="4" w:space="0" w:color="auto"/>
            </w:tcBorders>
            <w:shd w:val="clear" w:color="000000" w:fill="FFFFFF"/>
            <w:vAlign w:val="bottom"/>
            <w:hideMark/>
          </w:tcPr>
          <w:p w14:paraId="375603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742</w:t>
            </w:r>
          </w:p>
        </w:tc>
      </w:tr>
      <w:tr w:rsidR="00B240BC" w:rsidRPr="00C469C6" w14:paraId="5E03707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4080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562</w:t>
            </w:r>
          </w:p>
        </w:tc>
        <w:tc>
          <w:tcPr>
            <w:tcW w:w="3432" w:type="dxa"/>
            <w:tcBorders>
              <w:top w:val="nil"/>
              <w:left w:val="nil"/>
              <w:bottom w:val="single" w:sz="4" w:space="0" w:color="auto"/>
              <w:right w:val="single" w:sz="4" w:space="0" w:color="auto"/>
            </w:tcBorders>
            <w:shd w:val="clear" w:color="000000" w:fill="FFFFFF"/>
            <w:vAlign w:val="bottom"/>
            <w:hideMark/>
          </w:tcPr>
          <w:p w14:paraId="1D8407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D1964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51723.140.4</w:t>
            </w:r>
          </w:p>
        </w:tc>
        <w:tc>
          <w:tcPr>
            <w:tcW w:w="3049" w:type="dxa"/>
            <w:tcBorders>
              <w:top w:val="nil"/>
              <w:left w:val="nil"/>
              <w:bottom w:val="single" w:sz="4" w:space="0" w:color="auto"/>
              <w:right w:val="single" w:sz="4" w:space="0" w:color="auto"/>
            </w:tcBorders>
            <w:shd w:val="clear" w:color="000000" w:fill="FFFFFF"/>
            <w:vAlign w:val="bottom"/>
            <w:hideMark/>
          </w:tcPr>
          <w:p w14:paraId="023248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77053</w:t>
            </w:r>
          </w:p>
        </w:tc>
      </w:tr>
      <w:tr w:rsidR="00B240BC" w:rsidRPr="00C469C6" w14:paraId="14CA93D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FF74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563</w:t>
            </w:r>
          </w:p>
        </w:tc>
        <w:tc>
          <w:tcPr>
            <w:tcW w:w="3432" w:type="dxa"/>
            <w:tcBorders>
              <w:top w:val="nil"/>
              <w:left w:val="nil"/>
              <w:bottom w:val="single" w:sz="4" w:space="0" w:color="auto"/>
              <w:right w:val="single" w:sz="4" w:space="0" w:color="auto"/>
            </w:tcBorders>
            <w:shd w:val="clear" w:color="000000" w:fill="FFFFFF"/>
            <w:vAlign w:val="bottom"/>
            <w:hideMark/>
          </w:tcPr>
          <w:p w14:paraId="171520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07D2A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51723.142.5</w:t>
            </w:r>
          </w:p>
        </w:tc>
        <w:tc>
          <w:tcPr>
            <w:tcW w:w="3049" w:type="dxa"/>
            <w:tcBorders>
              <w:top w:val="nil"/>
              <w:left w:val="nil"/>
              <w:bottom w:val="single" w:sz="4" w:space="0" w:color="auto"/>
              <w:right w:val="single" w:sz="4" w:space="0" w:color="auto"/>
            </w:tcBorders>
            <w:shd w:val="clear" w:color="000000" w:fill="FFFFFF"/>
            <w:vAlign w:val="bottom"/>
            <w:hideMark/>
          </w:tcPr>
          <w:p w14:paraId="7CC461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44487</w:t>
            </w:r>
          </w:p>
        </w:tc>
      </w:tr>
      <w:tr w:rsidR="00B240BC" w:rsidRPr="00C469C6" w14:paraId="6347C55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95B0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564</w:t>
            </w:r>
          </w:p>
        </w:tc>
        <w:tc>
          <w:tcPr>
            <w:tcW w:w="3432" w:type="dxa"/>
            <w:tcBorders>
              <w:top w:val="nil"/>
              <w:left w:val="nil"/>
              <w:bottom w:val="single" w:sz="4" w:space="0" w:color="auto"/>
              <w:right w:val="single" w:sz="4" w:space="0" w:color="auto"/>
            </w:tcBorders>
            <w:shd w:val="clear" w:color="000000" w:fill="FFFFFF"/>
            <w:vAlign w:val="bottom"/>
            <w:hideMark/>
          </w:tcPr>
          <w:p w14:paraId="1B9308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2ADA1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51723.29.5</w:t>
            </w:r>
          </w:p>
        </w:tc>
        <w:tc>
          <w:tcPr>
            <w:tcW w:w="3049" w:type="dxa"/>
            <w:tcBorders>
              <w:top w:val="nil"/>
              <w:left w:val="nil"/>
              <w:bottom w:val="single" w:sz="4" w:space="0" w:color="auto"/>
              <w:right w:val="single" w:sz="4" w:space="0" w:color="auto"/>
            </w:tcBorders>
            <w:shd w:val="clear" w:color="000000" w:fill="FFFFFF"/>
            <w:vAlign w:val="bottom"/>
            <w:hideMark/>
          </w:tcPr>
          <w:p w14:paraId="0A2908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2505</w:t>
            </w:r>
          </w:p>
        </w:tc>
      </w:tr>
      <w:tr w:rsidR="00B240BC" w:rsidRPr="00C469C6" w14:paraId="064878B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6B37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565</w:t>
            </w:r>
          </w:p>
        </w:tc>
        <w:tc>
          <w:tcPr>
            <w:tcW w:w="3432" w:type="dxa"/>
            <w:tcBorders>
              <w:top w:val="nil"/>
              <w:left w:val="nil"/>
              <w:bottom w:val="single" w:sz="4" w:space="0" w:color="auto"/>
              <w:right w:val="single" w:sz="4" w:space="0" w:color="auto"/>
            </w:tcBorders>
            <w:shd w:val="clear" w:color="000000" w:fill="FFFFFF"/>
            <w:vAlign w:val="bottom"/>
            <w:hideMark/>
          </w:tcPr>
          <w:p w14:paraId="5347D9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6807D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51723.30.14</w:t>
            </w:r>
          </w:p>
        </w:tc>
        <w:tc>
          <w:tcPr>
            <w:tcW w:w="3049" w:type="dxa"/>
            <w:tcBorders>
              <w:top w:val="nil"/>
              <w:left w:val="nil"/>
              <w:bottom w:val="single" w:sz="4" w:space="0" w:color="auto"/>
              <w:right w:val="single" w:sz="4" w:space="0" w:color="auto"/>
            </w:tcBorders>
            <w:shd w:val="clear" w:color="000000" w:fill="FFFFFF"/>
            <w:vAlign w:val="bottom"/>
            <w:hideMark/>
          </w:tcPr>
          <w:p w14:paraId="0A5552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1286</w:t>
            </w:r>
          </w:p>
        </w:tc>
      </w:tr>
      <w:tr w:rsidR="00B240BC" w:rsidRPr="00C469C6" w14:paraId="01FA2BE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4CD3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566</w:t>
            </w:r>
          </w:p>
        </w:tc>
        <w:tc>
          <w:tcPr>
            <w:tcW w:w="3432" w:type="dxa"/>
            <w:tcBorders>
              <w:top w:val="nil"/>
              <w:left w:val="nil"/>
              <w:bottom w:val="single" w:sz="4" w:space="0" w:color="auto"/>
              <w:right w:val="single" w:sz="4" w:space="0" w:color="auto"/>
            </w:tcBorders>
            <w:shd w:val="clear" w:color="000000" w:fill="FFFFFF"/>
            <w:vAlign w:val="bottom"/>
            <w:hideMark/>
          </w:tcPr>
          <w:p w14:paraId="0F5FDA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B3CE3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51723.30.24</w:t>
            </w:r>
          </w:p>
        </w:tc>
        <w:tc>
          <w:tcPr>
            <w:tcW w:w="3049" w:type="dxa"/>
            <w:tcBorders>
              <w:top w:val="nil"/>
              <w:left w:val="nil"/>
              <w:bottom w:val="single" w:sz="4" w:space="0" w:color="auto"/>
              <w:right w:val="single" w:sz="4" w:space="0" w:color="auto"/>
            </w:tcBorders>
            <w:shd w:val="clear" w:color="000000" w:fill="FFFFFF"/>
            <w:vAlign w:val="bottom"/>
            <w:hideMark/>
          </w:tcPr>
          <w:p w14:paraId="19E85B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6713</w:t>
            </w:r>
          </w:p>
        </w:tc>
      </w:tr>
      <w:tr w:rsidR="00B240BC" w:rsidRPr="00C469C6" w14:paraId="6573217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726A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567</w:t>
            </w:r>
          </w:p>
        </w:tc>
        <w:tc>
          <w:tcPr>
            <w:tcW w:w="3432" w:type="dxa"/>
            <w:tcBorders>
              <w:top w:val="nil"/>
              <w:left w:val="nil"/>
              <w:bottom w:val="single" w:sz="4" w:space="0" w:color="auto"/>
              <w:right w:val="single" w:sz="4" w:space="0" w:color="auto"/>
            </w:tcBorders>
            <w:shd w:val="clear" w:color="000000" w:fill="FFFFFF"/>
            <w:vAlign w:val="bottom"/>
            <w:hideMark/>
          </w:tcPr>
          <w:p w14:paraId="4166AB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AD6F5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51723.30.30</w:t>
            </w:r>
          </w:p>
        </w:tc>
        <w:tc>
          <w:tcPr>
            <w:tcW w:w="3049" w:type="dxa"/>
            <w:tcBorders>
              <w:top w:val="nil"/>
              <w:left w:val="nil"/>
              <w:bottom w:val="single" w:sz="4" w:space="0" w:color="auto"/>
              <w:right w:val="single" w:sz="4" w:space="0" w:color="auto"/>
            </w:tcBorders>
            <w:shd w:val="clear" w:color="000000" w:fill="FFFFFF"/>
            <w:vAlign w:val="bottom"/>
            <w:hideMark/>
          </w:tcPr>
          <w:p w14:paraId="439FD3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2110</w:t>
            </w:r>
          </w:p>
        </w:tc>
      </w:tr>
      <w:tr w:rsidR="00B240BC" w:rsidRPr="00C469C6" w14:paraId="4FD91EE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D74D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568</w:t>
            </w:r>
          </w:p>
        </w:tc>
        <w:tc>
          <w:tcPr>
            <w:tcW w:w="3432" w:type="dxa"/>
            <w:tcBorders>
              <w:top w:val="nil"/>
              <w:left w:val="nil"/>
              <w:bottom w:val="single" w:sz="4" w:space="0" w:color="auto"/>
              <w:right w:val="single" w:sz="4" w:space="0" w:color="auto"/>
            </w:tcBorders>
            <w:shd w:val="clear" w:color="000000" w:fill="FFFFFF"/>
            <w:vAlign w:val="bottom"/>
            <w:hideMark/>
          </w:tcPr>
          <w:p w14:paraId="3AB704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A23DD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51723.352.7</w:t>
            </w:r>
          </w:p>
        </w:tc>
        <w:tc>
          <w:tcPr>
            <w:tcW w:w="3049" w:type="dxa"/>
            <w:tcBorders>
              <w:top w:val="nil"/>
              <w:left w:val="nil"/>
              <w:bottom w:val="single" w:sz="4" w:space="0" w:color="auto"/>
              <w:right w:val="single" w:sz="4" w:space="0" w:color="auto"/>
            </w:tcBorders>
            <w:shd w:val="clear" w:color="000000" w:fill="FFFFFF"/>
            <w:vAlign w:val="bottom"/>
            <w:hideMark/>
          </w:tcPr>
          <w:p w14:paraId="6CF6B7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24403</w:t>
            </w:r>
          </w:p>
        </w:tc>
      </w:tr>
      <w:tr w:rsidR="00B240BC" w:rsidRPr="00C469C6" w14:paraId="7D090B1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8257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569</w:t>
            </w:r>
          </w:p>
        </w:tc>
        <w:tc>
          <w:tcPr>
            <w:tcW w:w="3432" w:type="dxa"/>
            <w:tcBorders>
              <w:top w:val="nil"/>
              <w:left w:val="nil"/>
              <w:bottom w:val="single" w:sz="4" w:space="0" w:color="auto"/>
              <w:right w:val="single" w:sz="4" w:space="0" w:color="auto"/>
            </w:tcBorders>
            <w:shd w:val="clear" w:color="000000" w:fill="FFFFFF"/>
            <w:vAlign w:val="bottom"/>
            <w:hideMark/>
          </w:tcPr>
          <w:p w14:paraId="3E5872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22603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51723.37.10</w:t>
            </w:r>
          </w:p>
        </w:tc>
        <w:tc>
          <w:tcPr>
            <w:tcW w:w="3049" w:type="dxa"/>
            <w:tcBorders>
              <w:top w:val="nil"/>
              <w:left w:val="nil"/>
              <w:bottom w:val="single" w:sz="4" w:space="0" w:color="auto"/>
              <w:right w:val="single" w:sz="4" w:space="0" w:color="auto"/>
            </w:tcBorders>
            <w:shd w:val="clear" w:color="000000" w:fill="FFFFFF"/>
            <w:vAlign w:val="bottom"/>
            <w:hideMark/>
          </w:tcPr>
          <w:p w14:paraId="6759D9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548</w:t>
            </w:r>
          </w:p>
        </w:tc>
      </w:tr>
      <w:tr w:rsidR="00B240BC" w:rsidRPr="00C469C6" w14:paraId="29DE2AF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FC71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570</w:t>
            </w:r>
          </w:p>
        </w:tc>
        <w:tc>
          <w:tcPr>
            <w:tcW w:w="3432" w:type="dxa"/>
            <w:tcBorders>
              <w:top w:val="nil"/>
              <w:left w:val="nil"/>
              <w:bottom w:val="single" w:sz="4" w:space="0" w:color="auto"/>
              <w:right w:val="single" w:sz="4" w:space="0" w:color="auto"/>
            </w:tcBorders>
            <w:shd w:val="clear" w:color="000000" w:fill="FFFFFF"/>
            <w:noWrap/>
            <w:vAlign w:val="bottom"/>
            <w:hideMark/>
          </w:tcPr>
          <w:p w14:paraId="1598B3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1E1C99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51723.37.8</w:t>
            </w:r>
          </w:p>
        </w:tc>
        <w:tc>
          <w:tcPr>
            <w:tcW w:w="3049" w:type="dxa"/>
            <w:tcBorders>
              <w:top w:val="nil"/>
              <w:left w:val="nil"/>
              <w:bottom w:val="single" w:sz="4" w:space="0" w:color="auto"/>
              <w:right w:val="single" w:sz="4" w:space="0" w:color="auto"/>
            </w:tcBorders>
            <w:shd w:val="clear" w:color="000000" w:fill="FFFFFF"/>
            <w:vAlign w:val="bottom"/>
            <w:hideMark/>
          </w:tcPr>
          <w:p w14:paraId="4A39E3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1142</w:t>
            </w:r>
          </w:p>
        </w:tc>
      </w:tr>
      <w:tr w:rsidR="00B240BC" w:rsidRPr="00C469C6" w14:paraId="4785269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234E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571</w:t>
            </w:r>
          </w:p>
        </w:tc>
        <w:tc>
          <w:tcPr>
            <w:tcW w:w="3432" w:type="dxa"/>
            <w:tcBorders>
              <w:top w:val="nil"/>
              <w:left w:val="nil"/>
              <w:bottom w:val="single" w:sz="4" w:space="0" w:color="auto"/>
              <w:right w:val="single" w:sz="4" w:space="0" w:color="auto"/>
            </w:tcBorders>
            <w:shd w:val="clear" w:color="000000" w:fill="FFFFFF"/>
            <w:vAlign w:val="bottom"/>
            <w:hideMark/>
          </w:tcPr>
          <w:p w14:paraId="248C24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F60E3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51723.37.9</w:t>
            </w:r>
          </w:p>
        </w:tc>
        <w:tc>
          <w:tcPr>
            <w:tcW w:w="3049" w:type="dxa"/>
            <w:tcBorders>
              <w:top w:val="nil"/>
              <w:left w:val="nil"/>
              <w:bottom w:val="single" w:sz="4" w:space="0" w:color="auto"/>
              <w:right w:val="single" w:sz="4" w:space="0" w:color="auto"/>
            </w:tcBorders>
            <w:shd w:val="clear" w:color="000000" w:fill="FFFFFF"/>
            <w:vAlign w:val="bottom"/>
            <w:hideMark/>
          </w:tcPr>
          <w:p w14:paraId="3311A8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15224</w:t>
            </w:r>
          </w:p>
        </w:tc>
      </w:tr>
      <w:tr w:rsidR="00B240BC" w:rsidRPr="00C469C6" w14:paraId="3AFB098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2788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572</w:t>
            </w:r>
          </w:p>
        </w:tc>
        <w:tc>
          <w:tcPr>
            <w:tcW w:w="3432" w:type="dxa"/>
            <w:tcBorders>
              <w:top w:val="nil"/>
              <w:left w:val="nil"/>
              <w:bottom w:val="single" w:sz="4" w:space="0" w:color="auto"/>
              <w:right w:val="single" w:sz="4" w:space="0" w:color="auto"/>
            </w:tcBorders>
            <w:shd w:val="clear" w:color="000000" w:fill="FFFFFF"/>
            <w:vAlign w:val="bottom"/>
            <w:hideMark/>
          </w:tcPr>
          <w:p w14:paraId="39A91E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80406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51723.39.6</w:t>
            </w:r>
          </w:p>
        </w:tc>
        <w:tc>
          <w:tcPr>
            <w:tcW w:w="3049" w:type="dxa"/>
            <w:tcBorders>
              <w:top w:val="nil"/>
              <w:left w:val="nil"/>
              <w:bottom w:val="single" w:sz="4" w:space="0" w:color="auto"/>
              <w:right w:val="single" w:sz="4" w:space="0" w:color="auto"/>
            </w:tcBorders>
            <w:shd w:val="clear" w:color="000000" w:fill="FFFFFF"/>
            <w:vAlign w:val="bottom"/>
            <w:hideMark/>
          </w:tcPr>
          <w:p w14:paraId="3D6A88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2364</w:t>
            </w:r>
          </w:p>
        </w:tc>
      </w:tr>
      <w:tr w:rsidR="00B240BC" w:rsidRPr="00C469C6" w14:paraId="65B8B42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A92B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573</w:t>
            </w:r>
          </w:p>
        </w:tc>
        <w:tc>
          <w:tcPr>
            <w:tcW w:w="3432" w:type="dxa"/>
            <w:tcBorders>
              <w:top w:val="nil"/>
              <w:left w:val="nil"/>
              <w:bottom w:val="single" w:sz="4" w:space="0" w:color="auto"/>
              <w:right w:val="single" w:sz="4" w:space="0" w:color="auto"/>
            </w:tcBorders>
            <w:shd w:val="clear" w:color="000000" w:fill="FFFFFF"/>
            <w:vAlign w:val="bottom"/>
            <w:hideMark/>
          </w:tcPr>
          <w:p w14:paraId="33F994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8CA58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51723.41.4</w:t>
            </w:r>
          </w:p>
        </w:tc>
        <w:tc>
          <w:tcPr>
            <w:tcW w:w="3049" w:type="dxa"/>
            <w:tcBorders>
              <w:top w:val="nil"/>
              <w:left w:val="nil"/>
              <w:bottom w:val="single" w:sz="4" w:space="0" w:color="auto"/>
              <w:right w:val="single" w:sz="4" w:space="0" w:color="auto"/>
            </w:tcBorders>
            <w:shd w:val="clear" w:color="000000" w:fill="FFFFFF"/>
            <w:vAlign w:val="bottom"/>
            <w:hideMark/>
          </w:tcPr>
          <w:p w14:paraId="55C0EF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10701</w:t>
            </w:r>
          </w:p>
        </w:tc>
      </w:tr>
      <w:tr w:rsidR="00B240BC" w:rsidRPr="00C469C6" w14:paraId="230E341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E49F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574</w:t>
            </w:r>
          </w:p>
        </w:tc>
        <w:tc>
          <w:tcPr>
            <w:tcW w:w="3432" w:type="dxa"/>
            <w:tcBorders>
              <w:top w:val="nil"/>
              <w:left w:val="nil"/>
              <w:bottom w:val="single" w:sz="4" w:space="0" w:color="auto"/>
              <w:right w:val="single" w:sz="4" w:space="0" w:color="auto"/>
            </w:tcBorders>
            <w:shd w:val="clear" w:color="000000" w:fill="FFFFFF"/>
            <w:vAlign w:val="bottom"/>
            <w:hideMark/>
          </w:tcPr>
          <w:p w14:paraId="52B68F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0B9D8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51723.62.45</w:t>
            </w:r>
          </w:p>
        </w:tc>
        <w:tc>
          <w:tcPr>
            <w:tcW w:w="3049" w:type="dxa"/>
            <w:tcBorders>
              <w:top w:val="nil"/>
              <w:left w:val="nil"/>
              <w:bottom w:val="single" w:sz="4" w:space="0" w:color="auto"/>
              <w:right w:val="single" w:sz="4" w:space="0" w:color="auto"/>
            </w:tcBorders>
            <w:shd w:val="clear" w:color="000000" w:fill="FFFFFF"/>
            <w:vAlign w:val="bottom"/>
            <w:hideMark/>
          </w:tcPr>
          <w:p w14:paraId="34B51C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4408</w:t>
            </w:r>
          </w:p>
        </w:tc>
      </w:tr>
      <w:tr w:rsidR="00B240BC" w:rsidRPr="00C469C6" w14:paraId="6FD63BF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F220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575</w:t>
            </w:r>
          </w:p>
        </w:tc>
        <w:tc>
          <w:tcPr>
            <w:tcW w:w="3432" w:type="dxa"/>
            <w:tcBorders>
              <w:top w:val="nil"/>
              <w:left w:val="nil"/>
              <w:bottom w:val="single" w:sz="4" w:space="0" w:color="auto"/>
              <w:right w:val="single" w:sz="4" w:space="0" w:color="auto"/>
            </w:tcBorders>
            <w:shd w:val="clear" w:color="000000" w:fill="FFFFFF"/>
            <w:vAlign w:val="bottom"/>
            <w:hideMark/>
          </w:tcPr>
          <w:p w14:paraId="4DE680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ED550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51723.68.38</w:t>
            </w:r>
          </w:p>
        </w:tc>
        <w:tc>
          <w:tcPr>
            <w:tcW w:w="3049" w:type="dxa"/>
            <w:tcBorders>
              <w:top w:val="nil"/>
              <w:left w:val="nil"/>
              <w:bottom w:val="single" w:sz="4" w:space="0" w:color="auto"/>
              <w:right w:val="single" w:sz="4" w:space="0" w:color="auto"/>
            </w:tcBorders>
            <w:shd w:val="clear" w:color="000000" w:fill="FFFFFF"/>
            <w:vAlign w:val="bottom"/>
            <w:hideMark/>
          </w:tcPr>
          <w:p w14:paraId="788DB7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16483</w:t>
            </w:r>
          </w:p>
        </w:tc>
      </w:tr>
      <w:tr w:rsidR="00B240BC" w:rsidRPr="00C469C6" w14:paraId="3EC8B51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C855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576</w:t>
            </w:r>
          </w:p>
        </w:tc>
        <w:tc>
          <w:tcPr>
            <w:tcW w:w="3432" w:type="dxa"/>
            <w:tcBorders>
              <w:top w:val="nil"/>
              <w:left w:val="nil"/>
              <w:bottom w:val="single" w:sz="4" w:space="0" w:color="auto"/>
              <w:right w:val="single" w:sz="4" w:space="0" w:color="auto"/>
            </w:tcBorders>
            <w:shd w:val="clear" w:color="000000" w:fill="FFFFFF"/>
            <w:vAlign w:val="bottom"/>
            <w:hideMark/>
          </w:tcPr>
          <w:p w14:paraId="0896C4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B056E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51723.74.35</w:t>
            </w:r>
          </w:p>
        </w:tc>
        <w:tc>
          <w:tcPr>
            <w:tcW w:w="3049" w:type="dxa"/>
            <w:tcBorders>
              <w:top w:val="nil"/>
              <w:left w:val="nil"/>
              <w:bottom w:val="single" w:sz="4" w:space="0" w:color="auto"/>
              <w:right w:val="single" w:sz="4" w:space="0" w:color="auto"/>
            </w:tcBorders>
            <w:shd w:val="clear" w:color="000000" w:fill="FFFFFF"/>
            <w:vAlign w:val="bottom"/>
            <w:hideMark/>
          </w:tcPr>
          <w:p w14:paraId="3A5DE2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6718</w:t>
            </w:r>
          </w:p>
        </w:tc>
      </w:tr>
      <w:tr w:rsidR="00B240BC" w:rsidRPr="00C469C6" w14:paraId="422769A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D79E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577</w:t>
            </w:r>
          </w:p>
        </w:tc>
        <w:tc>
          <w:tcPr>
            <w:tcW w:w="3432" w:type="dxa"/>
            <w:tcBorders>
              <w:top w:val="nil"/>
              <w:left w:val="nil"/>
              <w:bottom w:val="single" w:sz="4" w:space="0" w:color="auto"/>
              <w:right w:val="single" w:sz="4" w:space="0" w:color="auto"/>
            </w:tcBorders>
            <w:shd w:val="clear" w:color="000000" w:fill="FFFFFF"/>
            <w:vAlign w:val="bottom"/>
            <w:hideMark/>
          </w:tcPr>
          <w:p w14:paraId="4EDB08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3E1D1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51723.78.50</w:t>
            </w:r>
          </w:p>
        </w:tc>
        <w:tc>
          <w:tcPr>
            <w:tcW w:w="3049" w:type="dxa"/>
            <w:tcBorders>
              <w:top w:val="nil"/>
              <w:left w:val="nil"/>
              <w:bottom w:val="single" w:sz="4" w:space="0" w:color="auto"/>
              <w:right w:val="single" w:sz="4" w:space="0" w:color="auto"/>
            </w:tcBorders>
            <w:shd w:val="clear" w:color="000000" w:fill="FFFFFF"/>
            <w:vAlign w:val="bottom"/>
            <w:hideMark/>
          </w:tcPr>
          <w:p w14:paraId="492241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2699</w:t>
            </w:r>
          </w:p>
        </w:tc>
      </w:tr>
      <w:tr w:rsidR="00B240BC" w:rsidRPr="00C469C6" w14:paraId="33F1279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0D90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578</w:t>
            </w:r>
          </w:p>
        </w:tc>
        <w:tc>
          <w:tcPr>
            <w:tcW w:w="3432" w:type="dxa"/>
            <w:tcBorders>
              <w:top w:val="nil"/>
              <w:left w:val="nil"/>
              <w:bottom w:val="single" w:sz="4" w:space="0" w:color="auto"/>
              <w:right w:val="single" w:sz="4" w:space="0" w:color="auto"/>
            </w:tcBorders>
            <w:shd w:val="clear" w:color="000000" w:fill="FFFFFF"/>
            <w:vAlign w:val="bottom"/>
            <w:hideMark/>
          </w:tcPr>
          <w:p w14:paraId="0C7E8D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DFCA0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51723.81.33</w:t>
            </w:r>
          </w:p>
        </w:tc>
        <w:tc>
          <w:tcPr>
            <w:tcW w:w="3049" w:type="dxa"/>
            <w:tcBorders>
              <w:top w:val="nil"/>
              <w:left w:val="nil"/>
              <w:bottom w:val="single" w:sz="4" w:space="0" w:color="auto"/>
              <w:right w:val="single" w:sz="4" w:space="0" w:color="auto"/>
            </w:tcBorders>
            <w:shd w:val="clear" w:color="000000" w:fill="FFFFFF"/>
            <w:vAlign w:val="bottom"/>
            <w:hideMark/>
          </w:tcPr>
          <w:p w14:paraId="0FA7D0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3636</w:t>
            </w:r>
          </w:p>
        </w:tc>
      </w:tr>
      <w:tr w:rsidR="00B240BC" w:rsidRPr="00C469C6" w14:paraId="5186D8A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87F7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579</w:t>
            </w:r>
          </w:p>
        </w:tc>
        <w:tc>
          <w:tcPr>
            <w:tcW w:w="3432" w:type="dxa"/>
            <w:tcBorders>
              <w:top w:val="nil"/>
              <w:left w:val="nil"/>
              <w:bottom w:val="single" w:sz="4" w:space="0" w:color="auto"/>
              <w:right w:val="single" w:sz="4" w:space="0" w:color="auto"/>
            </w:tcBorders>
            <w:shd w:val="clear" w:color="000000" w:fill="FFFFFF"/>
            <w:vAlign w:val="bottom"/>
            <w:hideMark/>
          </w:tcPr>
          <w:p w14:paraId="0C22BC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BA7B4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51723.81.35</w:t>
            </w:r>
          </w:p>
        </w:tc>
        <w:tc>
          <w:tcPr>
            <w:tcW w:w="3049" w:type="dxa"/>
            <w:tcBorders>
              <w:top w:val="nil"/>
              <w:left w:val="nil"/>
              <w:bottom w:val="single" w:sz="4" w:space="0" w:color="auto"/>
              <w:right w:val="single" w:sz="4" w:space="0" w:color="auto"/>
            </w:tcBorders>
            <w:shd w:val="clear" w:color="000000" w:fill="FFFFFF"/>
            <w:vAlign w:val="bottom"/>
            <w:hideMark/>
          </w:tcPr>
          <w:p w14:paraId="5BBBDF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838</w:t>
            </w:r>
          </w:p>
        </w:tc>
      </w:tr>
      <w:tr w:rsidR="00B240BC" w:rsidRPr="00C469C6" w14:paraId="0FB7AD5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3161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580</w:t>
            </w:r>
          </w:p>
        </w:tc>
        <w:tc>
          <w:tcPr>
            <w:tcW w:w="3432" w:type="dxa"/>
            <w:tcBorders>
              <w:top w:val="nil"/>
              <w:left w:val="nil"/>
              <w:bottom w:val="single" w:sz="4" w:space="0" w:color="auto"/>
              <w:right w:val="single" w:sz="4" w:space="0" w:color="auto"/>
            </w:tcBorders>
            <w:shd w:val="clear" w:color="000000" w:fill="FFFFFF"/>
            <w:vAlign w:val="bottom"/>
            <w:hideMark/>
          </w:tcPr>
          <w:p w14:paraId="2A7DAE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2AB81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51723.81.36</w:t>
            </w:r>
          </w:p>
        </w:tc>
        <w:tc>
          <w:tcPr>
            <w:tcW w:w="3049" w:type="dxa"/>
            <w:tcBorders>
              <w:top w:val="nil"/>
              <w:left w:val="nil"/>
              <w:bottom w:val="single" w:sz="4" w:space="0" w:color="auto"/>
              <w:right w:val="single" w:sz="4" w:space="0" w:color="auto"/>
            </w:tcBorders>
            <w:shd w:val="clear" w:color="000000" w:fill="FFFFFF"/>
            <w:vAlign w:val="bottom"/>
            <w:hideMark/>
          </w:tcPr>
          <w:p w14:paraId="78848A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38132</w:t>
            </w:r>
          </w:p>
        </w:tc>
      </w:tr>
      <w:tr w:rsidR="00B240BC" w:rsidRPr="00C469C6" w14:paraId="35C96D6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8277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581</w:t>
            </w:r>
          </w:p>
        </w:tc>
        <w:tc>
          <w:tcPr>
            <w:tcW w:w="3432" w:type="dxa"/>
            <w:tcBorders>
              <w:top w:val="nil"/>
              <w:left w:val="nil"/>
              <w:bottom w:val="single" w:sz="4" w:space="0" w:color="auto"/>
              <w:right w:val="single" w:sz="4" w:space="0" w:color="auto"/>
            </w:tcBorders>
            <w:shd w:val="clear" w:color="000000" w:fill="FFFFFF"/>
            <w:vAlign w:val="bottom"/>
            <w:hideMark/>
          </w:tcPr>
          <w:p w14:paraId="6C33B0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5F4EF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51723.81.37</w:t>
            </w:r>
          </w:p>
        </w:tc>
        <w:tc>
          <w:tcPr>
            <w:tcW w:w="3049" w:type="dxa"/>
            <w:tcBorders>
              <w:top w:val="nil"/>
              <w:left w:val="nil"/>
              <w:bottom w:val="single" w:sz="4" w:space="0" w:color="auto"/>
              <w:right w:val="single" w:sz="4" w:space="0" w:color="auto"/>
            </w:tcBorders>
            <w:shd w:val="clear" w:color="000000" w:fill="FFFFFF"/>
            <w:vAlign w:val="bottom"/>
            <w:hideMark/>
          </w:tcPr>
          <w:p w14:paraId="708B94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188</w:t>
            </w:r>
          </w:p>
        </w:tc>
      </w:tr>
      <w:tr w:rsidR="00B240BC" w:rsidRPr="00C469C6" w14:paraId="78D8B2C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7668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582</w:t>
            </w:r>
          </w:p>
        </w:tc>
        <w:tc>
          <w:tcPr>
            <w:tcW w:w="3432" w:type="dxa"/>
            <w:tcBorders>
              <w:top w:val="nil"/>
              <w:left w:val="nil"/>
              <w:bottom w:val="single" w:sz="4" w:space="0" w:color="auto"/>
              <w:right w:val="single" w:sz="4" w:space="0" w:color="auto"/>
            </w:tcBorders>
            <w:shd w:val="clear" w:color="000000" w:fill="FFFFFF"/>
            <w:vAlign w:val="bottom"/>
            <w:hideMark/>
          </w:tcPr>
          <w:p w14:paraId="58A221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EDED5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51723.82.27</w:t>
            </w:r>
          </w:p>
        </w:tc>
        <w:tc>
          <w:tcPr>
            <w:tcW w:w="3049" w:type="dxa"/>
            <w:tcBorders>
              <w:top w:val="nil"/>
              <w:left w:val="nil"/>
              <w:bottom w:val="single" w:sz="4" w:space="0" w:color="auto"/>
              <w:right w:val="single" w:sz="4" w:space="0" w:color="auto"/>
            </w:tcBorders>
            <w:shd w:val="clear" w:color="000000" w:fill="FFFFFF"/>
            <w:vAlign w:val="bottom"/>
            <w:hideMark/>
          </w:tcPr>
          <w:p w14:paraId="25BDAE6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215</w:t>
            </w:r>
          </w:p>
        </w:tc>
      </w:tr>
      <w:tr w:rsidR="00B240BC" w:rsidRPr="00C469C6" w14:paraId="1586AD2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507F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583</w:t>
            </w:r>
          </w:p>
        </w:tc>
        <w:tc>
          <w:tcPr>
            <w:tcW w:w="3432" w:type="dxa"/>
            <w:tcBorders>
              <w:top w:val="nil"/>
              <w:left w:val="nil"/>
              <w:bottom w:val="single" w:sz="4" w:space="0" w:color="auto"/>
              <w:right w:val="single" w:sz="4" w:space="0" w:color="auto"/>
            </w:tcBorders>
            <w:shd w:val="clear" w:color="000000" w:fill="FFFFFF"/>
            <w:vAlign w:val="bottom"/>
            <w:hideMark/>
          </w:tcPr>
          <w:p w14:paraId="273EC6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E5693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51723.82.30</w:t>
            </w:r>
          </w:p>
        </w:tc>
        <w:tc>
          <w:tcPr>
            <w:tcW w:w="3049" w:type="dxa"/>
            <w:tcBorders>
              <w:top w:val="nil"/>
              <w:left w:val="nil"/>
              <w:bottom w:val="single" w:sz="4" w:space="0" w:color="auto"/>
              <w:right w:val="single" w:sz="4" w:space="0" w:color="auto"/>
            </w:tcBorders>
            <w:shd w:val="clear" w:color="000000" w:fill="FFFFFF"/>
            <w:vAlign w:val="bottom"/>
            <w:hideMark/>
          </w:tcPr>
          <w:p w14:paraId="4A5763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8394</w:t>
            </w:r>
          </w:p>
        </w:tc>
      </w:tr>
      <w:tr w:rsidR="00B240BC" w:rsidRPr="00C469C6" w14:paraId="362422B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AD2E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584</w:t>
            </w:r>
          </w:p>
        </w:tc>
        <w:tc>
          <w:tcPr>
            <w:tcW w:w="3432" w:type="dxa"/>
            <w:tcBorders>
              <w:top w:val="nil"/>
              <w:left w:val="nil"/>
              <w:bottom w:val="single" w:sz="4" w:space="0" w:color="auto"/>
              <w:right w:val="single" w:sz="4" w:space="0" w:color="auto"/>
            </w:tcBorders>
            <w:shd w:val="clear" w:color="000000" w:fill="FFFFFF"/>
            <w:vAlign w:val="bottom"/>
            <w:hideMark/>
          </w:tcPr>
          <w:p w14:paraId="10E53C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55792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51723.83.10</w:t>
            </w:r>
          </w:p>
        </w:tc>
        <w:tc>
          <w:tcPr>
            <w:tcW w:w="3049" w:type="dxa"/>
            <w:tcBorders>
              <w:top w:val="nil"/>
              <w:left w:val="nil"/>
              <w:bottom w:val="single" w:sz="4" w:space="0" w:color="auto"/>
              <w:right w:val="single" w:sz="4" w:space="0" w:color="auto"/>
            </w:tcBorders>
            <w:shd w:val="clear" w:color="000000" w:fill="FFFFFF"/>
            <w:vAlign w:val="bottom"/>
            <w:hideMark/>
          </w:tcPr>
          <w:p w14:paraId="4B8E88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1244</w:t>
            </w:r>
          </w:p>
        </w:tc>
      </w:tr>
      <w:tr w:rsidR="00B240BC" w:rsidRPr="00C469C6" w14:paraId="6A325AF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5521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585</w:t>
            </w:r>
          </w:p>
        </w:tc>
        <w:tc>
          <w:tcPr>
            <w:tcW w:w="3432" w:type="dxa"/>
            <w:tcBorders>
              <w:top w:val="nil"/>
              <w:left w:val="nil"/>
              <w:bottom w:val="single" w:sz="4" w:space="0" w:color="auto"/>
              <w:right w:val="single" w:sz="4" w:space="0" w:color="auto"/>
            </w:tcBorders>
            <w:shd w:val="clear" w:color="000000" w:fill="FFFFFF"/>
            <w:vAlign w:val="bottom"/>
            <w:hideMark/>
          </w:tcPr>
          <w:p w14:paraId="13E47D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FA201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51723.83.13</w:t>
            </w:r>
          </w:p>
        </w:tc>
        <w:tc>
          <w:tcPr>
            <w:tcW w:w="3049" w:type="dxa"/>
            <w:tcBorders>
              <w:top w:val="nil"/>
              <w:left w:val="nil"/>
              <w:bottom w:val="single" w:sz="4" w:space="0" w:color="auto"/>
              <w:right w:val="single" w:sz="4" w:space="0" w:color="auto"/>
            </w:tcBorders>
            <w:shd w:val="clear" w:color="000000" w:fill="FFFFFF"/>
            <w:vAlign w:val="bottom"/>
            <w:hideMark/>
          </w:tcPr>
          <w:p w14:paraId="4518F9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w:t>
            </w:r>
          </w:p>
        </w:tc>
      </w:tr>
      <w:tr w:rsidR="00B240BC" w:rsidRPr="00C469C6" w14:paraId="599431D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D7DD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586</w:t>
            </w:r>
          </w:p>
        </w:tc>
        <w:tc>
          <w:tcPr>
            <w:tcW w:w="3432" w:type="dxa"/>
            <w:tcBorders>
              <w:top w:val="nil"/>
              <w:left w:val="nil"/>
              <w:bottom w:val="single" w:sz="4" w:space="0" w:color="auto"/>
              <w:right w:val="single" w:sz="4" w:space="0" w:color="auto"/>
            </w:tcBorders>
            <w:shd w:val="clear" w:color="000000" w:fill="FFFFFF"/>
            <w:vAlign w:val="bottom"/>
            <w:hideMark/>
          </w:tcPr>
          <w:p w14:paraId="7C4999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E9CC8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51723.83.20</w:t>
            </w:r>
          </w:p>
        </w:tc>
        <w:tc>
          <w:tcPr>
            <w:tcW w:w="3049" w:type="dxa"/>
            <w:tcBorders>
              <w:top w:val="nil"/>
              <w:left w:val="nil"/>
              <w:bottom w:val="single" w:sz="4" w:space="0" w:color="auto"/>
              <w:right w:val="single" w:sz="4" w:space="0" w:color="auto"/>
            </w:tcBorders>
            <w:shd w:val="clear" w:color="000000" w:fill="FFFFFF"/>
            <w:vAlign w:val="bottom"/>
            <w:hideMark/>
          </w:tcPr>
          <w:p w14:paraId="4FD5D6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7372</w:t>
            </w:r>
          </w:p>
        </w:tc>
      </w:tr>
      <w:tr w:rsidR="00B240BC" w:rsidRPr="00C469C6" w14:paraId="63CD4AB1"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47F5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54B20DC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4DC7DA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51723.83.21</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07264F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4128</w:t>
            </w:r>
          </w:p>
        </w:tc>
      </w:tr>
      <w:tr w:rsidR="00B240BC" w:rsidRPr="00C469C6" w14:paraId="32C8920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B744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588</w:t>
            </w:r>
          </w:p>
        </w:tc>
        <w:tc>
          <w:tcPr>
            <w:tcW w:w="3432" w:type="dxa"/>
            <w:tcBorders>
              <w:top w:val="nil"/>
              <w:left w:val="nil"/>
              <w:bottom w:val="single" w:sz="4" w:space="0" w:color="auto"/>
              <w:right w:val="single" w:sz="4" w:space="0" w:color="auto"/>
            </w:tcBorders>
            <w:shd w:val="clear" w:color="000000" w:fill="FFFFFF"/>
            <w:noWrap/>
            <w:vAlign w:val="bottom"/>
            <w:hideMark/>
          </w:tcPr>
          <w:p w14:paraId="72B90D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404866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51723.83.6</w:t>
            </w:r>
          </w:p>
        </w:tc>
        <w:tc>
          <w:tcPr>
            <w:tcW w:w="3049" w:type="dxa"/>
            <w:tcBorders>
              <w:top w:val="nil"/>
              <w:left w:val="nil"/>
              <w:bottom w:val="single" w:sz="4" w:space="0" w:color="auto"/>
              <w:right w:val="single" w:sz="4" w:space="0" w:color="auto"/>
            </w:tcBorders>
            <w:shd w:val="clear" w:color="000000" w:fill="FFFFFF"/>
            <w:vAlign w:val="bottom"/>
            <w:hideMark/>
          </w:tcPr>
          <w:p w14:paraId="348D7B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3845</w:t>
            </w:r>
          </w:p>
        </w:tc>
      </w:tr>
      <w:tr w:rsidR="00B240BC" w:rsidRPr="00C469C6" w14:paraId="450B78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97FC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589</w:t>
            </w:r>
          </w:p>
        </w:tc>
        <w:tc>
          <w:tcPr>
            <w:tcW w:w="3432" w:type="dxa"/>
            <w:tcBorders>
              <w:top w:val="nil"/>
              <w:left w:val="nil"/>
              <w:bottom w:val="single" w:sz="4" w:space="0" w:color="auto"/>
              <w:right w:val="single" w:sz="4" w:space="0" w:color="auto"/>
            </w:tcBorders>
            <w:shd w:val="clear" w:color="000000" w:fill="FFFFFF"/>
            <w:vAlign w:val="bottom"/>
            <w:hideMark/>
          </w:tcPr>
          <w:p w14:paraId="08C922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72B48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51723.85.24</w:t>
            </w:r>
          </w:p>
        </w:tc>
        <w:tc>
          <w:tcPr>
            <w:tcW w:w="3049" w:type="dxa"/>
            <w:tcBorders>
              <w:top w:val="nil"/>
              <w:left w:val="nil"/>
              <w:bottom w:val="single" w:sz="4" w:space="0" w:color="auto"/>
              <w:right w:val="single" w:sz="4" w:space="0" w:color="auto"/>
            </w:tcBorders>
            <w:shd w:val="clear" w:color="000000" w:fill="FFFFFF"/>
            <w:vAlign w:val="bottom"/>
            <w:hideMark/>
          </w:tcPr>
          <w:p w14:paraId="427CB3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578</w:t>
            </w:r>
          </w:p>
        </w:tc>
      </w:tr>
      <w:tr w:rsidR="00B240BC" w:rsidRPr="00C469C6" w14:paraId="4AB8F38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18A2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590</w:t>
            </w:r>
          </w:p>
        </w:tc>
        <w:tc>
          <w:tcPr>
            <w:tcW w:w="3432" w:type="dxa"/>
            <w:tcBorders>
              <w:top w:val="nil"/>
              <w:left w:val="nil"/>
              <w:bottom w:val="single" w:sz="4" w:space="0" w:color="auto"/>
              <w:right w:val="single" w:sz="4" w:space="0" w:color="auto"/>
            </w:tcBorders>
            <w:shd w:val="clear" w:color="000000" w:fill="FFFFFF"/>
            <w:vAlign w:val="bottom"/>
            <w:hideMark/>
          </w:tcPr>
          <w:p w14:paraId="2022CB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1D5B6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51723.86.18</w:t>
            </w:r>
          </w:p>
        </w:tc>
        <w:tc>
          <w:tcPr>
            <w:tcW w:w="3049" w:type="dxa"/>
            <w:tcBorders>
              <w:top w:val="nil"/>
              <w:left w:val="nil"/>
              <w:bottom w:val="single" w:sz="4" w:space="0" w:color="auto"/>
              <w:right w:val="single" w:sz="4" w:space="0" w:color="auto"/>
            </w:tcBorders>
            <w:shd w:val="clear" w:color="000000" w:fill="FFFFFF"/>
            <w:vAlign w:val="bottom"/>
            <w:hideMark/>
          </w:tcPr>
          <w:p w14:paraId="2EB401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3408</w:t>
            </w:r>
          </w:p>
        </w:tc>
      </w:tr>
      <w:tr w:rsidR="00B240BC" w:rsidRPr="00C469C6" w14:paraId="40BAC3D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632C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591</w:t>
            </w:r>
          </w:p>
        </w:tc>
        <w:tc>
          <w:tcPr>
            <w:tcW w:w="3432" w:type="dxa"/>
            <w:tcBorders>
              <w:top w:val="nil"/>
              <w:left w:val="nil"/>
              <w:bottom w:val="single" w:sz="4" w:space="0" w:color="auto"/>
              <w:right w:val="single" w:sz="4" w:space="0" w:color="auto"/>
            </w:tcBorders>
            <w:shd w:val="clear" w:color="000000" w:fill="FFFFFF"/>
            <w:vAlign w:val="bottom"/>
            <w:hideMark/>
          </w:tcPr>
          <w:p w14:paraId="5BBE6FD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3D631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51723.86.20</w:t>
            </w:r>
          </w:p>
        </w:tc>
        <w:tc>
          <w:tcPr>
            <w:tcW w:w="3049" w:type="dxa"/>
            <w:tcBorders>
              <w:top w:val="nil"/>
              <w:left w:val="nil"/>
              <w:bottom w:val="single" w:sz="4" w:space="0" w:color="auto"/>
              <w:right w:val="single" w:sz="4" w:space="0" w:color="auto"/>
            </w:tcBorders>
            <w:shd w:val="clear" w:color="000000" w:fill="FFFFFF"/>
            <w:vAlign w:val="bottom"/>
            <w:hideMark/>
          </w:tcPr>
          <w:p w14:paraId="3B4427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581</w:t>
            </w:r>
          </w:p>
        </w:tc>
      </w:tr>
      <w:tr w:rsidR="00B240BC" w:rsidRPr="00C469C6" w14:paraId="1C1093F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F81E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592</w:t>
            </w:r>
          </w:p>
        </w:tc>
        <w:tc>
          <w:tcPr>
            <w:tcW w:w="3432" w:type="dxa"/>
            <w:tcBorders>
              <w:top w:val="nil"/>
              <w:left w:val="nil"/>
              <w:bottom w:val="single" w:sz="4" w:space="0" w:color="auto"/>
              <w:right w:val="single" w:sz="4" w:space="0" w:color="auto"/>
            </w:tcBorders>
            <w:shd w:val="clear" w:color="000000" w:fill="FFFFFF"/>
            <w:vAlign w:val="bottom"/>
            <w:hideMark/>
          </w:tcPr>
          <w:p w14:paraId="64C600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B0CEE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51723.86.21</w:t>
            </w:r>
          </w:p>
        </w:tc>
        <w:tc>
          <w:tcPr>
            <w:tcW w:w="3049" w:type="dxa"/>
            <w:tcBorders>
              <w:top w:val="nil"/>
              <w:left w:val="nil"/>
              <w:bottom w:val="single" w:sz="4" w:space="0" w:color="auto"/>
              <w:right w:val="single" w:sz="4" w:space="0" w:color="auto"/>
            </w:tcBorders>
            <w:shd w:val="clear" w:color="000000" w:fill="FFFFFF"/>
            <w:vAlign w:val="bottom"/>
            <w:hideMark/>
          </w:tcPr>
          <w:p w14:paraId="5A196A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6309</w:t>
            </w:r>
          </w:p>
        </w:tc>
      </w:tr>
      <w:tr w:rsidR="00B240BC" w:rsidRPr="00C469C6" w14:paraId="488FD9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0881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593</w:t>
            </w:r>
          </w:p>
        </w:tc>
        <w:tc>
          <w:tcPr>
            <w:tcW w:w="3432" w:type="dxa"/>
            <w:tcBorders>
              <w:top w:val="nil"/>
              <w:left w:val="nil"/>
              <w:bottom w:val="single" w:sz="4" w:space="0" w:color="auto"/>
              <w:right w:val="single" w:sz="4" w:space="0" w:color="auto"/>
            </w:tcBorders>
            <w:shd w:val="clear" w:color="000000" w:fill="FFFFFF"/>
            <w:vAlign w:val="bottom"/>
            <w:hideMark/>
          </w:tcPr>
          <w:p w14:paraId="3863D7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93F4F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51723.86.23</w:t>
            </w:r>
          </w:p>
        </w:tc>
        <w:tc>
          <w:tcPr>
            <w:tcW w:w="3049" w:type="dxa"/>
            <w:tcBorders>
              <w:top w:val="nil"/>
              <w:left w:val="nil"/>
              <w:bottom w:val="single" w:sz="4" w:space="0" w:color="auto"/>
              <w:right w:val="single" w:sz="4" w:space="0" w:color="auto"/>
            </w:tcBorders>
            <w:shd w:val="clear" w:color="000000" w:fill="FFFFFF"/>
            <w:vAlign w:val="bottom"/>
            <w:hideMark/>
          </w:tcPr>
          <w:p w14:paraId="3CE8C3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642</w:t>
            </w:r>
          </w:p>
        </w:tc>
      </w:tr>
      <w:tr w:rsidR="00B240BC" w:rsidRPr="00C469C6" w14:paraId="77F0FF6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89E0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594</w:t>
            </w:r>
          </w:p>
        </w:tc>
        <w:tc>
          <w:tcPr>
            <w:tcW w:w="3432" w:type="dxa"/>
            <w:tcBorders>
              <w:top w:val="nil"/>
              <w:left w:val="nil"/>
              <w:bottom w:val="single" w:sz="4" w:space="0" w:color="auto"/>
              <w:right w:val="single" w:sz="4" w:space="0" w:color="auto"/>
            </w:tcBorders>
            <w:shd w:val="clear" w:color="000000" w:fill="FFFFFF"/>
            <w:vAlign w:val="bottom"/>
            <w:hideMark/>
          </w:tcPr>
          <w:p w14:paraId="317708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E97EE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51723.88.4</w:t>
            </w:r>
          </w:p>
        </w:tc>
        <w:tc>
          <w:tcPr>
            <w:tcW w:w="3049" w:type="dxa"/>
            <w:tcBorders>
              <w:top w:val="nil"/>
              <w:left w:val="nil"/>
              <w:bottom w:val="single" w:sz="4" w:space="0" w:color="auto"/>
              <w:right w:val="single" w:sz="4" w:space="0" w:color="auto"/>
            </w:tcBorders>
            <w:shd w:val="clear" w:color="000000" w:fill="FFFFFF"/>
            <w:vAlign w:val="bottom"/>
            <w:hideMark/>
          </w:tcPr>
          <w:p w14:paraId="65A14C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11039</w:t>
            </w:r>
          </w:p>
        </w:tc>
      </w:tr>
      <w:tr w:rsidR="00B240BC" w:rsidRPr="00C469C6" w14:paraId="6FFF122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83AF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595</w:t>
            </w:r>
          </w:p>
        </w:tc>
        <w:tc>
          <w:tcPr>
            <w:tcW w:w="3432" w:type="dxa"/>
            <w:tcBorders>
              <w:top w:val="nil"/>
              <w:left w:val="nil"/>
              <w:bottom w:val="single" w:sz="4" w:space="0" w:color="auto"/>
              <w:right w:val="single" w:sz="4" w:space="0" w:color="auto"/>
            </w:tcBorders>
            <w:shd w:val="clear" w:color="000000" w:fill="FFFFFF"/>
            <w:vAlign w:val="bottom"/>
            <w:hideMark/>
          </w:tcPr>
          <w:p w14:paraId="1DFA00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AE7F3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51723.89.2</w:t>
            </w:r>
          </w:p>
        </w:tc>
        <w:tc>
          <w:tcPr>
            <w:tcW w:w="3049" w:type="dxa"/>
            <w:tcBorders>
              <w:top w:val="nil"/>
              <w:left w:val="nil"/>
              <w:bottom w:val="single" w:sz="4" w:space="0" w:color="auto"/>
              <w:right w:val="single" w:sz="4" w:space="0" w:color="auto"/>
            </w:tcBorders>
            <w:shd w:val="clear" w:color="000000" w:fill="FFFFFF"/>
            <w:vAlign w:val="bottom"/>
            <w:hideMark/>
          </w:tcPr>
          <w:p w14:paraId="4F75A9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26009</w:t>
            </w:r>
          </w:p>
        </w:tc>
      </w:tr>
      <w:tr w:rsidR="00B240BC" w:rsidRPr="00C469C6" w14:paraId="19C7722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6955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596</w:t>
            </w:r>
          </w:p>
        </w:tc>
        <w:tc>
          <w:tcPr>
            <w:tcW w:w="3432" w:type="dxa"/>
            <w:tcBorders>
              <w:top w:val="nil"/>
              <w:left w:val="nil"/>
              <w:bottom w:val="single" w:sz="4" w:space="0" w:color="auto"/>
              <w:right w:val="single" w:sz="4" w:space="0" w:color="auto"/>
            </w:tcBorders>
            <w:shd w:val="clear" w:color="000000" w:fill="FFFFFF"/>
            <w:vAlign w:val="bottom"/>
            <w:hideMark/>
          </w:tcPr>
          <w:p w14:paraId="0EF6E5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0BD84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51723.89.4</w:t>
            </w:r>
          </w:p>
        </w:tc>
        <w:tc>
          <w:tcPr>
            <w:tcW w:w="3049" w:type="dxa"/>
            <w:tcBorders>
              <w:top w:val="nil"/>
              <w:left w:val="nil"/>
              <w:bottom w:val="single" w:sz="4" w:space="0" w:color="auto"/>
              <w:right w:val="single" w:sz="4" w:space="0" w:color="auto"/>
            </w:tcBorders>
            <w:shd w:val="clear" w:color="000000" w:fill="FFFFFF"/>
            <w:vAlign w:val="bottom"/>
            <w:hideMark/>
          </w:tcPr>
          <w:p w14:paraId="7181C0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4470</w:t>
            </w:r>
          </w:p>
        </w:tc>
      </w:tr>
      <w:tr w:rsidR="00B240BC" w:rsidRPr="00C469C6" w14:paraId="088375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73D6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597</w:t>
            </w:r>
          </w:p>
        </w:tc>
        <w:tc>
          <w:tcPr>
            <w:tcW w:w="3432" w:type="dxa"/>
            <w:tcBorders>
              <w:top w:val="nil"/>
              <w:left w:val="nil"/>
              <w:bottom w:val="single" w:sz="4" w:space="0" w:color="auto"/>
              <w:right w:val="single" w:sz="4" w:space="0" w:color="auto"/>
            </w:tcBorders>
            <w:shd w:val="clear" w:color="000000" w:fill="FFFFFF"/>
            <w:vAlign w:val="bottom"/>
            <w:hideMark/>
          </w:tcPr>
          <w:p w14:paraId="5E0188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BCFCB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51723.89.8</w:t>
            </w:r>
          </w:p>
        </w:tc>
        <w:tc>
          <w:tcPr>
            <w:tcW w:w="3049" w:type="dxa"/>
            <w:tcBorders>
              <w:top w:val="nil"/>
              <w:left w:val="nil"/>
              <w:bottom w:val="single" w:sz="4" w:space="0" w:color="auto"/>
              <w:right w:val="single" w:sz="4" w:space="0" w:color="auto"/>
            </w:tcBorders>
            <w:shd w:val="clear" w:color="000000" w:fill="FFFFFF"/>
            <w:vAlign w:val="bottom"/>
            <w:hideMark/>
          </w:tcPr>
          <w:p w14:paraId="6DD110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577</w:t>
            </w:r>
          </w:p>
        </w:tc>
      </w:tr>
      <w:tr w:rsidR="00B240BC" w:rsidRPr="00C469C6" w14:paraId="43C579B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4DA5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598</w:t>
            </w:r>
          </w:p>
        </w:tc>
        <w:tc>
          <w:tcPr>
            <w:tcW w:w="3432" w:type="dxa"/>
            <w:tcBorders>
              <w:top w:val="nil"/>
              <w:left w:val="nil"/>
              <w:bottom w:val="single" w:sz="4" w:space="0" w:color="auto"/>
              <w:right w:val="single" w:sz="4" w:space="0" w:color="auto"/>
            </w:tcBorders>
            <w:shd w:val="clear" w:color="000000" w:fill="FFFFFF"/>
            <w:vAlign w:val="bottom"/>
            <w:hideMark/>
          </w:tcPr>
          <w:p w14:paraId="5BDDC5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5E3CD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51723.90.21</w:t>
            </w:r>
          </w:p>
        </w:tc>
        <w:tc>
          <w:tcPr>
            <w:tcW w:w="3049" w:type="dxa"/>
            <w:tcBorders>
              <w:top w:val="nil"/>
              <w:left w:val="nil"/>
              <w:bottom w:val="single" w:sz="4" w:space="0" w:color="auto"/>
              <w:right w:val="single" w:sz="4" w:space="0" w:color="auto"/>
            </w:tcBorders>
            <w:shd w:val="clear" w:color="000000" w:fill="FFFFFF"/>
            <w:vAlign w:val="bottom"/>
            <w:hideMark/>
          </w:tcPr>
          <w:p w14:paraId="6F5C52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3944</w:t>
            </w:r>
          </w:p>
        </w:tc>
      </w:tr>
      <w:tr w:rsidR="00B240BC" w:rsidRPr="00C469C6" w14:paraId="60965C0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DC5B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599</w:t>
            </w:r>
          </w:p>
        </w:tc>
        <w:tc>
          <w:tcPr>
            <w:tcW w:w="3432" w:type="dxa"/>
            <w:tcBorders>
              <w:top w:val="nil"/>
              <w:left w:val="nil"/>
              <w:bottom w:val="single" w:sz="4" w:space="0" w:color="auto"/>
              <w:right w:val="single" w:sz="4" w:space="0" w:color="auto"/>
            </w:tcBorders>
            <w:shd w:val="clear" w:color="000000" w:fill="FFFFFF"/>
            <w:vAlign w:val="bottom"/>
            <w:hideMark/>
          </w:tcPr>
          <w:p w14:paraId="65C018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570FD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51723.90.23</w:t>
            </w:r>
          </w:p>
        </w:tc>
        <w:tc>
          <w:tcPr>
            <w:tcW w:w="3049" w:type="dxa"/>
            <w:tcBorders>
              <w:top w:val="nil"/>
              <w:left w:val="nil"/>
              <w:bottom w:val="single" w:sz="4" w:space="0" w:color="auto"/>
              <w:right w:val="single" w:sz="4" w:space="0" w:color="auto"/>
            </w:tcBorders>
            <w:shd w:val="clear" w:color="000000" w:fill="FFFFFF"/>
            <w:vAlign w:val="bottom"/>
            <w:hideMark/>
          </w:tcPr>
          <w:p w14:paraId="2AAA41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17223</w:t>
            </w:r>
          </w:p>
        </w:tc>
      </w:tr>
      <w:tr w:rsidR="00B240BC" w:rsidRPr="00C469C6" w14:paraId="08242B4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54D3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600</w:t>
            </w:r>
          </w:p>
        </w:tc>
        <w:tc>
          <w:tcPr>
            <w:tcW w:w="3432" w:type="dxa"/>
            <w:tcBorders>
              <w:top w:val="nil"/>
              <w:left w:val="nil"/>
              <w:bottom w:val="single" w:sz="4" w:space="0" w:color="auto"/>
              <w:right w:val="single" w:sz="4" w:space="0" w:color="auto"/>
            </w:tcBorders>
            <w:shd w:val="clear" w:color="000000" w:fill="FFFFFF"/>
            <w:vAlign w:val="bottom"/>
            <w:hideMark/>
          </w:tcPr>
          <w:p w14:paraId="6843C6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B184C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51723.91.21</w:t>
            </w:r>
          </w:p>
        </w:tc>
        <w:tc>
          <w:tcPr>
            <w:tcW w:w="3049" w:type="dxa"/>
            <w:tcBorders>
              <w:top w:val="nil"/>
              <w:left w:val="nil"/>
              <w:bottom w:val="single" w:sz="4" w:space="0" w:color="auto"/>
              <w:right w:val="single" w:sz="4" w:space="0" w:color="auto"/>
            </w:tcBorders>
            <w:shd w:val="clear" w:color="000000" w:fill="FFFFFF"/>
            <w:vAlign w:val="bottom"/>
            <w:hideMark/>
          </w:tcPr>
          <w:p w14:paraId="3E4C17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6843</w:t>
            </w:r>
          </w:p>
        </w:tc>
      </w:tr>
      <w:tr w:rsidR="00B240BC" w:rsidRPr="00C469C6" w14:paraId="00F956F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9DB5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601</w:t>
            </w:r>
          </w:p>
        </w:tc>
        <w:tc>
          <w:tcPr>
            <w:tcW w:w="3432" w:type="dxa"/>
            <w:tcBorders>
              <w:top w:val="nil"/>
              <w:left w:val="nil"/>
              <w:bottom w:val="single" w:sz="4" w:space="0" w:color="auto"/>
              <w:right w:val="single" w:sz="4" w:space="0" w:color="auto"/>
            </w:tcBorders>
            <w:shd w:val="clear" w:color="000000" w:fill="FFFFFF"/>
            <w:vAlign w:val="bottom"/>
            <w:hideMark/>
          </w:tcPr>
          <w:p w14:paraId="334B1C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393DC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51723.91.23</w:t>
            </w:r>
          </w:p>
        </w:tc>
        <w:tc>
          <w:tcPr>
            <w:tcW w:w="3049" w:type="dxa"/>
            <w:tcBorders>
              <w:top w:val="nil"/>
              <w:left w:val="nil"/>
              <w:bottom w:val="single" w:sz="4" w:space="0" w:color="auto"/>
              <w:right w:val="single" w:sz="4" w:space="0" w:color="auto"/>
            </w:tcBorders>
            <w:shd w:val="clear" w:color="000000" w:fill="FFFFFF"/>
            <w:vAlign w:val="bottom"/>
            <w:hideMark/>
          </w:tcPr>
          <w:p w14:paraId="3A91A8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7608</w:t>
            </w:r>
          </w:p>
        </w:tc>
      </w:tr>
      <w:tr w:rsidR="00B240BC" w:rsidRPr="00C469C6" w14:paraId="335E80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8A2B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602</w:t>
            </w:r>
          </w:p>
        </w:tc>
        <w:tc>
          <w:tcPr>
            <w:tcW w:w="3432" w:type="dxa"/>
            <w:tcBorders>
              <w:top w:val="nil"/>
              <w:left w:val="nil"/>
              <w:bottom w:val="single" w:sz="4" w:space="0" w:color="auto"/>
              <w:right w:val="single" w:sz="4" w:space="0" w:color="auto"/>
            </w:tcBorders>
            <w:shd w:val="clear" w:color="000000" w:fill="FFFFFF"/>
            <w:vAlign w:val="bottom"/>
            <w:hideMark/>
          </w:tcPr>
          <w:p w14:paraId="67A946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4097B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51723.91.24</w:t>
            </w:r>
          </w:p>
        </w:tc>
        <w:tc>
          <w:tcPr>
            <w:tcW w:w="3049" w:type="dxa"/>
            <w:tcBorders>
              <w:top w:val="nil"/>
              <w:left w:val="nil"/>
              <w:bottom w:val="single" w:sz="4" w:space="0" w:color="auto"/>
              <w:right w:val="single" w:sz="4" w:space="0" w:color="auto"/>
            </w:tcBorders>
            <w:shd w:val="clear" w:color="000000" w:fill="FFFFFF"/>
            <w:vAlign w:val="bottom"/>
            <w:hideMark/>
          </w:tcPr>
          <w:p w14:paraId="5ACADB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7820</w:t>
            </w:r>
          </w:p>
        </w:tc>
      </w:tr>
      <w:tr w:rsidR="00B240BC" w:rsidRPr="00C469C6" w14:paraId="21A21D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63E2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603</w:t>
            </w:r>
          </w:p>
        </w:tc>
        <w:tc>
          <w:tcPr>
            <w:tcW w:w="3432" w:type="dxa"/>
            <w:tcBorders>
              <w:top w:val="nil"/>
              <w:left w:val="nil"/>
              <w:bottom w:val="single" w:sz="4" w:space="0" w:color="auto"/>
              <w:right w:val="single" w:sz="4" w:space="0" w:color="auto"/>
            </w:tcBorders>
            <w:shd w:val="clear" w:color="000000" w:fill="FFFFFF"/>
            <w:vAlign w:val="bottom"/>
            <w:hideMark/>
          </w:tcPr>
          <w:p w14:paraId="51E39F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47D2D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51723.91.25</w:t>
            </w:r>
          </w:p>
        </w:tc>
        <w:tc>
          <w:tcPr>
            <w:tcW w:w="3049" w:type="dxa"/>
            <w:tcBorders>
              <w:top w:val="nil"/>
              <w:left w:val="nil"/>
              <w:bottom w:val="single" w:sz="4" w:space="0" w:color="auto"/>
              <w:right w:val="single" w:sz="4" w:space="0" w:color="auto"/>
            </w:tcBorders>
            <w:shd w:val="clear" w:color="000000" w:fill="FFFFFF"/>
            <w:vAlign w:val="bottom"/>
            <w:hideMark/>
          </w:tcPr>
          <w:p w14:paraId="71533E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7440</w:t>
            </w:r>
          </w:p>
        </w:tc>
      </w:tr>
      <w:tr w:rsidR="00B240BC" w:rsidRPr="00C469C6" w14:paraId="38645E2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4EFC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604</w:t>
            </w:r>
          </w:p>
        </w:tc>
        <w:tc>
          <w:tcPr>
            <w:tcW w:w="3432" w:type="dxa"/>
            <w:tcBorders>
              <w:top w:val="nil"/>
              <w:left w:val="nil"/>
              <w:bottom w:val="single" w:sz="4" w:space="0" w:color="auto"/>
              <w:right w:val="single" w:sz="4" w:space="0" w:color="auto"/>
            </w:tcBorders>
            <w:shd w:val="clear" w:color="000000" w:fill="FFFFFF"/>
            <w:vAlign w:val="bottom"/>
            <w:hideMark/>
          </w:tcPr>
          <w:p w14:paraId="6845B6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56B4E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51723.92.1</w:t>
            </w:r>
          </w:p>
        </w:tc>
        <w:tc>
          <w:tcPr>
            <w:tcW w:w="3049" w:type="dxa"/>
            <w:tcBorders>
              <w:top w:val="nil"/>
              <w:left w:val="nil"/>
              <w:bottom w:val="single" w:sz="4" w:space="0" w:color="auto"/>
              <w:right w:val="single" w:sz="4" w:space="0" w:color="auto"/>
            </w:tcBorders>
            <w:shd w:val="clear" w:color="000000" w:fill="FFFFFF"/>
            <w:vAlign w:val="bottom"/>
            <w:hideMark/>
          </w:tcPr>
          <w:p w14:paraId="10B2DA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2221</w:t>
            </w:r>
          </w:p>
        </w:tc>
      </w:tr>
      <w:tr w:rsidR="00B240BC" w:rsidRPr="00C469C6" w14:paraId="62BC46D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7D86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605</w:t>
            </w:r>
          </w:p>
        </w:tc>
        <w:tc>
          <w:tcPr>
            <w:tcW w:w="3432" w:type="dxa"/>
            <w:tcBorders>
              <w:top w:val="nil"/>
              <w:left w:val="nil"/>
              <w:bottom w:val="single" w:sz="4" w:space="0" w:color="auto"/>
              <w:right w:val="single" w:sz="4" w:space="0" w:color="auto"/>
            </w:tcBorders>
            <w:shd w:val="clear" w:color="000000" w:fill="FFFFFF"/>
            <w:vAlign w:val="bottom"/>
            <w:hideMark/>
          </w:tcPr>
          <w:p w14:paraId="53AF88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01177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51723.94.1</w:t>
            </w:r>
          </w:p>
        </w:tc>
        <w:tc>
          <w:tcPr>
            <w:tcW w:w="3049" w:type="dxa"/>
            <w:tcBorders>
              <w:top w:val="nil"/>
              <w:left w:val="nil"/>
              <w:bottom w:val="single" w:sz="4" w:space="0" w:color="auto"/>
              <w:right w:val="single" w:sz="4" w:space="0" w:color="auto"/>
            </w:tcBorders>
            <w:shd w:val="clear" w:color="000000" w:fill="FFFFFF"/>
            <w:vAlign w:val="bottom"/>
            <w:hideMark/>
          </w:tcPr>
          <w:p w14:paraId="09176C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5515</w:t>
            </w:r>
          </w:p>
        </w:tc>
      </w:tr>
      <w:tr w:rsidR="00B240BC" w:rsidRPr="00C469C6" w14:paraId="1B0F1E8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F5F9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606</w:t>
            </w:r>
          </w:p>
        </w:tc>
        <w:tc>
          <w:tcPr>
            <w:tcW w:w="3432" w:type="dxa"/>
            <w:tcBorders>
              <w:top w:val="nil"/>
              <w:left w:val="nil"/>
              <w:bottom w:val="single" w:sz="4" w:space="0" w:color="auto"/>
              <w:right w:val="single" w:sz="4" w:space="0" w:color="auto"/>
            </w:tcBorders>
            <w:shd w:val="clear" w:color="000000" w:fill="FFFFFF"/>
            <w:vAlign w:val="bottom"/>
            <w:hideMark/>
          </w:tcPr>
          <w:p w14:paraId="567540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B3705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51723.94.14</w:t>
            </w:r>
          </w:p>
        </w:tc>
        <w:tc>
          <w:tcPr>
            <w:tcW w:w="3049" w:type="dxa"/>
            <w:tcBorders>
              <w:top w:val="nil"/>
              <w:left w:val="nil"/>
              <w:bottom w:val="single" w:sz="4" w:space="0" w:color="auto"/>
              <w:right w:val="single" w:sz="4" w:space="0" w:color="auto"/>
            </w:tcBorders>
            <w:shd w:val="clear" w:color="000000" w:fill="FFFFFF"/>
            <w:vAlign w:val="bottom"/>
            <w:hideMark/>
          </w:tcPr>
          <w:p w14:paraId="38EDEF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1278</w:t>
            </w:r>
          </w:p>
        </w:tc>
      </w:tr>
      <w:tr w:rsidR="00B240BC" w:rsidRPr="00C469C6" w14:paraId="3CF50A5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13D5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607</w:t>
            </w:r>
          </w:p>
        </w:tc>
        <w:tc>
          <w:tcPr>
            <w:tcW w:w="3432" w:type="dxa"/>
            <w:tcBorders>
              <w:top w:val="nil"/>
              <w:left w:val="nil"/>
              <w:bottom w:val="single" w:sz="4" w:space="0" w:color="auto"/>
              <w:right w:val="single" w:sz="4" w:space="0" w:color="auto"/>
            </w:tcBorders>
            <w:shd w:val="clear" w:color="000000" w:fill="FFFFFF"/>
            <w:vAlign w:val="bottom"/>
            <w:hideMark/>
          </w:tcPr>
          <w:p w14:paraId="49DF29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1407A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51723.94.3</w:t>
            </w:r>
          </w:p>
        </w:tc>
        <w:tc>
          <w:tcPr>
            <w:tcW w:w="3049" w:type="dxa"/>
            <w:tcBorders>
              <w:top w:val="nil"/>
              <w:left w:val="nil"/>
              <w:bottom w:val="single" w:sz="4" w:space="0" w:color="auto"/>
              <w:right w:val="single" w:sz="4" w:space="0" w:color="auto"/>
            </w:tcBorders>
            <w:shd w:val="clear" w:color="000000" w:fill="FFFFFF"/>
            <w:vAlign w:val="bottom"/>
            <w:hideMark/>
          </w:tcPr>
          <w:p w14:paraId="7196B0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4374</w:t>
            </w:r>
          </w:p>
        </w:tc>
      </w:tr>
      <w:tr w:rsidR="00B240BC" w:rsidRPr="00C469C6" w14:paraId="032ACFB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9AFD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608</w:t>
            </w:r>
          </w:p>
        </w:tc>
        <w:tc>
          <w:tcPr>
            <w:tcW w:w="3432" w:type="dxa"/>
            <w:tcBorders>
              <w:top w:val="nil"/>
              <w:left w:val="nil"/>
              <w:bottom w:val="single" w:sz="4" w:space="0" w:color="auto"/>
              <w:right w:val="single" w:sz="4" w:space="0" w:color="auto"/>
            </w:tcBorders>
            <w:shd w:val="clear" w:color="000000" w:fill="FFFFFF"/>
            <w:vAlign w:val="bottom"/>
            <w:hideMark/>
          </w:tcPr>
          <w:p w14:paraId="17E9E9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3B6A6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51723.95.6</w:t>
            </w:r>
          </w:p>
        </w:tc>
        <w:tc>
          <w:tcPr>
            <w:tcW w:w="3049" w:type="dxa"/>
            <w:tcBorders>
              <w:top w:val="nil"/>
              <w:left w:val="nil"/>
              <w:bottom w:val="single" w:sz="4" w:space="0" w:color="auto"/>
              <w:right w:val="single" w:sz="4" w:space="0" w:color="auto"/>
            </w:tcBorders>
            <w:shd w:val="clear" w:color="000000" w:fill="FFFFFF"/>
            <w:vAlign w:val="bottom"/>
            <w:hideMark/>
          </w:tcPr>
          <w:p w14:paraId="112CEA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2022</w:t>
            </w:r>
          </w:p>
        </w:tc>
      </w:tr>
      <w:tr w:rsidR="00B240BC" w:rsidRPr="00C469C6" w14:paraId="5BF2F08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6E56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609</w:t>
            </w:r>
          </w:p>
        </w:tc>
        <w:tc>
          <w:tcPr>
            <w:tcW w:w="3432" w:type="dxa"/>
            <w:tcBorders>
              <w:top w:val="nil"/>
              <w:left w:val="nil"/>
              <w:bottom w:val="single" w:sz="4" w:space="0" w:color="auto"/>
              <w:right w:val="single" w:sz="4" w:space="0" w:color="auto"/>
            </w:tcBorders>
            <w:shd w:val="clear" w:color="000000" w:fill="FFFFFF"/>
            <w:vAlign w:val="bottom"/>
            <w:hideMark/>
          </w:tcPr>
          <w:p w14:paraId="4FEEA6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18576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51723.96.1</w:t>
            </w:r>
          </w:p>
        </w:tc>
        <w:tc>
          <w:tcPr>
            <w:tcW w:w="3049" w:type="dxa"/>
            <w:tcBorders>
              <w:top w:val="nil"/>
              <w:left w:val="nil"/>
              <w:bottom w:val="single" w:sz="4" w:space="0" w:color="auto"/>
              <w:right w:val="single" w:sz="4" w:space="0" w:color="auto"/>
            </w:tcBorders>
            <w:shd w:val="clear" w:color="000000" w:fill="FFFFFF"/>
            <w:vAlign w:val="bottom"/>
            <w:hideMark/>
          </w:tcPr>
          <w:p w14:paraId="480DFE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87008</w:t>
            </w:r>
          </w:p>
        </w:tc>
      </w:tr>
      <w:tr w:rsidR="00B240BC" w:rsidRPr="00C469C6" w14:paraId="0BCF4DE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0250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610</w:t>
            </w:r>
          </w:p>
        </w:tc>
        <w:tc>
          <w:tcPr>
            <w:tcW w:w="3432" w:type="dxa"/>
            <w:tcBorders>
              <w:top w:val="nil"/>
              <w:left w:val="nil"/>
              <w:bottom w:val="single" w:sz="4" w:space="0" w:color="auto"/>
              <w:right w:val="single" w:sz="4" w:space="0" w:color="auto"/>
            </w:tcBorders>
            <w:shd w:val="clear" w:color="000000" w:fill="FFFFFF"/>
            <w:vAlign w:val="bottom"/>
            <w:hideMark/>
          </w:tcPr>
          <w:p w14:paraId="7DDCAF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6446D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51723.97.13</w:t>
            </w:r>
          </w:p>
        </w:tc>
        <w:tc>
          <w:tcPr>
            <w:tcW w:w="3049" w:type="dxa"/>
            <w:tcBorders>
              <w:top w:val="nil"/>
              <w:left w:val="nil"/>
              <w:bottom w:val="single" w:sz="4" w:space="0" w:color="auto"/>
              <w:right w:val="single" w:sz="4" w:space="0" w:color="auto"/>
            </w:tcBorders>
            <w:shd w:val="clear" w:color="000000" w:fill="FFFFFF"/>
            <w:vAlign w:val="bottom"/>
            <w:hideMark/>
          </w:tcPr>
          <w:p w14:paraId="5A1C53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1538</w:t>
            </w:r>
          </w:p>
        </w:tc>
      </w:tr>
      <w:tr w:rsidR="00B240BC" w:rsidRPr="00C469C6" w14:paraId="374C0DF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EB8E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611</w:t>
            </w:r>
          </w:p>
        </w:tc>
        <w:tc>
          <w:tcPr>
            <w:tcW w:w="3432" w:type="dxa"/>
            <w:tcBorders>
              <w:top w:val="nil"/>
              <w:left w:val="nil"/>
              <w:bottom w:val="single" w:sz="4" w:space="0" w:color="auto"/>
              <w:right w:val="single" w:sz="4" w:space="0" w:color="auto"/>
            </w:tcBorders>
            <w:shd w:val="clear" w:color="000000" w:fill="FFFFFF"/>
            <w:vAlign w:val="bottom"/>
            <w:hideMark/>
          </w:tcPr>
          <w:p w14:paraId="29BFDA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0404D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51723.97.16</w:t>
            </w:r>
          </w:p>
        </w:tc>
        <w:tc>
          <w:tcPr>
            <w:tcW w:w="3049" w:type="dxa"/>
            <w:tcBorders>
              <w:top w:val="nil"/>
              <w:left w:val="nil"/>
              <w:bottom w:val="single" w:sz="4" w:space="0" w:color="auto"/>
              <w:right w:val="single" w:sz="4" w:space="0" w:color="auto"/>
            </w:tcBorders>
            <w:shd w:val="clear" w:color="000000" w:fill="FFFFFF"/>
            <w:vAlign w:val="bottom"/>
            <w:hideMark/>
          </w:tcPr>
          <w:p w14:paraId="7DEE3A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2803</w:t>
            </w:r>
          </w:p>
        </w:tc>
      </w:tr>
      <w:tr w:rsidR="00B240BC" w:rsidRPr="00C469C6" w14:paraId="5C53A61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C101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612</w:t>
            </w:r>
          </w:p>
        </w:tc>
        <w:tc>
          <w:tcPr>
            <w:tcW w:w="3432" w:type="dxa"/>
            <w:tcBorders>
              <w:top w:val="nil"/>
              <w:left w:val="nil"/>
              <w:bottom w:val="single" w:sz="4" w:space="0" w:color="auto"/>
              <w:right w:val="single" w:sz="4" w:space="0" w:color="auto"/>
            </w:tcBorders>
            <w:shd w:val="clear" w:color="000000" w:fill="FFFFFF"/>
            <w:vAlign w:val="bottom"/>
            <w:hideMark/>
          </w:tcPr>
          <w:p w14:paraId="366038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45C67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51723.126.37</w:t>
            </w:r>
          </w:p>
        </w:tc>
        <w:tc>
          <w:tcPr>
            <w:tcW w:w="3049" w:type="dxa"/>
            <w:tcBorders>
              <w:top w:val="nil"/>
              <w:left w:val="nil"/>
              <w:bottom w:val="single" w:sz="4" w:space="0" w:color="auto"/>
              <w:right w:val="single" w:sz="4" w:space="0" w:color="auto"/>
            </w:tcBorders>
            <w:shd w:val="clear" w:color="000000" w:fill="FFFFFF"/>
            <w:vAlign w:val="bottom"/>
            <w:hideMark/>
          </w:tcPr>
          <w:p w14:paraId="07FEFD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60675</w:t>
            </w:r>
          </w:p>
        </w:tc>
      </w:tr>
      <w:tr w:rsidR="00B240BC" w:rsidRPr="00C469C6" w14:paraId="1AAD87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1742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613</w:t>
            </w:r>
          </w:p>
        </w:tc>
        <w:tc>
          <w:tcPr>
            <w:tcW w:w="3432" w:type="dxa"/>
            <w:tcBorders>
              <w:top w:val="nil"/>
              <w:left w:val="nil"/>
              <w:bottom w:val="single" w:sz="4" w:space="0" w:color="auto"/>
              <w:right w:val="single" w:sz="4" w:space="0" w:color="auto"/>
            </w:tcBorders>
            <w:shd w:val="clear" w:color="000000" w:fill="FFFFFF"/>
            <w:vAlign w:val="bottom"/>
            <w:hideMark/>
          </w:tcPr>
          <w:p w14:paraId="6768B8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784D1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51932.11.11</w:t>
            </w:r>
          </w:p>
        </w:tc>
        <w:tc>
          <w:tcPr>
            <w:tcW w:w="3049" w:type="dxa"/>
            <w:tcBorders>
              <w:top w:val="nil"/>
              <w:left w:val="nil"/>
              <w:bottom w:val="single" w:sz="4" w:space="0" w:color="auto"/>
              <w:right w:val="single" w:sz="4" w:space="0" w:color="auto"/>
            </w:tcBorders>
            <w:shd w:val="clear" w:color="000000" w:fill="FFFFFF"/>
            <w:vAlign w:val="bottom"/>
            <w:hideMark/>
          </w:tcPr>
          <w:p w14:paraId="7D6EB1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38809</w:t>
            </w:r>
          </w:p>
        </w:tc>
      </w:tr>
      <w:tr w:rsidR="00B240BC" w:rsidRPr="00C469C6" w14:paraId="7DDF304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436D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614</w:t>
            </w:r>
          </w:p>
        </w:tc>
        <w:tc>
          <w:tcPr>
            <w:tcW w:w="3432" w:type="dxa"/>
            <w:tcBorders>
              <w:top w:val="nil"/>
              <w:left w:val="nil"/>
              <w:bottom w:val="single" w:sz="4" w:space="0" w:color="auto"/>
              <w:right w:val="single" w:sz="4" w:space="0" w:color="auto"/>
            </w:tcBorders>
            <w:shd w:val="clear" w:color="000000" w:fill="FFFFFF"/>
            <w:vAlign w:val="bottom"/>
            <w:hideMark/>
          </w:tcPr>
          <w:p w14:paraId="4BCBC2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2FFF8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51932.28.34</w:t>
            </w:r>
          </w:p>
        </w:tc>
        <w:tc>
          <w:tcPr>
            <w:tcW w:w="3049" w:type="dxa"/>
            <w:tcBorders>
              <w:top w:val="nil"/>
              <w:left w:val="nil"/>
              <w:bottom w:val="single" w:sz="4" w:space="0" w:color="auto"/>
              <w:right w:val="single" w:sz="4" w:space="0" w:color="auto"/>
            </w:tcBorders>
            <w:shd w:val="clear" w:color="000000" w:fill="FFFFFF"/>
            <w:vAlign w:val="bottom"/>
            <w:hideMark/>
          </w:tcPr>
          <w:p w14:paraId="10E35F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86312</w:t>
            </w:r>
          </w:p>
        </w:tc>
      </w:tr>
      <w:tr w:rsidR="00B240BC" w:rsidRPr="00C469C6" w14:paraId="499690A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4C41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615</w:t>
            </w:r>
          </w:p>
        </w:tc>
        <w:tc>
          <w:tcPr>
            <w:tcW w:w="3432" w:type="dxa"/>
            <w:tcBorders>
              <w:top w:val="nil"/>
              <w:left w:val="nil"/>
              <w:bottom w:val="single" w:sz="4" w:space="0" w:color="auto"/>
              <w:right w:val="single" w:sz="4" w:space="0" w:color="auto"/>
            </w:tcBorders>
            <w:shd w:val="clear" w:color="000000" w:fill="FFFFFF"/>
            <w:vAlign w:val="bottom"/>
            <w:hideMark/>
          </w:tcPr>
          <w:p w14:paraId="666D41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875AE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51932.28.33</w:t>
            </w:r>
          </w:p>
        </w:tc>
        <w:tc>
          <w:tcPr>
            <w:tcW w:w="3049" w:type="dxa"/>
            <w:tcBorders>
              <w:top w:val="nil"/>
              <w:left w:val="nil"/>
              <w:bottom w:val="single" w:sz="4" w:space="0" w:color="auto"/>
              <w:right w:val="single" w:sz="4" w:space="0" w:color="auto"/>
            </w:tcBorders>
            <w:shd w:val="clear" w:color="000000" w:fill="FFFFFF"/>
            <w:vAlign w:val="bottom"/>
            <w:hideMark/>
          </w:tcPr>
          <w:p w14:paraId="25C675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7975</w:t>
            </w:r>
          </w:p>
        </w:tc>
      </w:tr>
      <w:tr w:rsidR="00B240BC" w:rsidRPr="00C469C6" w14:paraId="31DC9B7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3953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616</w:t>
            </w:r>
          </w:p>
        </w:tc>
        <w:tc>
          <w:tcPr>
            <w:tcW w:w="3432" w:type="dxa"/>
            <w:tcBorders>
              <w:top w:val="nil"/>
              <w:left w:val="nil"/>
              <w:bottom w:val="single" w:sz="4" w:space="0" w:color="auto"/>
              <w:right w:val="single" w:sz="4" w:space="0" w:color="auto"/>
            </w:tcBorders>
            <w:shd w:val="clear" w:color="000000" w:fill="FFFFFF"/>
            <w:vAlign w:val="bottom"/>
            <w:hideMark/>
          </w:tcPr>
          <w:p w14:paraId="224926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B5596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51932.28.32</w:t>
            </w:r>
          </w:p>
        </w:tc>
        <w:tc>
          <w:tcPr>
            <w:tcW w:w="3049" w:type="dxa"/>
            <w:tcBorders>
              <w:top w:val="nil"/>
              <w:left w:val="nil"/>
              <w:bottom w:val="single" w:sz="4" w:space="0" w:color="auto"/>
              <w:right w:val="single" w:sz="4" w:space="0" w:color="auto"/>
            </w:tcBorders>
            <w:shd w:val="clear" w:color="000000" w:fill="FFFFFF"/>
            <w:vAlign w:val="bottom"/>
            <w:hideMark/>
          </w:tcPr>
          <w:p w14:paraId="4D6EE1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2461</w:t>
            </w:r>
          </w:p>
        </w:tc>
      </w:tr>
      <w:tr w:rsidR="00B240BC" w:rsidRPr="00C469C6" w14:paraId="64BBF3E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4490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617</w:t>
            </w:r>
          </w:p>
        </w:tc>
        <w:tc>
          <w:tcPr>
            <w:tcW w:w="3432" w:type="dxa"/>
            <w:tcBorders>
              <w:top w:val="nil"/>
              <w:left w:val="nil"/>
              <w:bottom w:val="single" w:sz="4" w:space="0" w:color="auto"/>
              <w:right w:val="single" w:sz="4" w:space="0" w:color="auto"/>
            </w:tcBorders>
            <w:shd w:val="clear" w:color="000000" w:fill="FFFFFF"/>
            <w:vAlign w:val="bottom"/>
            <w:hideMark/>
          </w:tcPr>
          <w:p w14:paraId="1C71E6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8B3D4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51932.28.31</w:t>
            </w:r>
          </w:p>
        </w:tc>
        <w:tc>
          <w:tcPr>
            <w:tcW w:w="3049" w:type="dxa"/>
            <w:tcBorders>
              <w:top w:val="nil"/>
              <w:left w:val="nil"/>
              <w:bottom w:val="single" w:sz="4" w:space="0" w:color="auto"/>
              <w:right w:val="single" w:sz="4" w:space="0" w:color="auto"/>
            </w:tcBorders>
            <w:shd w:val="clear" w:color="000000" w:fill="FFFFFF"/>
            <w:vAlign w:val="bottom"/>
            <w:hideMark/>
          </w:tcPr>
          <w:p w14:paraId="05F009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967</w:t>
            </w:r>
          </w:p>
        </w:tc>
      </w:tr>
      <w:tr w:rsidR="00B240BC" w:rsidRPr="00C469C6" w14:paraId="495066C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8963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618</w:t>
            </w:r>
          </w:p>
        </w:tc>
        <w:tc>
          <w:tcPr>
            <w:tcW w:w="3432" w:type="dxa"/>
            <w:tcBorders>
              <w:top w:val="nil"/>
              <w:left w:val="nil"/>
              <w:bottom w:val="single" w:sz="4" w:space="0" w:color="auto"/>
              <w:right w:val="single" w:sz="4" w:space="0" w:color="auto"/>
            </w:tcBorders>
            <w:shd w:val="clear" w:color="000000" w:fill="FFFFFF"/>
            <w:vAlign w:val="bottom"/>
            <w:hideMark/>
          </w:tcPr>
          <w:p w14:paraId="46B62E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6104E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51932.19.347</w:t>
            </w:r>
          </w:p>
        </w:tc>
        <w:tc>
          <w:tcPr>
            <w:tcW w:w="3049" w:type="dxa"/>
            <w:tcBorders>
              <w:top w:val="nil"/>
              <w:left w:val="nil"/>
              <w:bottom w:val="single" w:sz="4" w:space="0" w:color="auto"/>
              <w:right w:val="single" w:sz="4" w:space="0" w:color="auto"/>
            </w:tcBorders>
            <w:shd w:val="clear" w:color="000000" w:fill="FFFFFF"/>
            <w:vAlign w:val="bottom"/>
            <w:hideMark/>
          </w:tcPr>
          <w:p w14:paraId="4AB2D2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2959</w:t>
            </w:r>
          </w:p>
        </w:tc>
      </w:tr>
      <w:tr w:rsidR="00B240BC" w:rsidRPr="00C469C6" w14:paraId="0A4E79E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8338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619</w:t>
            </w:r>
          </w:p>
        </w:tc>
        <w:tc>
          <w:tcPr>
            <w:tcW w:w="3432" w:type="dxa"/>
            <w:tcBorders>
              <w:top w:val="nil"/>
              <w:left w:val="nil"/>
              <w:bottom w:val="single" w:sz="4" w:space="0" w:color="auto"/>
              <w:right w:val="single" w:sz="4" w:space="0" w:color="auto"/>
            </w:tcBorders>
            <w:shd w:val="clear" w:color="000000" w:fill="FFFFFF"/>
            <w:vAlign w:val="bottom"/>
            <w:hideMark/>
          </w:tcPr>
          <w:p w14:paraId="410A5C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58CB9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51932.19.346</w:t>
            </w:r>
          </w:p>
        </w:tc>
        <w:tc>
          <w:tcPr>
            <w:tcW w:w="3049" w:type="dxa"/>
            <w:tcBorders>
              <w:top w:val="nil"/>
              <w:left w:val="nil"/>
              <w:bottom w:val="single" w:sz="4" w:space="0" w:color="auto"/>
              <w:right w:val="single" w:sz="4" w:space="0" w:color="auto"/>
            </w:tcBorders>
            <w:shd w:val="clear" w:color="000000" w:fill="FFFFFF"/>
            <w:vAlign w:val="bottom"/>
            <w:hideMark/>
          </w:tcPr>
          <w:p w14:paraId="42B08E4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14210</w:t>
            </w:r>
          </w:p>
        </w:tc>
      </w:tr>
      <w:tr w:rsidR="00B240BC" w:rsidRPr="00C469C6" w14:paraId="0FAE37D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A688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620</w:t>
            </w:r>
          </w:p>
        </w:tc>
        <w:tc>
          <w:tcPr>
            <w:tcW w:w="3432" w:type="dxa"/>
            <w:tcBorders>
              <w:top w:val="nil"/>
              <w:left w:val="nil"/>
              <w:bottom w:val="single" w:sz="4" w:space="0" w:color="auto"/>
              <w:right w:val="single" w:sz="4" w:space="0" w:color="auto"/>
            </w:tcBorders>
            <w:shd w:val="clear" w:color="000000" w:fill="FFFFFF"/>
            <w:vAlign w:val="bottom"/>
            <w:hideMark/>
          </w:tcPr>
          <w:p w14:paraId="32DEC9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7E24D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51932.19.344</w:t>
            </w:r>
          </w:p>
        </w:tc>
        <w:tc>
          <w:tcPr>
            <w:tcW w:w="3049" w:type="dxa"/>
            <w:tcBorders>
              <w:top w:val="nil"/>
              <w:left w:val="nil"/>
              <w:bottom w:val="single" w:sz="4" w:space="0" w:color="auto"/>
              <w:right w:val="single" w:sz="4" w:space="0" w:color="auto"/>
            </w:tcBorders>
            <w:shd w:val="clear" w:color="000000" w:fill="FFFFFF"/>
            <w:vAlign w:val="bottom"/>
            <w:hideMark/>
          </w:tcPr>
          <w:p w14:paraId="2FCE12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4142</w:t>
            </w:r>
          </w:p>
        </w:tc>
      </w:tr>
      <w:tr w:rsidR="00B240BC" w:rsidRPr="00C469C6" w14:paraId="305F5A9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A1A6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621</w:t>
            </w:r>
          </w:p>
        </w:tc>
        <w:tc>
          <w:tcPr>
            <w:tcW w:w="3432" w:type="dxa"/>
            <w:tcBorders>
              <w:top w:val="nil"/>
              <w:left w:val="nil"/>
              <w:bottom w:val="single" w:sz="4" w:space="0" w:color="auto"/>
              <w:right w:val="single" w:sz="4" w:space="0" w:color="auto"/>
            </w:tcBorders>
            <w:shd w:val="clear" w:color="000000" w:fill="FFFFFF"/>
            <w:vAlign w:val="bottom"/>
            <w:hideMark/>
          </w:tcPr>
          <w:p w14:paraId="397688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36D17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51932.26.207</w:t>
            </w:r>
          </w:p>
        </w:tc>
        <w:tc>
          <w:tcPr>
            <w:tcW w:w="3049" w:type="dxa"/>
            <w:tcBorders>
              <w:top w:val="nil"/>
              <w:left w:val="nil"/>
              <w:bottom w:val="single" w:sz="4" w:space="0" w:color="auto"/>
              <w:right w:val="single" w:sz="4" w:space="0" w:color="auto"/>
            </w:tcBorders>
            <w:shd w:val="clear" w:color="000000" w:fill="FFFFFF"/>
            <w:vAlign w:val="bottom"/>
            <w:hideMark/>
          </w:tcPr>
          <w:p w14:paraId="5B1ADB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7386</w:t>
            </w:r>
          </w:p>
        </w:tc>
      </w:tr>
      <w:tr w:rsidR="00B240BC" w:rsidRPr="00C469C6" w14:paraId="01DF580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23A6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622</w:t>
            </w:r>
          </w:p>
        </w:tc>
        <w:tc>
          <w:tcPr>
            <w:tcW w:w="3432" w:type="dxa"/>
            <w:tcBorders>
              <w:top w:val="nil"/>
              <w:left w:val="nil"/>
              <w:bottom w:val="single" w:sz="4" w:space="0" w:color="auto"/>
              <w:right w:val="single" w:sz="4" w:space="0" w:color="auto"/>
            </w:tcBorders>
            <w:shd w:val="clear" w:color="000000" w:fill="FFFFFF"/>
            <w:vAlign w:val="bottom"/>
            <w:hideMark/>
          </w:tcPr>
          <w:p w14:paraId="53B868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47CA0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51932.15.161</w:t>
            </w:r>
          </w:p>
        </w:tc>
        <w:tc>
          <w:tcPr>
            <w:tcW w:w="3049" w:type="dxa"/>
            <w:tcBorders>
              <w:top w:val="nil"/>
              <w:left w:val="nil"/>
              <w:bottom w:val="single" w:sz="4" w:space="0" w:color="auto"/>
              <w:right w:val="single" w:sz="4" w:space="0" w:color="auto"/>
            </w:tcBorders>
            <w:shd w:val="clear" w:color="000000" w:fill="FFFFFF"/>
            <w:vAlign w:val="bottom"/>
            <w:hideMark/>
          </w:tcPr>
          <w:p w14:paraId="1C3394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4142</w:t>
            </w:r>
          </w:p>
        </w:tc>
      </w:tr>
      <w:tr w:rsidR="00B240BC" w:rsidRPr="00C469C6" w14:paraId="367C910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4003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623</w:t>
            </w:r>
          </w:p>
        </w:tc>
        <w:tc>
          <w:tcPr>
            <w:tcW w:w="3432" w:type="dxa"/>
            <w:tcBorders>
              <w:top w:val="nil"/>
              <w:left w:val="nil"/>
              <w:bottom w:val="single" w:sz="4" w:space="0" w:color="auto"/>
              <w:right w:val="single" w:sz="4" w:space="0" w:color="auto"/>
            </w:tcBorders>
            <w:shd w:val="clear" w:color="000000" w:fill="FFFFFF"/>
            <w:vAlign w:val="bottom"/>
            <w:hideMark/>
          </w:tcPr>
          <w:p w14:paraId="62D980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D2E31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51932.13.46</w:t>
            </w:r>
          </w:p>
        </w:tc>
        <w:tc>
          <w:tcPr>
            <w:tcW w:w="3049" w:type="dxa"/>
            <w:tcBorders>
              <w:top w:val="nil"/>
              <w:left w:val="nil"/>
              <w:bottom w:val="single" w:sz="4" w:space="0" w:color="auto"/>
              <w:right w:val="single" w:sz="4" w:space="0" w:color="auto"/>
            </w:tcBorders>
            <w:shd w:val="clear" w:color="000000" w:fill="FFFFFF"/>
            <w:vAlign w:val="bottom"/>
            <w:hideMark/>
          </w:tcPr>
          <w:p w14:paraId="00401B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58561</w:t>
            </w:r>
          </w:p>
        </w:tc>
      </w:tr>
      <w:tr w:rsidR="00B240BC" w:rsidRPr="00C469C6" w14:paraId="495B2CB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D518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624</w:t>
            </w:r>
          </w:p>
        </w:tc>
        <w:tc>
          <w:tcPr>
            <w:tcW w:w="3432" w:type="dxa"/>
            <w:tcBorders>
              <w:top w:val="nil"/>
              <w:left w:val="nil"/>
              <w:bottom w:val="single" w:sz="4" w:space="0" w:color="auto"/>
              <w:right w:val="single" w:sz="4" w:space="0" w:color="auto"/>
            </w:tcBorders>
            <w:shd w:val="clear" w:color="000000" w:fill="FFFFFF"/>
            <w:vAlign w:val="bottom"/>
            <w:hideMark/>
          </w:tcPr>
          <w:p w14:paraId="0109B1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BF012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51932.13.47</w:t>
            </w:r>
          </w:p>
        </w:tc>
        <w:tc>
          <w:tcPr>
            <w:tcW w:w="3049" w:type="dxa"/>
            <w:tcBorders>
              <w:top w:val="nil"/>
              <w:left w:val="nil"/>
              <w:bottom w:val="single" w:sz="4" w:space="0" w:color="auto"/>
              <w:right w:val="single" w:sz="4" w:space="0" w:color="auto"/>
            </w:tcBorders>
            <w:shd w:val="clear" w:color="000000" w:fill="FFFFFF"/>
            <w:vAlign w:val="bottom"/>
            <w:hideMark/>
          </w:tcPr>
          <w:p w14:paraId="73FCEE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35115</w:t>
            </w:r>
          </w:p>
        </w:tc>
      </w:tr>
      <w:tr w:rsidR="00B240BC" w:rsidRPr="00C469C6" w14:paraId="08E9BC8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D04C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625</w:t>
            </w:r>
          </w:p>
        </w:tc>
        <w:tc>
          <w:tcPr>
            <w:tcW w:w="3432" w:type="dxa"/>
            <w:tcBorders>
              <w:top w:val="nil"/>
              <w:left w:val="nil"/>
              <w:bottom w:val="single" w:sz="4" w:space="0" w:color="auto"/>
              <w:right w:val="single" w:sz="4" w:space="0" w:color="auto"/>
            </w:tcBorders>
            <w:shd w:val="clear" w:color="000000" w:fill="FFFFFF"/>
            <w:vAlign w:val="bottom"/>
            <w:hideMark/>
          </w:tcPr>
          <w:p w14:paraId="572389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957E0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51932.30.59</w:t>
            </w:r>
          </w:p>
        </w:tc>
        <w:tc>
          <w:tcPr>
            <w:tcW w:w="3049" w:type="dxa"/>
            <w:tcBorders>
              <w:top w:val="nil"/>
              <w:left w:val="nil"/>
              <w:bottom w:val="single" w:sz="4" w:space="0" w:color="auto"/>
              <w:right w:val="single" w:sz="4" w:space="0" w:color="auto"/>
            </w:tcBorders>
            <w:shd w:val="clear" w:color="000000" w:fill="FFFFFF"/>
            <w:vAlign w:val="bottom"/>
            <w:hideMark/>
          </w:tcPr>
          <w:p w14:paraId="0B4248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220691</w:t>
            </w:r>
          </w:p>
        </w:tc>
      </w:tr>
      <w:tr w:rsidR="00B240BC" w:rsidRPr="00C469C6" w14:paraId="01944A3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F278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626</w:t>
            </w:r>
          </w:p>
        </w:tc>
        <w:tc>
          <w:tcPr>
            <w:tcW w:w="3432" w:type="dxa"/>
            <w:tcBorders>
              <w:top w:val="nil"/>
              <w:left w:val="nil"/>
              <w:bottom w:val="single" w:sz="4" w:space="0" w:color="auto"/>
              <w:right w:val="single" w:sz="4" w:space="0" w:color="auto"/>
            </w:tcBorders>
            <w:shd w:val="clear" w:color="000000" w:fill="FFFFFF"/>
            <w:vAlign w:val="bottom"/>
            <w:hideMark/>
          </w:tcPr>
          <w:p w14:paraId="35F3C7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44548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51932.32.62</w:t>
            </w:r>
          </w:p>
        </w:tc>
        <w:tc>
          <w:tcPr>
            <w:tcW w:w="3049" w:type="dxa"/>
            <w:tcBorders>
              <w:top w:val="nil"/>
              <w:left w:val="nil"/>
              <w:bottom w:val="single" w:sz="4" w:space="0" w:color="auto"/>
              <w:right w:val="single" w:sz="4" w:space="0" w:color="auto"/>
            </w:tcBorders>
            <w:shd w:val="clear" w:color="000000" w:fill="FFFFFF"/>
            <w:vAlign w:val="bottom"/>
            <w:hideMark/>
          </w:tcPr>
          <w:p w14:paraId="50FC7E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2191</w:t>
            </w:r>
          </w:p>
        </w:tc>
      </w:tr>
      <w:tr w:rsidR="00B240BC" w:rsidRPr="00C469C6" w14:paraId="7FBA202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F060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627</w:t>
            </w:r>
          </w:p>
        </w:tc>
        <w:tc>
          <w:tcPr>
            <w:tcW w:w="3432" w:type="dxa"/>
            <w:tcBorders>
              <w:top w:val="nil"/>
              <w:left w:val="nil"/>
              <w:bottom w:val="single" w:sz="4" w:space="0" w:color="auto"/>
              <w:right w:val="single" w:sz="4" w:space="0" w:color="auto"/>
            </w:tcBorders>
            <w:shd w:val="clear" w:color="000000" w:fill="FFFFFF"/>
            <w:vAlign w:val="bottom"/>
            <w:hideMark/>
          </w:tcPr>
          <w:p w14:paraId="10AC0E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3A3A2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51932.32.66</w:t>
            </w:r>
          </w:p>
        </w:tc>
        <w:tc>
          <w:tcPr>
            <w:tcW w:w="3049" w:type="dxa"/>
            <w:tcBorders>
              <w:top w:val="nil"/>
              <w:left w:val="nil"/>
              <w:bottom w:val="single" w:sz="4" w:space="0" w:color="auto"/>
              <w:right w:val="single" w:sz="4" w:space="0" w:color="auto"/>
            </w:tcBorders>
            <w:shd w:val="clear" w:color="000000" w:fill="FFFFFF"/>
            <w:vAlign w:val="bottom"/>
            <w:hideMark/>
          </w:tcPr>
          <w:p w14:paraId="27A4FE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19824</w:t>
            </w:r>
          </w:p>
        </w:tc>
      </w:tr>
      <w:tr w:rsidR="00B240BC" w:rsidRPr="00C469C6" w14:paraId="0D3F027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7013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628</w:t>
            </w:r>
          </w:p>
        </w:tc>
        <w:tc>
          <w:tcPr>
            <w:tcW w:w="3432" w:type="dxa"/>
            <w:tcBorders>
              <w:top w:val="nil"/>
              <w:left w:val="nil"/>
              <w:bottom w:val="single" w:sz="4" w:space="0" w:color="auto"/>
              <w:right w:val="single" w:sz="4" w:space="0" w:color="auto"/>
            </w:tcBorders>
            <w:shd w:val="clear" w:color="000000" w:fill="FFFFFF"/>
            <w:vAlign w:val="bottom"/>
            <w:hideMark/>
          </w:tcPr>
          <w:p w14:paraId="40AB04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BCE16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51932.65.91</w:t>
            </w:r>
          </w:p>
        </w:tc>
        <w:tc>
          <w:tcPr>
            <w:tcW w:w="3049" w:type="dxa"/>
            <w:tcBorders>
              <w:top w:val="nil"/>
              <w:left w:val="nil"/>
              <w:bottom w:val="single" w:sz="4" w:space="0" w:color="auto"/>
              <w:right w:val="single" w:sz="4" w:space="0" w:color="auto"/>
            </w:tcBorders>
            <w:shd w:val="clear" w:color="000000" w:fill="FFFFFF"/>
            <w:vAlign w:val="bottom"/>
            <w:hideMark/>
          </w:tcPr>
          <w:p w14:paraId="2C4279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12183</w:t>
            </w:r>
          </w:p>
        </w:tc>
      </w:tr>
      <w:tr w:rsidR="00B240BC" w:rsidRPr="00C469C6" w14:paraId="7DB0073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4DCD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629</w:t>
            </w:r>
          </w:p>
        </w:tc>
        <w:tc>
          <w:tcPr>
            <w:tcW w:w="3432" w:type="dxa"/>
            <w:tcBorders>
              <w:top w:val="nil"/>
              <w:left w:val="nil"/>
              <w:bottom w:val="single" w:sz="4" w:space="0" w:color="auto"/>
              <w:right w:val="single" w:sz="4" w:space="0" w:color="auto"/>
            </w:tcBorders>
            <w:shd w:val="clear" w:color="000000" w:fill="FFFFFF"/>
            <w:vAlign w:val="bottom"/>
            <w:hideMark/>
          </w:tcPr>
          <w:p w14:paraId="54E095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6C2B2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51932.247.106</w:t>
            </w:r>
          </w:p>
        </w:tc>
        <w:tc>
          <w:tcPr>
            <w:tcW w:w="3049" w:type="dxa"/>
            <w:tcBorders>
              <w:top w:val="nil"/>
              <w:left w:val="nil"/>
              <w:bottom w:val="single" w:sz="4" w:space="0" w:color="auto"/>
              <w:right w:val="single" w:sz="4" w:space="0" w:color="auto"/>
            </w:tcBorders>
            <w:shd w:val="clear" w:color="000000" w:fill="FFFFFF"/>
            <w:vAlign w:val="bottom"/>
            <w:hideMark/>
          </w:tcPr>
          <w:p w14:paraId="364485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18400</w:t>
            </w:r>
          </w:p>
        </w:tc>
      </w:tr>
      <w:tr w:rsidR="00B240BC" w:rsidRPr="00C469C6" w14:paraId="5339762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112F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630</w:t>
            </w:r>
          </w:p>
        </w:tc>
        <w:tc>
          <w:tcPr>
            <w:tcW w:w="3432" w:type="dxa"/>
            <w:tcBorders>
              <w:top w:val="nil"/>
              <w:left w:val="nil"/>
              <w:bottom w:val="single" w:sz="4" w:space="0" w:color="auto"/>
              <w:right w:val="single" w:sz="4" w:space="0" w:color="auto"/>
            </w:tcBorders>
            <w:shd w:val="clear" w:color="000000" w:fill="FFFFFF"/>
            <w:vAlign w:val="bottom"/>
            <w:hideMark/>
          </w:tcPr>
          <w:p w14:paraId="5F556B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AFE4E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51932.30.65</w:t>
            </w:r>
          </w:p>
        </w:tc>
        <w:tc>
          <w:tcPr>
            <w:tcW w:w="3049" w:type="dxa"/>
            <w:tcBorders>
              <w:top w:val="nil"/>
              <w:left w:val="nil"/>
              <w:bottom w:val="single" w:sz="4" w:space="0" w:color="auto"/>
              <w:right w:val="single" w:sz="4" w:space="0" w:color="auto"/>
            </w:tcBorders>
            <w:shd w:val="clear" w:color="000000" w:fill="FFFFFF"/>
            <w:vAlign w:val="bottom"/>
            <w:hideMark/>
          </w:tcPr>
          <w:p w14:paraId="39036B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83459</w:t>
            </w:r>
          </w:p>
        </w:tc>
      </w:tr>
      <w:tr w:rsidR="00B240BC" w:rsidRPr="00C469C6" w14:paraId="0976A1C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7724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631</w:t>
            </w:r>
          </w:p>
        </w:tc>
        <w:tc>
          <w:tcPr>
            <w:tcW w:w="3432" w:type="dxa"/>
            <w:tcBorders>
              <w:top w:val="nil"/>
              <w:left w:val="nil"/>
              <w:bottom w:val="single" w:sz="4" w:space="0" w:color="auto"/>
              <w:right w:val="single" w:sz="4" w:space="0" w:color="auto"/>
            </w:tcBorders>
            <w:shd w:val="clear" w:color="000000" w:fill="FFFFFF"/>
            <w:vAlign w:val="bottom"/>
            <w:hideMark/>
          </w:tcPr>
          <w:p w14:paraId="1BC94D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4B629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51932.30.62</w:t>
            </w:r>
          </w:p>
        </w:tc>
        <w:tc>
          <w:tcPr>
            <w:tcW w:w="3049" w:type="dxa"/>
            <w:tcBorders>
              <w:top w:val="nil"/>
              <w:left w:val="nil"/>
              <w:bottom w:val="single" w:sz="4" w:space="0" w:color="auto"/>
              <w:right w:val="single" w:sz="4" w:space="0" w:color="auto"/>
            </w:tcBorders>
            <w:shd w:val="clear" w:color="000000" w:fill="FFFFFF"/>
            <w:vAlign w:val="bottom"/>
            <w:hideMark/>
          </w:tcPr>
          <w:p w14:paraId="2B5F7E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76099</w:t>
            </w:r>
          </w:p>
        </w:tc>
      </w:tr>
      <w:tr w:rsidR="00B240BC" w:rsidRPr="00C469C6" w14:paraId="6269313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2988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632</w:t>
            </w:r>
          </w:p>
        </w:tc>
        <w:tc>
          <w:tcPr>
            <w:tcW w:w="3432" w:type="dxa"/>
            <w:tcBorders>
              <w:top w:val="nil"/>
              <w:left w:val="nil"/>
              <w:bottom w:val="single" w:sz="4" w:space="0" w:color="auto"/>
              <w:right w:val="single" w:sz="4" w:space="0" w:color="auto"/>
            </w:tcBorders>
            <w:shd w:val="clear" w:color="000000" w:fill="FFFFFF"/>
            <w:vAlign w:val="bottom"/>
            <w:hideMark/>
          </w:tcPr>
          <w:p w14:paraId="7F58AB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7A66F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51932.30.64</w:t>
            </w:r>
          </w:p>
        </w:tc>
        <w:tc>
          <w:tcPr>
            <w:tcW w:w="3049" w:type="dxa"/>
            <w:tcBorders>
              <w:top w:val="nil"/>
              <w:left w:val="nil"/>
              <w:bottom w:val="single" w:sz="4" w:space="0" w:color="auto"/>
              <w:right w:val="single" w:sz="4" w:space="0" w:color="auto"/>
            </w:tcBorders>
            <w:shd w:val="clear" w:color="000000" w:fill="FFFFFF"/>
            <w:vAlign w:val="bottom"/>
            <w:hideMark/>
          </w:tcPr>
          <w:p w14:paraId="1720DA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106915</w:t>
            </w:r>
          </w:p>
        </w:tc>
      </w:tr>
      <w:tr w:rsidR="00B240BC" w:rsidRPr="00C469C6" w14:paraId="61EBF90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91D0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633</w:t>
            </w:r>
          </w:p>
        </w:tc>
        <w:tc>
          <w:tcPr>
            <w:tcW w:w="3432" w:type="dxa"/>
            <w:tcBorders>
              <w:top w:val="nil"/>
              <w:left w:val="nil"/>
              <w:bottom w:val="single" w:sz="4" w:space="0" w:color="auto"/>
              <w:right w:val="single" w:sz="4" w:space="0" w:color="auto"/>
            </w:tcBorders>
            <w:shd w:val="clear" w:color="000000" w:fill="FFFFFF"/>
            <w:vAlign w:val="bottom"/>
            <w:hideMark/>
          </w:tcPr>
          <w:p w14:paraId="0D01C0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74765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51932.30.115</w:t>
            </w:r>
          </w:p>
        </w:tc>
        <w:tc>
          <w:tcPr>
            <w:tcW w:w="3049" w:type="dxa"/>
            <w:tcBorders>
              <w:top w:val="nil"/>
              <w:left w:val="nil"/>
              <w:bottom w:val="single" w:sz="4" w:space="0" w:color="auto"/>
              <w:right w:val="single" w:sz="4" w:space="0" w:color="auto"/>
            </w:tcBorders>
            <w:shd w:val="clear" w:color="000000" w:fill="FFFFFF"/>
            <w:vAlign w:val="bottom"/>
            <w:hideMark/>
          </w:tcPr>
          <w:p w14:paraId="29028D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140920</w:t>
            </w:r>
          </w:p>
        </w:tc>
      </w:tr>
      <w:tr w:rsidR="00B240BC" w:rsidRPr="00C469C6" w14:paraId="6DC309A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BD98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634</w:t>
            </w:r>
          </w:p>
        </w:tc>
        <w:tc>
          <w:tcPr>
            <w:tcW w:w="3432" w:type="dxa"/>
            <w:tcBorders>
              <w:top w:val="nil"/>
              <w:left w:val="nil"/>
              <w:bottom w:val="single" w:sz="4" w:space="0" w:color="auto"/>
              <w:right w:val="single" w:sz="4" w:space="0" w:color="auto"/>
            </w:tcBorders>
            <w:shd w:val="clear" w:color="000000" w:fill="FFFFFF"/>
            <w:vAlign w:val="bottom"/>
            <w:hideMark/>
          </w:tcPr>
          <w:p w14:paraId="689F86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AE83F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51932.419.117</w:t>
            </w:r>
          </w:p>
        </w:tc>
        <w:tc>
          <w:tcPr>
            <w:tcW w:w="3049" w:type="dxa"/>
            <w:tcBorders>
              <w:top w:val="nil"/>
              <w:left w:val="nil"/>
              <w:bottom w:val="single" w:sz="4" w:space="0" w:color="auto"/>
              <w:right w:val="single" w:sz="4" w:space="0" w:color="auto"/>
            </w:tcBorders>
            <w:shd w:val="clear" w:color="000000" w:fill="FFFFFF"/>
            <w:vAlign w:val="bottom"/>
            <w:hideMark/>
          </w:tcPr>
          <w:p w14:paraId="4AC7CA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11324</w:t>
            </w:r>
          </w:p>
        </w:tc>
      </w:tr>
      <w:tr w:rsidR="00B240BC" w:rsidRPr="00C469C6" w14:paraId="17087FCE"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5618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635</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7806D3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38F45C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51932.47.122</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11842E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29024</w:t>
            </w:r>
          </w:p>
        </w:tc>
      </w:tr>
      <w:tr w:rsidR="00B240BC" w:rsidRPr="00C469C6" w14:paraId="3ACCF82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1BCF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636</w:t>
            </w:r>
          </w:p>
        </w:tc>
        <w:tc>
          <w:tcPr>
            <w:tcW w:w="3432" w:type="dxa"/>
            <w:tcBorders>
              <w:top w:val="nil"/>
              <w:left w:val="nil"/>
              <w:bottom w:val="single" w:sz="4" w:space="0" w:color="auto"/>
              <w:right w:val="single" w:sz="4" w:space="0" w:color="auto"/>
            </w:tcBorders>
            <w:shd w:val="clear" w:color="000000" w:fill="FFFFFF"/>
            <w:vAlign w:val="bottom"/>
            <w:hideMark/>
          </w:tcPr>
          <w:p w14:paraId="11F5A2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766BE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51932.47.127</w:t>
            </w:r>
          </w:p>
        </w:tc>
        <w:tc>
          <w:tcPr>
            <w:tcW w:w="3049" w:type="dxa"/>
            <w:tcBorders>
              <w:top w:val="nil"/>
              <w:left w:val="nil"/>
              <w:bottom w:val="single" w:sz="4" w:space="0" w:color="auto"/>
              <w:right w:val="single" w:sz="4" w:space="0" w:color="auto"/>
            </w:tcBorders>
            <w:shd w:val="clear" w:color="000000" w:fill="FFFFFF"/>
            <w:vAlign w:val="bottom"/>
            <w:hideMark/>
          </w:tcPr>
          <w:p w14:paraId="5BA3ED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5093</w:t>
            </w:r>
          </w:p>
        </w:tc>
      </w:tr>
      <w:tr w:rsidR="00B240BC" w:rsidRPr="00C469C6" w14:paraId="183EEB3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5909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637</w:t>
            </w:r>
          </w:p>
        </w:tc>
        <w:tc>
          <w:tcPr>
            <w:tcW w:w="3432" w:type="dxa"/>
            <w:tcBorders>
              <w:top w:val="nil"/>
              <w:left w:val="nil"/>
              <w:bottom w:val="single" w:sz="4" w:space="0" w:color="auto"/>
              <w:right w:val="single" w:sz="4" w:space="0" w:color="auto"/>
            </w:tcBorders>
            <w:shd w:val="clear" w:color="000000" w:fill="FFFFFF"/>
            <w:vAlign w:val="bottom"/>
            <w:hideMark/>
          </w:tcPr>
          <w:p w14:paraId="46C773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C9828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51932.49.71</w:t>
            </w:r>
          </w:p>
        </w:tc>
        <w:tc>
          <w:tcPr>
            <w:tcW w:w="3049" w:type="dxa"/>
            <w:tcBorders>
              <w:top w:val="nil"/>
              <w:left w:val="nil"/>
              <w:bottom w:val="single" w:sz="4" w:space="0" w:color="auto"/>
              <w:right w:val="single" w:sz="4" w:space="0" w:color="auto"/>
            </w:tcBorders>
            <w:shd w:val="clear" w:color="000000" w:fill="FFFFFF"/>
            <w:vAlign w:val="bottom"/>
            <w:hideMark/>
          </w:tcPr>
          <w:p w14:paraId="244578F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6296</w:t>
            </w:r>
          </w:p>
        </w:tc>
      </w:tr>
      <w:tr w:rsidR="00B240BC" w:rsidRPr="00C469C6" w14:paraId="2BE8584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D228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638</w:t>
            </w:r>
          </w:p>
        </w:tc>
        <w:tc>
          <w:tcPr>
            <w:tcW w:w="3432" w:type="dxa"/>
            <w:tcBorders>
              <w:top w:val="nil"/>
              <w:left w:val="nil"/>
              <w:bottom w:val="single" w:sz="4" w:space="0" w:color="auto"/>
              <w:right w:val="single" w:sz="4" w:space="0" w:color="auto"/>
            </w:tcBorders>
            <w:shd w:val="clear" w:color="000000" w:fill="FFFFFF"/>
            <w:vAlign w:val="bottom"/>
            <w:hideMark/>
          </w:tcPr>
          <w:p w14:paraId="596F0E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49975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51932.48.133</w:t>
            </w:r>
          </w:p>
        </w:tc>
        <w:tc>
          <w:tcPr>
            <w:tcW w:w="3049" w:type="dxa"/>
            <w:tcBorders>
              <w:top w:val="nil"/>
              <w:left w:val="nil"/>
              <w:bottom w:val="single" w:sz="4" w:space="0" w:color="auto"/>
              <w:right w:val="single" w:sz="4" w:space="0" w:color="auto"/>
            </w:tcBorders>
            <w:shd w:val="clear" w:color="000000" w:fill="FFFFFF"/>
            <w:vAlign w:val="bottom"/>
            <w:hideMark/>
          </w:tcPr>
          <w:p w14:paraId="5E48DA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3455</w:t>
            </w:r>
          </w:p>
        </w:tc>
      </w:tr>
      <w:tr w:rsidR="00B240BC" w:rsidRPr="00C469C6" w14:paraId="2D72F55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8F96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639</w:t>
            </w:r>
          </w:p>
        </w:tc>
        <w:tc>
          <w:tcPr>
            <w:tcW w:w="3432" w:type="dxa"/>
            <w:tcBorders>
              <w:top w:val="nil"/>
              <w:left w:val="nil"/>
              <w:bottom w:val="single" w:sz="4" w:space="0" w:color="auto"/>
              <w:right w:val="single" w:sz="4" w:space="0" w:color="auto"/>
            </w:tcBorders>
            <w:shd w:val="clear" w:color="000000" w:fill="FFFFFF"/>
            <w:vAlign w:val="bottom"/>
            <w:hideMark/>
          </w:tcPr>
          <w:p w14:paraId="1E7A61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80133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51932.48.134</w:t>
            </w:r>
          </w:p>
        </w:tc>
        <w:tc>
          <w:tcPr>
            <w:tcW w:w="3049" w:type="dxa"/>
            <w:tcBorders>
              <w:top w:val="nil"/>
              <w:left w:val="nil"/>
              <w:bottom w:val="single" w:sz="4" w:space="0" w:color="auto"/>
              <w:right w:val="single" w:sz="4" w:space="0" w:color="auto"/>
            </w:tcBorders>
            <w:shd w:val="clear" w:color="000000" w:fill="FFFFFF"/>
            <w:vAlign w:val="bottom"/>
            <w:hideMark/>
          </w:tcPr>
          <w:p w14:paraId="412E6F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1418</w:t>
            </w:r>
          </w:p>
        </w:tc>
      </w:tr>
      <w:tr w:rsidR="00B240BC" w:rsidRPr="00C469C6" w14:paraId="5D62023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3BBB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640</w:t>
            </w:r>
          </w:p>
        </w:tc>
        <w:tc>
          <w:tcPr>
            <w:tcW w:w="3432" w:type="dxa"/>
            <w:tcBorders>
              <w:top w:val="nil"/>
              <w:left w:val="nil"/>
              <w:bottom w:val="single" w:sz="4" w:space="0" w:color="auto"/>
              <w:right w:val="single" w:sz="4" w:space="0" w:color="auto"/>
            </w:tcBorders>
            <w:shd w:val="clear" w:color="000000" w:fill="FFFFFF"/>
            <w:vAlign w:val="bottom"/>
            <w:hideMark/>
          </w:tcPr>
          <w:p w14:paraId="449767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F75A0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51932.21.135</w:t>
            </w:r>
          </w:p>
        </w:tc>
        <w:tc>
          <w:tcPr>
            <w:tcW w:w="3049" w:type="dxa"/>
            <w:tcBorders>
              <w:top w:val="nil"/>
              <w:left w:val="nil"/>
              <w:bottom w:val="single" w:sz="4" w:space="0" w:color="auto"/>
              <w:right w:val="single" w:sz="4" w:space="0" w:color="auto"/>
            </w:tcBorders>
            <w:shd w:val="clear" w:color="000000" w:fill="FFFFFF"/>
            <w:vAlign w:val="bottom"/>
            <w:hideMark/>
          </w:tcPr>
          <w:p w14:paraId="5E9A37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4463</w:t>
            </w:r>
          </w:p>
        </w:tc>
      </w:tr>
      <w:tr w:rsidR="00B240BC" w:rsidRPr="00C469C6" w14:paraId="2F51FC2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FC62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641</w:t>
            </w:r>
          </w:p>
        </w:tc>
        <w:tc>
          <w:tcPr>
            <w:tcW w:w="3432" w:type="dxa"/>
            <w:tcBorders>
              <w:top w:val="nil"/>
              <w:left w:val="nil"/>
              <w:bottom w:val="single" w:sz="4" w:space="0" w:color="auto"/>
              <w:right w:val="single" w:sz="4" w:space="0" w:color="auto"/>
            </w:tcBorders>
            <w:shd w:val="clear" w:color="000000" w:fill="FFFFFF"/>
            <w:vAlign w:val="bottom"/>
            <w:hideMark/>
          </w:tcPr>
          <w:p w14:paraId="54675C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C5CB7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51932.21.136</w:t>
            </w:r>
          </w:p>
        </w:tc>
        <w:tc>
          <w:tcPr>
            <w:tcW w:w="3049" w:type="dxa"/>
            <w:tcBorders>
              <w:top w:val="nil"/>
              <w:left w:val="nil"/>
              <w:bottom w:val="single" w:sz="4" w:space="0" w:color="auto"/>
              <w:right w:val="single" w:sz="4" w:space="0" w:color="auto"/>
            </w:tcBorders>
            <w:shd w:val="clear" w:color="000000" w:fill="FFFFFF"/>
            <w:vAlign w:val="bottom"/>
            <w:hideMark/>
          </w:tcPr>
          <w:p w14:paraId="2BEC9D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4048</w:t>
            </w:r>
          </w:p>
        </w:tc>
      </w:tr>
      <w:tr w:rsidR="00B240BC" w:rsidRPr="00C469C6" w14:paraId="228D04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4324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642</w:t>
            </w:r>
          </w:p>
        </w:tc>
        <w:tc>
          <w:tcPr>
            <w:tcW w:w="3432" w:type="dxa"/>
            <w:tcBorders>
              <w:top w:val="nil"/>
              <w:left w:val="nil"/>
              <w:bottom w:val="single" w:sz="4" w:space="0" w:color="auto"/>
              <w:right w:val="single" w:sz="4" w:space="0" w:color="auto"/>
            </w:tcBorders>
            <w:shd w:val="clear" w:color="000000" w:fill="FFFFFF"/>
            <w:vAlign w:val="bottom"/>
            <w:hideMark/>
          </w:tcPr>
          <w:p w14:paraId="65D790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9D43F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51932.49.73</w:t>
            </w:r>
          </w:p>
        </w:tc>
        <w:tc>
          <w:tcPr>
            <w:tcW w:w="3049" w:type="dxa"/>
            <w:tcBorders>
              <w:top w:val="nil"/>
              <w:left w:val="nil"/>
              <w:bottom w:val="single" w:sz="4" w:space="0" w:color="auto"/>
              <w:right w:val="single" w:sz="4" w:space="0" w:color="auto"/>
            </w:tcBorders>
            <w:shd w:val="clear" w:color="000000" w:fill="FFFFFF"/>
            <w:vAlign w:val="bottom"/>
            <w:hideMark/>
          </w:tcPr>
          <w:p w14:paraId="7EA1DC4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23280</w:t>
            </w:r>
          </w:p>
        </w:tc>
      </w:tr>
      <w:tr w:rsidR="00B240BC" w:rsidRPr="00C469C6" w14:paraId="1358786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E472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643</w:t>
            </w:r>
          </w:p>
        </w:tc>
        <w:tc>
          <w:tcPr>
            <w:tcW w:w="3432" w:type="dxa"/>
            <w:tcBorders>
              <w:top w:val="nil"/>
              <w:left w:val="nil"/>
              <w:bottom w:val="single" w:sz="4" w:space="0" w:color="auto"/>
              <w:right w:val="single" w:sz="4" w:space="0" w:color="auto"/>
            </w:tcBorders>
            <w:shd w:val="clear" w:color="000000" w:fill="FFFFFF"/>
            <w:vAlign w:val="bottom"/>
            <w:hideMark/>
          </w:tcPr>
          <w:p w14:paraId="5519E1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CEC47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51932.49.69</w:t>
            </w:r>
          </w:p>
        </w:tc>
        <w:tc>
          <w:tcPr>
            <w:tcW w:w="3049" w:type="dxa"/>
            <w:tcBorders>
              <w:top w:val="nil"/>
              <w:left w:val="nil"/>
              <w:bottom w:val="single" w:sz="4" w:space="0" w:color="auto"/>
              <w:right w:val="single" w:sz="4" w:space="0" w:color="auto"/>
            </w:tcBorders>
            <w:shd w:val="clear" w:color="000000" w:fill="FFFFFF"/>
            <w:vAlign w:val="bottom"/>
            <w:hideMark/>
          </w:tcPr>
          <w:p w14:paraId="6F89C5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49285</w:t>
            </w:r>
          </w:p>
        </w:tc>
      </w:tr>
      <w:tr w:rsidR="00B240BC" w:rsidRPr="00C469C6" w14:paraId="40C2F2F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10FA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644</w:t>
            </w:r>
          </w:p>
        </w:tc>
        <w:tc>
          <w:tcPr>
            <w:tcW w:w="3432" w:type="dxa"/>
            <w:tcBorders>
              <w:top w:val="nil"/>
              <w:left w:val="nil"/>
              <w:bottom w:val="single" w:sz="4" w:space="0" w:color="auto"/>
              <w:right w:val="single" w:sz="4" w:space="0" w:color="auto"/>
            </w:tcBorders>
            <w:shd w:val="clear" w:color="000000" w:fill="FFFFFF"/>
            <w:vAlign w:val="bottom"/>
            <w:hideMark/>
          </w:tcPr>
          <w:p w14:paraId="5A684D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E64ED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51932.49.66</w:t>
            </w:r>
          </w:p>
        </w:tc>
        <w:tc>
          <w:tcPr>
            <w:tcW w:w="3049" w:type="dxa"/>
            <w:tcBorders>
              <w:top w:val="nil"/>
              <w:left w:val="nil"/>
              <w:bottom w:val="single" w:sz="4" w:space="0" w:color="auto"/>
              <w:right w:val="single" w:sz="4" w:space="0" w:color="auto"/>
            </w:tcBorders>
            <w:shd w:val="clear" w:color="000000" w:fill="FFFFFF"/>
            <w:vAlign w:val="bottom"/>
            <w:hideMark/>
          </w:tcPr>
          <w:p w14:paraId="30EE4B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16827</w:t>
            </w:r>
          </w:p>
        </w:tc>
      </w:tr>
      <w:tr w:rsidR="00B240BC" w:rsidRPr="00C469C6" w14:paraId="0EE578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EED5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645</w:t>
            </w:r>
          </w:p>
        </w:tc>
        <w:tc>
          <w:tcPr>
            <w:tcW w:w="3432" w:type="dxa"/>
            <w:tcBorders>
              <w:top w:val="nil"/>
              <w:left w:val="nil"/>
              <w:bottom w:val="single" w:sz="4" w:space="0" w:color="auto"/>
              <w:right w:val="single" w:sz="4" w:space="0" w:color="auto"/>
            </w:tcBorders>
            <w:shd w:val="clear" w:color="000000" w:fill="FFFFFF"/>
            <w:vAlign w:val="bottom"/>
            <w:hideMark/>
          </w:tcPr>
          <w:p w14:paraId="12863F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33767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51932.49.70</w:t>
            </w:r>
          </w:p>
        </w:tc>
        <w:tc>
          <w:tcPr>
            <w:tcW w:w="3049" w:type="dxa"/>
            <w:tcBorders>
              <w:top w:val="nil"/>
              <w:left w:val="nil"/>
              <w:bottom w:val="single" w:sz="4" w:space="0" w:color="auto"/>
              <w:right w:val="single" w:sz="4" w:space="0" w:color="auto"/>
            </w:tcBorders>
            <w:shd w:val="clear" w:color="000000" w:fill="FFFFFF"/>
            <w:vAlign w:val="bottom"/>
            <w:hideMark/>
          </w:tcPr>
          <w:p w14:paraId="3F8C92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9273</w:t>
            </w:r>
          </w:p>
        </w:tc>
      </w:tr>
      <w:tr w:rsidR="00B240BC" w:rsidRPr="00C469C6" w14:paraId="46155BD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4906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646</w:t>
            </w:r>
          </w:p>
        </w:tc>
        <w:tc>
          <w:tcPr>
            <w:tcW w:w="3432" w:type="dxa"/>
            <w:tcBorders>
              <w:top w:val="nil"/>
              <w:left w:val="nil"/>
              <w:bottom w:val="single" w:sz="4" w:space="0" w:color="auto"/>
              <w:right w:val="single" w:sz="4" w:space="0" w:color="auto"/>
            </w:tcBorders>
            <w:shd w:val="clear" w:color="000000" w:fill="FFFFFF"/>
            <w:vAlign w:val="bottom"/>
            <w:hideMark/>
          </w:tcPr>
          <w:p w14:paraId="508272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77979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51932.49.67</w:t>
            </w:r>
          </w:p>
        </w:tc>
        <w:tc>
          <w:tcPr>
            <w:tcW w:w="3049" w:type="dxa"/>
            <w:tcBorders>
              <w:top w:val="nil"/>
              <w:left w:val="nil"/>
              <w:bottom w:val="single" w:sz="4" w:space="0" w:color="auto"/>
              <w:right w:val="single" w:sz="4" w:space="0" w:color="auto"/>
            </w:tcBorders>
            <w:shd w:val="clear" w:color="000000" w:fill="FFFFFF"/>
            <w:vAlign w:val="bottom"/>
            <w:hideMark/>
          </w:tcPr>
          <w:p w14:paraId="4A3DF6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682</w:t>
            </w:r>
          </w:p>
        </w:tc>
      </w:tr>
      <w:tr w:rsidR="00B240BC" w:rsidRPr="00C469C6" w14:paraId="5EF3D47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7212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647</w:t>
            </w:r>
          </w:p>
        </w:tc>
        <w:tc>
          <w:tcPr>
            <w:tcW w:w="3432" w:type="dxa"/>
            <w:tcBorders>
              <w:top w:val="nil"/>
              <w:left w:val="nil"/>
              <w:bottom w:val="single" w:sz="4" w:space="0" w:color="auto"/>
              <w:right w:val="single" w:sz="4" w:space="0" w:color="auto"/>
            </w:tcBorders>
            <w:shd w:val="clear" w:color="000000" w:fill="FFFFFF"/>
            <w:vAlign w:val="bottom"/>
            <w:hideMark/>
          </w:tcPr>
          <w:p w14:paraId="7F4B73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CADB5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51932.49.26</w:t>
            </w:r>
          </w:p>
        </w:tc>
        <w:tc>
          <w:tcPr>
            <w:tcW w:w="3049" w:type="dxa"/>
            <w:tcBorders>
              <w:top w:val="nil"/>
              <w:left w:val="nil"/>
              <w:bottom w:val="single" w:sz="4" w:space="0" w:color="auto"/>
              <w:right w:val="single" w:sz="4" w:space="0" w:color="auto"/>
            </w:tcBorders>
            <w:shd w:val="clear" w:color="000000" w:fill="FFFFFF"/>
            <w:vAlign w:val="bottom"/>
            <w:hideMark/>
          </w:tcPr>
          <w:p w14:paraId="7F258F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7745</w:t>
            </w:r>
          </w:p>
        </w:tc>
      </w:tr>
      <w:tr w:rsidR="00B240BC" w:rsidRPr="00C469C6" w14:paraId="2DA144D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2BE9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648</w:t>
            </w:r>
          </w:p>
        </w:tc>
        <w:tc>
          <w:tcPr>
            <w:tcW w:w="3432" w:type="dxa"/>
            <w:tcBorders>
              <w:top w:val="nil"/>
              <w:left w:val="nil"/>
              <w:bottom w:val="single" w:sz="4" w:space="0" w:color="auto"/>
              <w:right w:val="single" w:sz="4" w:space="0" w:color="auto"/>
            </w:tcBorders>
            <w:shd w:val="clear" w:color="000000" w:fill="FFFFFF"/>
            <w:vAlign w:val="bottom"/>
            <w:hideMark/>
          </w:tcPr>
          <w:p w14:paraId="6EB7F2C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1E932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51932.49.39</w:t>
            </w:r>
          </w:p>
        </w:tc>
        <w:tc>
          <w:tcPr>
            <w:tcW w:w="3049" w:type="dxa"/>
            <w:tcBorders>
              <w:top w:val="nil"/>
              <w:left w:val="nil"/>
              <w:bottom w:val="single" w:sz="4" w:space="0" w:color="auto"/>
              <w:right w:val="single" w:sz="4" w:space="0" w:color="auto"/>
            </w:tcBorders>
            <w:shd w:val="clear" w:color="000000" w:fill="FFFFFF"/>
            <w:vAlign w:val="bottom"/>
            <w:hideMark/>
          </w:tcPr>
          <w:p w14:paraId="0A4254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6153</w:t>
            </w:r>
          </w:p>
        </w:tc>
      </w:tr>
      <w:tr w:rsidR="00B240BC" w:rsidRPr="00C469C6" w14:paraId="3E12589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DB76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649</w:t>
            </w:r>
          </w:p>
        </w:tc>
        <w:tc>
          <w:tcPr>
            <w:tcW w:w="3432" w:type="dxa"/>
            <w:tcBorders>
              <w:top w:val="nil"/>
              <w:left w:val="nil"/>
              <w:bottom w:val="single" w:sz="4" w:space="0" w:color="auto"/>
              <w:right w:val="single" w:sz="4" w:space="0" w:color="auto"/>
            </w:tcBorders>
            <w:shd w:val="clear" w:color="000000" w:fill="FFFFFF"/>
            <w:vAlign w:val="bottom"/>
            <w:hideMark/>
          </w:tcPr>
          <w:p w14:paraId="645CF5E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D5228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51932.55.17</w:t>
            </w:r>
          </w:p>
        </w:tc>
        <w:tc>
          <w:tcPr>
            <w:tcW w:w="3049" w:type="dxa"/>
            <w:tcBorders>
              <w:top w:val="nil"/>
              <w:left w:val="nil"/>
              <w:bottom w:val="single" w:sz="4" w:space="0" w:color="auto"/>
              <w:right w:val="single" w:sz="4" w:space="0" w:color="auto"/>
            </w:tcBorders>
            <w:shd w:val="clear" w:color="000000" w:fill="FFFFFF"/>
            <w:vAlign w:val="bottom"/>
            <w:hideMark/>
          </w:tcPr>
          <w:p w14:paraId="33E047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5327</w:t>
            </w:r>
          </w:p>
        </w:tc>
      </w:tr>
      <w:tr w:rsidR="00B240BC" w:rsidRPr="00C469C6" w14:paraId="00347BF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DEAD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650</w:t>
            </w:r>
          </w:p>
        </w:tc>
        <w:tc>
          <w:tcPr>
            <w:tcW w:w="3432" w:type="dxa"/>
            <w:tcBorders>
              <w:top w:val="nil"/>
              <w:left w:val="nil"/>
              <w:bottom w:val="single" w:sz="4" w:space="0" w:color="auto"/>
              <w:right w:val="single" w:sz="4" w:space="0" w:color="auto"/>
            </w:tcBorders>
            <w:shd w:val="clear" w:color="000000" w:fill="FFFFFF"/>
            <w:vAlign w:val="bottom"/>
            <w:hideMark/>
          </w:tcPr>
          <w:p w14:paraId="59B768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C3B87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51932.53.24</w:t>
            </w:r>
          </w:p>
        </w:tc>
        <w:tc>
          <w:tcPr>
            <w:tcW w:w="3049" w:type="dxa"/>
            <w:tcBorders>
              <w:top w:val="nil"/>
              <w:left w:val="nil"/>
              <w:bottom w:val="single" w:sz="4" w:space="0" w:color="auto"/>
              <w:right w:val="single" w:sz="4" w:space="0" w:color="auto"/>
            </w:tcBorders>
            <w:shd w:val="clear" w:color="000000" w:fill="FFFFFF"/>
            <w:vAlign w:val="bottom"/>
            <w:hideMark/>
          </w:tcPr>
          <w:p w14:paraId="42BA4D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5713</w:t>
            </w:r>
          </w:p>
        </w:tc>
      </w:tr>
      <w:tr w:rsidR="00B240BC" w:rsidRPr="00C469C6" w14:paraId="30A12F8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8533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651</w:t>
            </w:r>
          </w:p>
        </w:tc>
        <w:tc>
          <w:tcPr>
            <w:tcW w:w="3432" w:type="dxa"/>
            <w:tcBorders>
              <w:top w:val="nil"/>
              <w:left w:val="nil"/>
              <w:bottom w:val="single" w:sz="4" w:space="0" w:color="auto"/>
              <w:right w:val="single" w:sz="4" w:space="0" w:color="auto"/>
            </w:tcBorders>
            <w:shd w:val="clear" w:color="000000" w:fill="FFFFFF"/>
            <w:vAlign w:val="bottom"/>
            <w:hideMark/>
          </w:tcPr>
          <w:p w14:paraId="29130E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B27EE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51932.55.18</w:t>
            </w:r>
          </w:p>
        </w:tc>
        <w:tc>
          <w:tcPr>
            <w:tcW w:w="3049" w:type="dxa"/>
            <w:tcBorders>
              <w:top w:val="nil"/>
              <w:left w:val="nil"/>
              <w:bottom w:val="single" w:sz="4" w:space="0" w:color="auto"/>
              <w:right w:val="single" w:sz="4" w:space="0" w:color="auto"/>
            </w:tcBorders>
            <w:shd w:val="clear" w:color="000000" w:fill="FFFFFF"/>
            <w:vAlign w:val="bottom"/>
            <w:hideMark/>
          </w:tcPr>
          <w:p w14:paraId="25F485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4505</w:t>
            </w:r>
          </w:p>
        </w:tc>
      </w:tr>
      <w:tr w:rsidR="00B240BC" w:rsidRPr="00C469C6" w14:paraId="3BF8CCD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A9CF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652</w:t>
            </w:r>
          </w:p>
        </w:tc>
        <w:tc>
          <w:tcPr>
            <w:tcW w:w="3432" w:type="dxa"/>
            <w:tcBorders>
              <w:top w:val="nil"/>
              <w:left w:val="nil"/>
              <w:bottom w:val="single" w:sz="4" w:space="0" w:color="auto"/>
              <w:right w:val="single" w:sz="4" w:space="0" w:color="auto"/>
            </w:tcBorders>
            <w:shd w:val="clear" w:color="000000" w:fill="FFFFFF"/>
            <w:vAlign w:val="bottom"/>
            <w:hideMark/>
          </w:tcPr>
          <w:p w14:paraId="379B58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DA6801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51932.59.190</w:t>
            </w:r>
          </w:p>
        </w:tc>
        <w:tc>
          <w:tcPr>
            <w:tcW w:w="3049" w:type="dxa"/>
            <w:tcBorders>
              <w:top w:val="nil"/>
              <w:left w:val="nil"/>
              <w:bottom w:val="single" w:sz="4" w:space="0" w:color="auto"/>
              <w:right w:val="single" w:sz="4" w:space="0" w:color="auto"/>
            </w:tcBorders>
            <w:shd w:val="clear" w:color="000000" w:fill="FFFFFF"/>
            <w:vAlign w:val="bottom"/>
            <w:hideMark/>
          </w:tcPr>
          <w:p w14:paraId="578C49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47453</w:t>
            </w:r>
          </w:p>
        </w:tc>
      </w:tr>
      <w:tr w:rsidR="00B240BC" w:rsidRPr="00C469C6" w14:paraId="7B6B8C5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D810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w:t>
            </w:r>
          </w:p>
        </w:tc>
        <w:tc>
          <w:tcPr>
            <w:tcW w:w="3432" w:type="dxa"/>
            <w:tcBorders>
              <w:top w:val="nil"/>
              <w:left w:val="nil"/>
              <w:bottom w:val="single" w:sz="4" w:space="0" w:color="auto"/>
              <w:right w:val="single" w:sz="4" w:space="0" w:color="auto"/>
            </w:tcBorders>
            <w:shd w:val="clear" w:color="000000" w:fill="FFFFFF"/>
            <w:vAlign w:val="bottom"/>
            <w:hideMark/>
          </w:tcPr>
          <w:p w14:paraId="45F927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2774B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51932.61.191</w:t>
            </w:r>
          </w:p>
        </w:tc>
        <w:tc>
          <w:tcPr>
            <w:tcW w:w="3049" w:type="dxa"/>
            <w:tcBorders>
              <w:top w:val="nil"/>
              <w:left w:val="nil"/>
              <w:bottom w:val="single" w:sz="4" w:space="0" w:color="auto"/>
              <w:right w:val="single" w:sz="4" w:space="0" w:color="auto"/>
            </w:tcBorders>
            <w:shd w:val="clear" w:color="000000" w:fill="FFFFFF"/>
            <w:vAlign w:val="bottom"/>
            <w:hideMark/>
          </w:tcPr>
          <w:p w14:paraId="3596F6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42368</w:t>
            </w:r>
          </w:p>
        </w:tc>
      </w:tr>
      <w:tr w:rsidR="00B240BC" w:rsidRPr="00C469C6" w14:paraId="7833CF0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F51C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654</w:t>
            </w:r>
          </w:p>
        </w:tc>
        <w:tc>
          <w:tcPr>
            <w:tcW w:w="3432" w:type="dxa"/>
            <w:tcBorders>
              <w:top w:val="nil"/>
              <w:left w:val="nil"/>
              <w:bottom w:val="single" w:sz="4" w:space="0" w:color="auto"/>
              <w:right w:val="single" w:sz="4" w:space="0" w:color="auto"/>
            </w:tcBorders>
            <w:shd w:val="clear" w:color="000000" w:fill="FFFFFF"/>
            <w:vAlign w:val="bottom"/>
            <w:hideMark/>
          </w:tcPr>
          <w:p w14:paraId="414BF0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943CA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51932.62.201</w:t>
            </w:r>
          </w:p>
        </w:tc>
        <w:tc>
          <w:tcPr>
            <w:tcW w:w="3049" w:type="dxa"/>
            <w:tcBorders>
              <w:top w:val="nil"/>
              <w:left w:val="nil"/>
              <w:bottom w:val="single" w:sz="4" w:space="0" w:color="auto"/>
              <w:right w:val="single" w:sz="4" w:space="0" w:color="auto"/>
            </w:tcBorders>
            <w:shd w:val="clear" w:color="000000" w:fill="FFFFFF"/>
            <w:vAlign w:val="bottom"/>
            <w:hideMark/>
          </w:tcPr>
          <w:p w14:paraId="58B022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2348</w:t>
            </w:r>
          </w:p>
        </w:tc>
      </w:tr>
      <w:tr w:rsidR="00B240BC" w:rsidRPr="00C469C6" w14:paraId="12BDE49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999D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655</w:t>
            </w:r>
          </w:p>
        </w:tc>
        <w:tc>
          <w:tcPr>
            <w:tcW w:w="3432" w:type="dxa"/>
            <w:tcBorders>
              <w:top w:val="nil"/>
              <w:left w:val="nil"/>
              <w:bottom w:val="single" w:sz="4" w:space="0" w:color="auto"/>
              <w:right w:val="single" w:sz="4" w:space="0" w:color="auto"/>
            </w:tcBorders>
            <w:shd w:val="clear" w:color="000000" w:fill="FFFFFF"/>
            <w:vAlign w:val="bottom"/>
            <w:hideMark/>
          </w:tcPr>
          <w:p w14:paraId="7E346C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C33B9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51932.62.22</w:t>
            </w:r>
          </w:p>
        </w:tc>
        <w:tc>
          <w:tcPr>
            <w:tcW w:w="3049" w:type="dxa"/>
            <w:tcBorders>
              <w:top w:val="nil"/>
              <w:left w:val="nil"/>
              <w:bottom w:val="single" w:sz="4" w:space="0" w:color="auto"/>
              <w:right w:val="single" w:sz="4" w:space="0" w:color="auto"/>
            </w:tcBorders>
            <w:shd w:val="clear" w:color="000000" w:fill="FFFFFF"/>
            <w:vAlign w:val="bottom"/>
            <w:hideMark/>
          </w:tcPr>
          <w:p w14:paraId="276CC49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4976</w:t>
            </w:r>
          </w:p>
        </w:tc>
      </w:tr>
      <w:tr w:rsidR="00B240BC" w:rsidRPr="00C469C6" w14:paraId="71D3891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F831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656</w:t>
            </w:r>
          </w:p>
        </w:tc>
        <w:tc>
          <w:tcPr>
            <w:tcW w:w="3432" w:type="dxa"/>
            <w:tcBorders>
              <w:top w:val="nil"/>
              <w:left w:val="nil"/>
              <w:bottom w:val="single" w:sz="4" w:space="0" w:color="auto"/>
              <w:right w:val="single" w:sz="4" w:space="0" w:color="auto"/>
            </w:tcBorders>
            <w:shd w:val="clear" w:color="000000" w:fill="FFFFFF"/>
            <w:vAlign w:val="bottom"/>
            <w:hideMark/>
          </w:tcPr>
          <w:p w14:paraId="61818D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21EC2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51932.62.203</w:t>
            </w:r>
          </w:p>
        </w:tc>
        <w:tc>
          <w:tcPr>
            <w:tcW w:w="3049" w:type="dxa"/>
            <w:tcBorders>
              <w:top w:val="nil"/>
              <w:left w:val="nil"/>
              <w:bottom w:val="single" w:sz="4" w:space="0" w:color="auto"/>
              <w:right w:val="single" w:sz="4" w:space="0" w:color="auto"/>
            </w:tcBorders>
            <w:shd w:val="clear" w:color="000000" w:fill="FFFFFF"/>
            <w:vAlign w:val="bottom"/>
            <w:hideMark/>
          </w:tcPr>
          <w:p w14:paraId="310D99D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3024</w:t>
            </w:r>
          </w:p>
        </w:tc>
      </w:tr>
      <w:tr w:rsidR="00B240BC" w:rsidRPr="00C469C6" w14:paraId="0867364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4057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657</w:t>
            </w:r>
          </w:p>
        </w:tc>
        <w:tc>
          <w:tcPr>
            <w:tcW w:w="3432" w:type="dxa"/>
            <w:tcBorders>
              <w:top w:val="nil"/>
              <w:left w:val="nil"/>
              <w:bottom w:val="single" w:sz="4" w:space="0" w:color="auto"/>
              <w:right w:val="single" w:sz="4" w:space="0" w:color="auto"/>
            </w:tcBorders>
            <w:shd w:val="clear" w:color="000000" w:fill="FFFFFF"/>
            <w:vAlign w:val="bottom"/>
            <w:hideMark/>
          </w:tcPr>
          <w:p w14:paraId="4E58AA6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A8DDD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51932.30.205</w:t>
            </w:r>
          </w:p>
        </w:tc>
        <w:tc>
          <w:tcPr>
            <w:tcW w:w="3049" w:type="dxa"/>
            <w:tcBorders>
              <w:top w:val="nil"/>
              <w:left w:val="nil"/>
              <w:bottom w:val="single" w:sz="4" w:space="0" w:color="auto"/>
              <w:right w:val="single" w:sz="4" w:space="0" w:color="auto"/>
            </w:tcBorders>
            <w:shd w:val="clear" w:color="000000" w:fill="FFFFFF"/>
            <w:vAlign w:val="bottom"/>
            <w:hideMark/>
          </w:tcPr>
          <w:p w14:paraId="6F7C23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134964</w:t>
            </w:r>
          </w:p>
        </w:tc>
      </w:tr>
      <w:tr w:rsidR="00B240BC" w:rsidRPr="00C469C6" w14:paraId="7C52ED6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9A38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658</w:t>
            </w:r>
          </w:p>
        </w:tc>
        <w:tc>
          <w:tcPr>
            <w:tcW w:w="3432" w:type="dxa"/>
            <w:tcBorders>
              <w:top w:val="nil"/>
              <w:left w:val="nil"/>
              <w:bottom w:val="single" w:sz="4" w:space="0" w:color="auto"/>
              <w:right w:val="single" w:sz="4" w:space="0" w:color="auto"/>
            </w:tcBorders>
            <w:shd w:val="clear" w:color="000000" w:fill="FFFFFF"/>
            <w:vAlign w:val="bottom"/>
            <w:hideMark/>
          </w:tcPr>
          <w:p w14:paraId="0972B5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0B7AF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51932.30.206</w:t>
            </w:r>
          </w:p>
        </w:tc>
        <w:tc>
          <w:tcPr>
            <w:tcW w:w="3049" w:type="dxa"/>
            <w:tcBorders>
              <w:top w:val="nil"/>
              <w:left w:val="nil"/>
              <w:bottom w:val="single" w:sz="4" w:space="0" w:color="auto"/>
              <w:right w:val="single" w:sz="4" w:space="0" w:color="auto"/>
            </w:tcBorders>
            <w:shd w:val="clear" w:color="000000" w:fill="FFFFFF"/>
            <w:vAlign w:val="bottom"/>
            <w:hideMark/>
          </w:tcPr>
          <w:p w14:paraId="71CA63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321149</w:t>
            </w:r>
          </w:p>
        </w:tc>
      </w:tr>
      <w:tr w:rsidR="00B240BC" w:rsidRPr="00C469C6" w14:paraId="70FB3A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6B7E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659</w:t>
            </w:r>
          </w:p>
        </w:tc>
        <w:tc>
          <w:tcPr>
            <w:tcW w:w="3432" w:type="dxa"/>
            <w:tcBorders>
              <w:top w:val="nil"/>
              <w:left w:val="nil"/>
              <w:bottom w:val="single" w:sz="4" w:space="0" w:color="auto"/>
              <w:right w:val="single" w:sz="4" w:space="0" w:color="auto"/>
            </w:tcBorders>
            <w:shd w:val="clear" w:color="000000" w:fill="FFFFFF"/>
            <w:vAlign w:val="bottom"/>
            <w:hideMark/>
          </w:tcPr>
          <w:p w14:paraId="7AE225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0B4A1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51932.30.207</w:t>
            </w:r>
          </w:p>
        </w:tc>
        <w:tc>
          <w:tcPr>
            <w:tcW w:w="3049" w:type="dxa"/>
            <w:tcBorders>
              <w:top w:val="nil"/>
              <w:left w:val="nil"/>
              <w:bottom w:val="single" w:sz="4" w:space="0" w:color="auto"/>
              <w:right w:val="single" w:sz="4" w:space="0" w:color="auto"/>
            </w:tcBorders>
            <w:shd w:val="clear" w:color="000000" w:fill="FFFFFF"/>
            <w:vAlign w:val="bottom"/>
            <w:hideMark/>
          </w:tcPr>
          <w:p w14:paraId="3CADC2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6374</w:t>
            </w:r>
          </w:p>
        </w:tc>
      </w:tr>
      <w:tr w:rsidR="00B240BC" w:rsidRPr="00C469C6" w14:paraId="6629828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09CE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660</w:t>
            </w:r>
          </w:p>
        </w:tc>
        <w:tc>
          <w:tcPr>
            <w:tcW w:w="3432" w:type="dxa"/>
            <w:tcBorders>
              <w:top w:val="nil"/>
              <w:left w:val="nil"/>
              <w:bottom w:val="single" w:sz="4" w:space="0" w:color="auto"/>
              <w:right w:val="single" w:sz="4" w:space="0" w:color="auto"/>
            </w:tcBorders>
            <w:shd w:val="clear" w:color="000000" w:fill="FFFFFF"/>
            <w:vAlign w:val="bottom"/>
            <w:hideMark/>
          </w:tcPr>
          <w:p w14:paraId="20444D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76501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51932.57.135</w:t>
            </w:r>
          </w:p>
        </w:tc>
        <w:tc>
          <w:tcPr>
            <w:tcW w:w="3049" w:type="dxa"/>
            <w:tcBorders>
              <w:top w:val="nil"/>
              <w:left w:val="nil"/>
              <w:bottom w:val="single" w:sz="4" w:space="0" w:color="auto"/>
              <w:right w:val="single" w:sz="4" w:space="0" w:color="auto"/>
            </w:tcBorders>
            <w:shd w:val="clear" w:color="000000" w:fill="FFFFFF"/>
            <w:vAlign w:val="bottom"/>
            <w:hideMark/>
          </w:tcPr>
          <w:p w14:paraId="78EAE3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8997</w:t>
            </w:r>
          </w:p>
        </w:tc>
      </w:tr>
      <w:tr w:rsidR="00B240BC" w:rsidRPr="00C469C6" w14:paraId="0E806D0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804B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661</w:t>
            </w:r>
          </w:p>
        </w:tc>
        <w:tc>
          <w:tcPr>
            <w:tcW w:w="3432" w:type="dxa"/>
            <w:tcBorders>
              <w:top w:val="nil"/>
              <w:left w:val="nil"/>
              <w:bottom w:val="single" w:sz="4" w:space="0" w:color="auto"/>
              <w:right w:val="single" w:sz="4" w:space="0" w:color="auto"/>
            </w:tcBorders>
            <w:shd w:val="clear" w:color="000000" w:fill="FFFFFF"/>
            <w:vAlign w:val="bottom"/>
            <w:hideMark/>
          </w:tcPr>
          <w:p w14:paraId="11D6C5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76D81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51932.59.213</w:t>
            </w:r>
          </w:p>
        </w:tc>
        <w:tc>
          <w:tcPr>
            <w:tcW w:w="3049" w:type="dxa"/>
            <w:tcBorders>
              <w:top w:val="nil"/>
              <w:left w:val="nil"/>
              <w:bottom w:val="single" w:sz="4" w:space="0" w:color="auto"/>
              <w:right w:val="single" w:sz="4" w:space="0" w:color="auto"/>
            </w:tcBorders>
            <w:shd w:val="clear" w:color="000000" w:fill="FFFFFF"/>
            <w:vAlign w:val="bottom"/>
            <w:hideMark/>
          </w:tcPr>
          <w:p w14:paraId="3EFD17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21147</w:t>
            </w:r>
          </w:p>
        </w:tc>
      </w:tr>
      <w:tr w:rsidR="00B240BC" w:rsidRPr="00C469C6" w14:paraId="286DA41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E2A0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662</w:t>
            </w:r>
          </w:p>
        </w:tc>
        <w:tc>
          <w:tcPr>
            <w:tcW w:w="3432" w:type="dxa"/>
            <w:tcBorders>
              <w:top w:val="nil"/>
              <w:left w:val="nil"/>
              <w:bottom w:val="single" w:sz="4" w:space="0" w:color="auto"/>
              <w:right w:val="single" w:sz="4" w:space="0" w:color="auto"/>
            </w:tcBorders>
            <w:shd w:val="clear" w:color="000000" w:fill="FFFFFF"/>
            <w:vAlign w:val="bottom"/>
            <w:hideMark/>
          </w:tcPr>
          <w:p w14:paraId="642D45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7C786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51932.66.233</w:t>
            </w:r>
          </w:p>
        </w:tc>
        <w:tc>
          <w:tcPr>
            <w:tcW w:w="3049" w:type="dxa"/>
            <w:tcBorders>
              <w:top w:val="nil"/>
              <w:left w:val="nil"/>
              <w:bottom w:val="single" w:sz="4" w:space="0" w:color="auto"/>
              <w:right w:val="single" w:sz="4" w:space="0" w:color="auto"/>
            </w:tcBorders>
            <w:shd w:val="clear" w:color="000000" w:fill="FFFFFF"/>
            <w:vAlign w:val="bottom"/>
            <w:hideMark/>
          </w:tcPr>
          <w:p w14:paraId="7C7B7C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16222</w:t>
            </w:r>
          </w:p>
        </w:tc>
      </w:tr>
      <w:tr w:rsidR="00B240BC" w:rsidRPr="00C469C6" w14:paraId="0B3A487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3D1E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663</w:t>
            </w:r>
          </w:p>
        </w:tc>
        <w:tc>
          <w:tcPr>
            <w:tcW w:w="3432" w:type="dxa"/>
            <w:tcBorders>
              <w:top w:val="nil"/>
              <w:left w:val="nil"/>
              <w:bottom w:val="single" w:sz="4" w:space="0" w:color="auto"/>
              <w:right w:val="single" w:sz="4" w:space="0" w:color="auto"/>
            </w:tcBorders>
            <w:shd w:val="clear" w:color="000000" w:fill="FFFFFF"/>
            <w:vAlign w:val="bottom"/>
            <w:hideMark/>
          </w:tcPr>
          <w:p w14:paraId="70C944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44BA3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51932.169.237</w:t>
            </w:r>
          </w:p>
        </w:tc>
        <w:tc>
          <w:tcPr>
            <w:tcW w:w="3049" w:type="dxa"/>
            <w:tcBorders>
              <w:top w:val="nil"/>
              <w:left w:val="nil"/>
              <w:bottom w:val="single" w:sz="4" w:space="0" w:color="auto"/>
              <w:right w:val="single" w:sz="4" w:space="0" w:color="auto"/>
            </w:tcBorders>
            <w:shd w:val="clear" w:color="000000" w:fill="FFFFFF"/>
            <w:vAlign w:val="bottom"/>
            <w:hideMark/>
          </w:tcPr>
          <w:p w14:paraId="14BF55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434</w:t>
            </w:r>
          </w:p>
        </w:tc>
      </w:tr>
      <w:tr w:rsidR="00B240BC" w:rsidRPr="00C469C6" w14:paraId="756F0BB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FAF7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664</w:t>
            </w:r>
          </w:p>
        </w:tc>
        <w:tc>
          <w:tcPr>
            <w:tcW w:w="3432" w:type="dxa"/>
            <w:tcBorders>
              <w:top w:val="nil"/>
              <w:left w:val="nil"/>
              <w:bottom w:val="single" w:sz="4" w:space="0" w:color="auto"/>
              <w:right w:val="single" w:sz="4" w:space="0" w:color="auto"/>
            </w:tcBorders>
            <w:shd w:val="clear" w:color="000000" w:fill="FFFFFF"/>
            <w:vAlign w:val="bottom"/>
            <w:hideMark/>
          </w:tcPr>
          <w:p w14:paraId="17EAC7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4FD27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51932.529.239</w:t>
            </w:r>
          </w:p>
        </w:tc>
        <w:tc>
          <w:tcPr>
            <w:tcW w:w="3049" w:type="dxa"/>
            <w:tcBorders>
              <w:top w:val="nil"/>
              <w:left w:val="nil"/>
              <w:bottom w:val="single" w:sz="4" w:space="0" w:color="auto"/>
              <w:right w:val="single" w:sz="4" w:space="0" w:color="auto"/>
            </w:tcBorders>
            <w:shd w:val="clear" w:color="000000" w:fill="FFFFFF"/>
            <w:vAlign w:val="bottom"/>
            <w:hideMark/>
          </w:tcPr>
          <w:p w14:paraId="1ED1E5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13430</w:t>
            </w:r>
          </w:p>
        </w:tc>
      </w:tr>
      <w:tr w:rsidR="00B240BC" w:rsidRPr="00C469C6" w14:paraId="4134009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2067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665</w:t>
            </w:r>
          </w:p>
        </w:tc>
        <w:tc>
          <w:tcPr>
            <w:tcW w:w="3432" w:type="dxa"/>
            <w:tcBorders>
              <w:top w:val="nil"/>
              <w:left w:val="nil"/>
              <w:bottom w:val="single" w:sz="4" w:space="0" w:color="auto"/>
              <w:right w:val="single" w:sz="4" w:space="0" w:color="auto"/>
            </w:tcBorders>
            <w:shd w:val="clear" w:color="000000" w:fill="FFFFFF"/>
            <w:vAlign w:val="bottom"/>
            <w:hideMark/>
          </w:tcPr>
          <w:p w14:paraId="3630AB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42A07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51932.597.240</w:t>
            </w:r>
          </w:p>
        </w:tc>
        <w:tc>
          <w:tcPr>
            <w:tcW w:w="3049" w:type="dxa"/>
            <w:tcBorders>
              <w:top w:val="nil"/>
              <w:left w:val="nil"/>
              <w:bottom w:val="single" w:sz="4" w:space="0" w:color="auto"/>
              <w:right w:val="single" w:sz="4" w:space="0" w:color="auto"/>
            </w:tcBorders>
            <w:shd w:val="clear" w:color="000000" w:fill="FFFFFF"/>
            <w:vAlign w:val="bottom"/>
            <w:hideMark/>
          </w:tcPr>
          <w:p w14:paraId="5B78B7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8542</w:t>
            </w:r>
          </w:p>
        </w:tc>
      </w:tr>
      <w:tr w:rsidR="00B240BC" w:rsidRPr="00C469C6" w14:paraId="77EEFC9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0896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666</w:t>
            </w:r>
          </w:p>
        </w:tc>
        <w:tc>
          <w:tcPr>
            <w:tcW w:w="3432" w:type="dxa"/>
            <w:tcBorders>
              <w:top w:val="nil"/>
              <w:left w:val="nil"/>
              <w:bottom w:val="single" w:sz="4" w:space="0" w:color="auto"/>
              <w:right w:val="single" w:sz="4" w:space="0" w:color="auto"/>
            </w:tcBorders>
            <w:shd w:val="clear" w:color="000000" w:fill="FFFFFF"/>
            <w:vAlign w:val="bottom"/>
            <w:hideMark/>
          </w:tcPr>
          <w:p w14:paraId="7B77E6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1E47E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51932.595.245</w:t>
            </w:r>
          </w:p>
        </w:tc>
        <w:tc>
          <w:tcPr>
            <w:tcW w:w="3049" w:type="dxa"/>
            <w:tcBorders>
              <w:top w:val="nil"/>
              <w:left w:val="nil"/>
              <w:bottom w:val="single" w:sz="4" w:space="0" w:color="auto"/>
              <w:right w:val="single" w:sz="4" w:space="0" w:color="auto"/>
            </w:tcBorders>
            <w:shd w:val="clear" w:color="000000" w:fill="FFFFFF"/>
            <w:vAlign w:val="bottom"/>
            <w:hideMark/>
          </w:tcPr>
          <w:p w14:paraId="75E547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22380</w:t>
            </w:r>
          </w:p>
        </w:tc>
      </w:tr>
      <w:tr w:rsidR="00B240BC" w:rsidRPr="00C469C6" w14:paraId="3A1BC2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5D36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667</w:t>
            </w:r>
          </w:p>
        </w:tc>
        <w:tc>
          <w:tcPr>
            <w:tcW w:w="3432" w:type="dxa"/>
            <w:tcBorders>
              <w:top w:val="nil"/>
              <w:left w:val="nil"/>
              <w:bottom w:val="single" w:sz="4" w:space="0" w:color="auto"/>
              <w:right w:val="single" w:sz="4" w:space="0" w:color="auto"/>
            </w:tcBorders>
            <w:shd w:val="clear" w:color="000000" w:fill="FFFFFF"/>
            <w:vAlign w:val="bottom"/>
            <w:hideMark/>
          </w:tcPr>
          <w:p w14:paraId="60FADA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2902A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51932.247.254</w:t>
            </w:r>
          </w:p>
        </w:tc>
        <w:tc>
          <w:tcPr>
            <w:tcW w:w="3049" w:type="dxa"/>
            <w:tcBorders>
              <w:top w:val="nil"/>
              <w:left w:val="nil"/>
              <w:bottom w:val="single" w:sz="4" w:space="0" w:color="auto"/>
              <w:right w:val="single" w:sz="4" w:space="0" w:color="auto"/>
            </w:tcBorders>
            <w:shd w:val="clear" w:color="000000" w:fill="FFFFFF"/>
            <w:vAlign w:val="bottom"/>
            <w:hideMark/>
          </w:tcPr>
          <w:p w14:paraId="3FCD17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14758</w:t>
            </w:r>
          </w:p>
        </w:tc>
      </w:tr>
      <w:tr w:rsidR="00B240BC" w:rsidRPr="00C469C6" w14:paraId="45172DC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10EF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668</w:t>
            </w:r>
          </w:p>
        </w:tc>
        <w:tc>
          <w:tcPr>
            <w:tcW w:w="3432" w:type="dxa"/>
            <w:tcBorders>
              <w:top w:val="nil"/>
              <w:left w:val="nil"/>
              <w:bottom w:val="single" w:sz="4" w:space="0" w:color="auto"/>
              <w:right w:val="single" w:sz="4" w:space="0" w:color="auto"/>
            </w:tcBorders>
            <w:shd w:val="clear" w:color="000000" w:fill="FFFFFF"/>
            <w:vAlign w:val="bottom"/>
            <w:hideMark/>
          </w:tcPr>
          <w:p w14:paraId="62C6F4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5A903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51932.247.255</w:t>
            </w:r>
          </w:p>
        </w:tc>
        <w:tc>
          <w:tcPr>
            <w:tcW w:w="3049" w:type="dxa"/>
            <w:tcBorders>
              <w:top w:val="nil"/>
              <w:left w:val="nil"/>
              <w:bottom w:val="single" w:sz="4" w:space="0" w:color="auto"/>
              <w:right w:val="single" w:sz="4" w:space="0" w:color="auto"/>
            </w:tcBorders>
            <w:shd w:val="clear" w:color="000000" w:fill="FFFFFF"/>
            <w:vAlign w:val="bottom"/>
            <w:hideMark/>
          </w:tcPr>
          <w:p w14:paraId="3FEEBE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17273</w:t>
            </w:r>
          </w:p>
        </w:tc>
      </w:tr>
      <w:tr w:rsidR="00B240BC" w:rsidRPr="00C469C6" w14:paraId="3EBB331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42EC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669</w:t>
            </w:r>
          </w:p>
        </w:tc>
        <w:tc>
          <w:tcPr>
            <w:tcW w:w="3432" w:type="dxa"/>
            <w:tcBorders>
              <w:top w:val="nil"/>
              <w:left w:val="nil"/>
              <w:bottom w:val="single" w:sz="4" w:space="0" w:color="auto"/>
              <w:right w:val="single" w:sz="4" w:space="0" w:color="auto"/>
            </w:tcBorders>
            <w:shd w:val="clear" w:color="000000" w:fill="FFFFFF"/>
            <w:vAlign w:val="bottom"/>
            <w:hideMark/>
          </w:tcPr>
          <w:p w14:paraId="136D3F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137F6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51932.247.261</w:t>
            </w:r>
          </w:p>
        </w:tc>
        <w:tc>
          <w:tcPr>
            <w:tcW w:w="3049" w:type="dxa"/>
            <w:tcBorders>
              <w:top w:val="nil"/>
              <w:left w:val="nil"/>
              <w:bottom w:val="single" w:sz="4" w:space="0" w:color="auto"/>
              <w:right w:val="single" w:sz="4" w:space="0" w:color="auto"/>
            </w:tcBorders>
            <w:shd w:val="clear" w:color="000000" w:fill="FFFFFF"/>
            <w:vAlign w:val="bottom"/>
            <w:hideMark/>
          </w:tcPr>
          <w:p w14:paraId="3AF75D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766</w:t>
            </w:r>
          </w:p>
        </w:tc>
      </w:tr>
      <w:tr w:rsidR="00B240BC" w:rsidRPr="00C469C6" w14:paraId="457D93F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A3DD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670</w:t>
            </w:r>
          </w:p>
        </w:tc>
        <w:tc>
          <w:tcPr>
            <w:tcW w:w="3432" w:type="dxa"/>
            <w:tcBorders>
              <w:top w:val="nil"/>
              <w:left w:val="nil"/>
              <w:bottom w:val="single" w:sz="4" w:space="0" w:color="auto"/>
              <w:right w:val="single" w:sz="4" w:space="0" w:color="auto"/>
            </w:tcBorders>
            <w:shd w:val="clear" w:color="000000" w:fill="FFFFFF"/>
            <w:vAlign w:val="bottom"/>
            <w:hideMark/>
          </w:tcPr>
          <w:p w14:paraId="5F6B25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C8AB6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51932.1.265</w:t>
            </w:r>
          </w:p>
        </w:tc>
        <w:tc>
          <w:tcPr>
            <w:tcW w:w="3049" w:type="dxa"/>
            <w:tcBorders>
              <w:top w:val="nil"/>
              <w:left w:val="nil"/>
              <w:bottom w:val="single" w:sz="4" w:space="0" w:color="auto"/>
              <w:right w:val="single" w:sz="4" w:space="0" w:color="auto"/>
            </w:tcBorders>
            <w:shd w:val="clear" w:color="000000" w:fill="FFFFFF"/>
            <w:vAlign w:val="bottom"/>
            <w:hideMark/>
          </w:tcPr>
          <w:p w14:paraId="608766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108273</w:t>
            </w:r>
          </w:p>
        </w:tc>
      </w:tr>
      <w:tr w:rsidR="00B240BC" w:rsidRPr="00C469C6" w14:paraId="077B95B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A237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671</w:t>
            </w:r>
          </w:p>
        </w:tc>
        <w:tc>
          <w:tcPr>
            <w:tcW w:w="3432" w:type="dxa"/>
            <w:tcBorders>
              <w:top w:val="nil"/>
              <w:left w:val="nil"/>
              <w:bottom w:val="single" w:sz="4" w:space="0" w:color="auto"/>
              <w:right w:val="single" w:sz="4" w:space="0" w:color="auto"/>
            </w:tcBorders>
            <w:shd w:val="clear" w:color="000000" w:fill="FFFFFF"/>
            <w:vAlign w:val="bottom"/>
            <w:hideMark/>
          </w:tcPr>
          <w:p w14:paraId="5341DC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0C172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51932.75.268</w:t>
            </w:r>
          </w:p>
        </w:tc>
        <w:tc>
          <w:tcPr>
            <w:tcW w:w="3049" w:type="dxa"/>
            <w:tcBorders>
              <w:top w:val="nil"/>
              <w:left w:val="nil"/>
              <w:bottom w:val="single" w:sz="4" w:space="0" w:color="auto"/>
              <w:right w:val="single" w:sz="4" w:space="0" w:color="auto"/>
            </w:tcBorders>
            <w:shd w:val="clear" w:color="000000" w:fill="FFFFFF"/>
            <w:vAlign w:val="bottom"/>
            <w:hideMark/>
          </w:tcPr>
          <w:p w14:paraId="3849EF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1406</w:t>
            </w:r>
          </w:p>
        </w:tc>
      </w:tr>
      <w:tr w:rsidR="00B240BC" w:rsidRPr="00C469C6" w14:paraId="1814979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2A47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672</w:t>
            </w:r>
          </w:p>
        </w:tc>
        <w:tc>
          <w:tcPr>
            <w:tcW w:w="3432" w:type="dxa"/>
            <w:tcBorders>
              <w:top w:val="nil"/>
              <w:left w:val="nil"/>
              <w:bottom w:val="single" w:sz="4" w:space="0" w:color="auto"/>
              <w:right w:val="single" w:sz="4" w:space="0" w:color="auto"/>
            </w:tcBorders>
            <w:shd w:val="clear" w:color="000000" w:fill="FFFFFF"/>
            <w:vAlign w:val="bottom"/>
            <w:hideMark/>
          </w:tcPr>
          <w:p w14:paraId="1000D7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B569C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51932.75.269</w:t>
            </w:r>
          </w:p>
        </w:tc>
        <w:tc>
          <w:tcPr>
            <w:tcW w:w="3049" w:type="dxa"/>
            <w:tcBorders>
              <w:top w:val="nil"/>
              <w:left w:val="nil"/>
              <w:bottom w:val="single" w:sz="4" w:space="0" w:color="auto"/>
              <w:right w:val="single" w:sz="4" w:space="0" w:color="auto"/>
            </w:tcBorders>
            <w:shd w:val="clear" w:color="000000" w:fill="FFFFFF"/>
            <w:vAlign w:val="bottom"/>
            <w:hideMark/>
          </w:tcPr>
          <w:p w14:paraId="14BC54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11958</w:t>
            </w:r>
          </w:p>
        </w:tc>
      </w:tr>
      <w:tr w:rsidR="00B240BC" w:rsidRPr="00C469C6" w14:paraId="6B1FF0B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0872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673</w:t>
            </w:r>
          </w:p>
        </w:tc>
        <w:tc>
          <w:tcPr>
            <w:tcW w:w="3432" w:type="dxa"/>
            <w:tcBorders>
              <w:top w:val="nil"/>
              <w:left w:val="nil"/>
              <w:bottom w:val="single" w:sz="4" w:space="0" w:color="auto"/>
              <w:right w:val="single" w:sz="4" w:space="0" w:color="auto"/>
            </w:tcBorders>
            <w:shd w:val="clear" w:color="000000" w:fill="FFFFFF"/>
            <w:noWrap/>
            <w:vAlign w:val="bottom"/>
            <w:hideMark/>
          </w:tcPr>
          <w:p w14:paraId="041C2D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noWrap/>
            <w:vAlign w:val="bottom"/>
            <w:hideMark/>
          </w:tcPr>
          <w:p w14:paraId="481115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51932.79.283</w:t>
            </w:r>
          </w:p>
        </w:tc>
        <w:tc>
          <w:tcPr>
            <w:tcW w:w="3049" w:type="dxa"/>
            <w:tcBorders>
              <w:top w:val="nil"/>
              <w:left w:val="nil"/>
              <w:bottom w:val="single" w:sz="4" w:space="0" w:color="auto"/>
              <w:right w:val="single" w:sz="4" w:space="0" w:color="auto"/>
            </w:tcBorders>
            <w:shd w:val="clear" w:color="000000" w:fill="FFFFFF"/>
            <w:vAlign w:val="bottom"/>
            <w:hideMark/>
          </w:tcPr>
          <w:p w14:paraId="527845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72185</w:t>
            </w:r>
          </w:p>
        </w:tc>
      </w:tr>
      <w:tr w:rsidR="00B240BC" w:rsidRPr="00C469C6" w14:paraId="508333A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625E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674</w:t>
            </w:r>
          </w:p>
        </w:tc>
        <w:tc>
          <w:tcPr>
            <w:tcW w:w="3432" w:type="dxa"/>
            <w:tcBorders>
              <w:top w:val="nil"/>
              <w:left w:val="nil"/>
              <w:bottom w:val="single" w:sz="4" w:space="0" w:color="auto"/>
              <w:right w:val="single" w:sz="4" w:space="0" w:color="auto"/>
            </w:tcBorders>
            <w:shd w:val="clear" w:color="000000" w:fill="FFFFFF"/>
            <w:vAlign w:val="bottom"/>
            <w:hideMark/>
          </w:tcPr>
          <w:p w14:paraId="2FDE42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C9A45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51932.83.295</w:t>
            </w:r>
          </w:p>
        </w:tc>
        <w:tc>
          <w:tcPr>
            <w:tcW w:w="3049" w:type="dxa"/>
            <w:tcBorders>
              <w:top w:val="nil"/>
              <w:left w:val="nil"/>
              <w:bottom w:val="single" w:sz="4" w:space="0" w:color="auto"/>
              <w:right w:val="single" w:sz="4" w:space="0" w:color="auto"/>
            </w:tcBorders>
            <w:shd w:val="clear" w:color="000000" w:fill="FFFFFF"/>
            <w:vAlign w:val="bottom"/>
            <w:hideMark/>
          </w:tcPr>
          <w:p w14:paraId="455E5F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6296</w:t>
            </w:r>
          </w:p>
        </w:tc>
      </w:tr>
      <w:tr w:rsidR="00B240BC" w:rsidRPr="00C469C6" w14:paraId="41DBD86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6077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675</w:t>
            </w:r>
          </w:p>
        </w:tc>
        <w:tc>
          <w:tcPr>
            <w:tcW w:w="3432" w:type="dxa"/>
            <w:tcBorders>
              <w:top w:val="nil"/>
              <w:left w:val="nil"/>
              <w:bottom w:val="single" w:sz="4" w:space="0" w:color="auto"/>
              <w:right w:val="single" w:sz="4" w:space="0" w:color="auto"/>
            </w:tcBorders>
            <w:shd w:val="clear" w:color="000000" w:fill="FFFFFF"/>
            <w:vAlign w:val="bottom"/>
            <w:hideMark/>
          </w:tcPr>
          <w:p w14:paraId="13E135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1D293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51932.87.313</w:t>
            </w:r>
          </w:p>
        </w:tc>
        <w:tc>
          <w:tcPr>
            <w:tcW w:w="3049" w:type="dxa"/>
            <w:tcBorders>
              <w:top w:val="nil"/>
              <w:left w:val="nil"/>
              <w:bottom w:val="single" w:sz="4" w:space="0" w:color="auto"/>
              <w:right w:val="single" w:sz="4" w:space="0" w:color="auto"/>
            </w:tcBorders>
            <w:shd w:val="clear" w:color="000000" w:fill="FFFFFF"/>
            <w:vAlign w:val="bottom"/>
            <w:hideMark/>
          </w:tcPr>
          <w:p w14:paraId="467998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2847</w:t>
            </w:r>
          </w:p>
        </w:tc>
      </w:tr>
      <w:tr w:rsidR="00B240BC" w:rsidRPr="00C469C6" w14:paraId="2598EA5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0A2E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676</w:t>
            </w:r>
          </w:p>
        </w:tc>
        <w:tc>
          <w:tcPr>
            <w:tcW w:w="3432" w:type="dxa"/>
            <w:tcBorders>
              <w:top w:val="nil"/>
              <w:left w:val="nil"/>
              <w:bottom w:val="single" w:sz="4" w:space="0" w:color="auto"/>
              <w:right w:val="single" w:sz="4" w:space="0" w:color="auto"/>
            </w:tcBorders>
            <w:shd w:val="clear" w:color="000000" w:fill="FFFFFF"/>
            <w:vAlign w:val="bottom"/>
            <w:hideMark/>
          </w:tcPr>
          <w:p w14:paraId="63AC95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EFCEC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51932.89.317</w:t>
            </w:r>
          </w:p>
        </w:tc>
        <w:tc>
          <w:tcPr>
            <w:tcW w:w="3049" w:type="dxa"/>
            <w:tcBorders>
              <w:top w:val="nil"/>
              <w:left w:val="nil"/>
              <w:bottom w:val="single" w:sz="4" w:space="0" w:color="auto"/>
              <w:right w:val="single" w:sz="4" w:space="0" w:color="auto"/>
            </w:tcBorders>
            <w:shd w:val="clear" w:color="000000" w:fill="FFFFFF"/>
            <w:vAlign w:val="bottom"/>
            <w:hideMark/>
          </w:tcPr>
          <w:p w14:paraId="77F8F9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3065</w:t>
            </w:r>
          </w:p>
        </w:tc>
      </w:tr>
      <w:tr w:rsidR="00B240BC" w:rsidRPr="00C469C6" w14:paraId="55AEB32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61EA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677</w:t>
            </w:r>
          </w:p>
        </w:tc>
        <w:tc>
          <w:tcPr>
            <w:tcW w:w="3432" w:type="dxa"/>
            <w:tcBorders>
              <w:top w:val="nil"/>
              <w:left w:val="nil"/>
              <w:bottom w:val="single" w:sz="4" w:space="0" w:color="auto"/>
              <w:right w:val="single" w:sz="4" w:space="0" w:color="auto"/>
            </w:tcBorders>
            <w:shd w:val="clear" w:color="000000" w:fill="FFFFFF"/>
            <w:vAlign w:val="bottom"/>
            <w:hideMark/>
          </w:tcPr>
          <w:p w14:paraId="257149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60D03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51932.92.320</w:t>
            </w:r>
          </w:p>
        </w:tc>
        <w:tc>
          <w:tcPr>
            <w:tcW w:w="3049" w:type="dxa"/>
            <w:tcBorders>
              <w:top w:val="nil"/>
              <w:left w:val="nil"/>
              <w:bottom w:val="single" w:sz="4" w:space="0" w:color="auto"/>
              <w:right w:val="single" w:sz="4" w:space="0" w:color="auto"/>
            </w:tcBorders>
            <w:shd w:val="clear" w:color="000000" w:fill="FFFFFF"/>
            <w:vAlign w:val="bottom"/>
            <w:hideMark/>
          </w:tcPr>
          <w:p w14:paraId="3C4F9F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7241</w:t>
            </w:r>
          </w:p>
        </w:tc>
      </w:tr>
      <w:tr w:rsidR="00B240BC" w:rsidRPr="00C469C6" w14:paraId="279B3F9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1BB5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678</w:t>
            </w:r>
          </w:p>
        </w:tc>
        <w:tc>
          <w:tcPr>
            <w:tcW w:w="3432" w:type="dxa"/>
            <w:tcBorders>
              <w:top w:val="nil"/>
              <w:left w:val="nil"/>
              <w:bottom w:val="single" w:sz="4" w:space="0" w:color="auto"/>
              <w:right w:val="single" w:sz="4" w:space="0" w:color="auto"/>
            </w:tcBorders>
            <w:shd w:val="clear" w:color="000000" w:fill="FFFFFF"/>
            <w:vAlign w:val="bottom"/>
            <w:hideMark/>
          </w:tcPr>
          <w:p w14:paraId="0402B9F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7A631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51932.92.321</w:t>
            </w:r>
          </w:p>
        </w:tc>
        <w:tc>
          <w:tcPr>
            <w:tcW w:w="3049" w:type="dxa"/>
            <w:tcBorders>
              <w:top w:val="nil"/>
              <w:left w:val="nil"/>
              <w:bottom w:val="single" w:sz="4" w:space="0" w:color="auto"/>
              <w:right w:val="single" w:sz="4" w:space="0" w:color="auto"/>
            </w:tcBorders>
            <w:shd w:val="clear" w:color="000000" w:fill="FFFFFF"/>
            <w:vAlign w:val="bottom"/>
            <w:hideMark/>
          </w:tcPr>
          <w:p w14:paraId="3DB36E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14663</w:t>
            </w:r>
          </w:p>
        </w:tc>
      </w:tr>
      <w:tr w:rsidR="00B240BC" w:rsidRPr="00C469C6" w14:paraId="7DB9210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E33F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679</w:t>
            </w:r>
          </w:p>
        </w:tc>
        <w:tc>
          <w:tcPr>
            <w:tcW w:w="3432" w:type="dxa"/>
            <w:tcBorders>
              <w:top w:val="nil"/>
              <w:left w:val="nil"/>
              <w:bottom w:val="single" w:sz="4" w:space="0" w:color="auto"/>
              <w:right w:val="single" w:sz="4" w:space="0" w:color="auto"/>
            </w:tcBorders>
            <w:shd w:val="clear" w:color="000000" w:fill="FFFFFF"/>
            <w:vAlign w:val="bottom"/>
            <w:hideMark/>
          </w:tcPr>
          <w:p w14:paraId="6E07DB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E7AD5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51932.407.322</w:t>
            </w:r>
          </w:p>
        </w:tc>
        <w:tc>
          <w:tcPr>
            <w:tcW w:w="3049" w:type="dxa"/>
            <w:tcBorders>
              <w:top w:val="nil"/>
              <w:left w:val="nil"/>
              <w:bottom w:val="single" w:sz="4" w:space="0" w:color="auto"/>
              <w:right w:val="single" w:sz="4" w:space="0" w:color="auto"/>
            </w:tcBorders>
            <w:shd w:val="clear" w:color="000000" w:fill="FFFFFF"/>
            <w:vAlign w:val="bottom"/>
            <w:hideMark/>
          </w:tcPr>
          <w:p w14:paraId="0964DE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15009</w:t>
            </w:r>
          </w:p>
        </w:tc>
      </w:tr>
      <w:tr w:rsidR="00B240BC" w:rsidRPr="00C469C6" w14:paraId="765DB18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35EB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680</w:t>
            </w:r>
          </w:p>
        </w:tc>
        <w:tc>
          <w:tcPr>
            <w:tcW w:w="3432" w:type="dxa"/>
            <w:tcBorders>
              <w:top w:val="nil"/>
              <w:left w:val="nil"/>
              <w:bottom w:val="single" w:sz="4" w:space="0" w:color="auto"/>
              <w:right w:val="single" w:sz="4" w:space="0" w:color="auto"/>
            </w:tcBorders>
            <w:shd w:val="clear" w:color="000000" w:fill="FFFFFF"/>
            <w:vAlign w:val="bottom"/>
            <w:hideMark/>
          </w:tcPr>
          <w:p w14:paraId="298FF0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21821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51932.414.324</w:t>
            </w:r>
          </w:p>
        </w:tc>
        <w:tc>
          <w:tcPr>
            <w:tcW w:w="3049" w:type="dxa"/>
            <w:tcBorders>
              <w:top w:val="nil"/>
              <w:left w:val="nil"/>
              <w:bottom w:val="single" w:sz="4" w:space="0" w:color="auto"/>
              <w:right w:val="single" w:sz="4" w:space="0" w:color="auto"/>
            </w:tcBorders>
            <w:shd w:val="clear" w:color="000000" w:fill="FFFFFF"/>
            <w:vAlign w:val="bottom"/>
            <w:hideMark/>
          </w:tcPr>
          <w:p w14:paraId="42CE10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34169</w:t>
            </w:r>
          </w:p>
        </w:tc>
      </w:tr>
      <w:tr w:rsidR="00B240BC" w:rsidRPr="00C469C6" w14:paraId="7B45E3E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6FC2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681</w:t>
            </w:r>
          </w:p>
        </w:tc>
        <w:tc>
          <w:tcPr>
            <w:tcW w:w="3432" w:type="dxa"/>
            <w:tcBorders>
              <w:top w:val="nil"/>
              <w:left w:val="nil"/>
              <w:bottom w:val="single" w:sz="4" w:space="0" w:color="auto"/>
              <w:right w:val="single" w:sz="4" w:space="0" w:color="auto"/>
            </w:tcBorders>
            <w:shd w:val="clear" w:color="000000" w:fill="FFFFFF"/>
            <w:vAlign w:val="bottom"/>
            <w:hideMark/>
          </w:tcPr>
          <w:p w14:paraId="7188BFC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632BD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51932.89.326</w:t>
            </w:r>
          </w:p>
        </w:tc>
        <w:tc>
          <w:tcPr>
            <w:tcW w:w="3049" w:type="dxa"/>
            <w:tcBorders>
              <w:top w:val="nil"/>
              <w:left w:val="nil"/>
              <w:bottom w:val="single" w:sz="4" w:space="0" w:color="auto"/>
              <w:right w:val="single" w:sz="4" w:space="0" w:color="auto"/>
            </w:tcBorders>
            <w:shd w:val="clear" w:color="000000" w:fill="FFFFFF"/>
            <w:vAlign w:val="bottom"/>
            <w:hideMark/>
          </w:tcPr>
          <w:p w14:paraId="03A20F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6066</w:t>
            </w:r>
          </w:p>
        </w:tc>
      </w:tr>
      <w:tr w:rsidR="00B240BC" w:rsidRPr="00C469C6" w14:paraId="569F6B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45BF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682</w:t>
            </w:r>
          </w:p>
        </w:tc>
        <w:tc>
          <w:tcPr>
            <w:tcW w:w="3432" w:type="dxa"/>
            <w:tcBorders>
              <w:top w:val="nil"/>
              <w:left w:val="nil"/>
              <w:bottom w:val="single" w:sz="4" w:space="0" w:color="auto"/>
              <w:right w:val="single" w:sz="4" w:space="0" w:color="auto"/>
            </w:tcBorders>
            <w:shd w:val="clear" w:color="000000" w:fill="FFFFFF"/>
            <w:vAlign w:val="bottom"/>
            <w:hideMark/>
          </w:tcPr>
          <w:p w14:paraId="65D0B1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24680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51932.89.327</w:t>
            </w:r>
          </w:p>
        </w:tc>
        <w:tc>
          <w:tcPr>
            <w:tcW w:w="3049" w:type="dxa"/>
            <w:tcBorders>
              <w:top w:val="nil"/>
              <w:left w:val="nil"/>
              <w:bottom w:val="single" w:sz="4" w:space="0" w:color="auto"/>
              <w:right w:val="single" w:sz="4" w:space="0" w:color="auto"/>
            </w:tcBorders>
            <w:shd w:val="clear" w:color="000000" w:fill="FFFFFF"/>
            <w:vAlign w:val="bottom"/>
            <w:hideMark/>
          </w:tcPr>
          <w:p w14:paraId="35BAB4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165186</w:t>
            </w:r>
          </w:p>
        </w:tc>
      </w:tr>
      <w:tr w:rsidR="00B240BC" w:rsidRPr="00C469C6" w14:paraId="50C443D8"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46F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683</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228F6A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72F2453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51932.91.337</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535722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1021</w:t>
            </w:r>
          </w:p>
        </w:tc>
      </w:tr>
      <w:tr w:rsidR="00B240BC" w:rsidRPr="00C469C6" w14:paraId="00FB6C7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6B8D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684</w:t>
            </w:r>
          </w:p>
        </w:tc>
        <w:tc>
          <w:tcPr>
            <w:tcW w:w="3432" w:type="dxa"/>
            <w:tcBorders>
              <w:top w:val="nil"/>
              <w:left w:val="nil"/>
              <w:bottom w:val="single" w:sz="4" w:space="0" w:color="auto"/>
              <w:right w:val="single" w:sz="4" w:space="0" w:color="auto"/>
            </w:tcBorders>
            <w:shd w:val="clear" w:color="000000" w:fill="FFFFFF"/>
            <w:vAlign w:val="bottom"/>
            <w:hideMark/>
          </w:tcPr>
          <w:p w14:paraId="7D293E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23FB5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51932.91.338</w:t>
            </w:r>
          </w:p>
        </w:tc>
        <w:tc>
          <w:tcPr>
            <w:tcW w:w="3049" w:type="dxa"/>
            <w:tcBorders>
              <w:top w:val="nil"/>
              <w:left w:val="nil"/>
              <w:bottom w:val="single" w:sz="4" w:space="0" w:color="auto"/>
              <w:right w:val="single" w:sz="4" w:space="0" w:color="auto"/>
            </w:tcBorders>
            <w:shd w:val="clear" w:color="000000" w:fill="FFFFFF"/>
            <w:vAlign w:val="bottom"/>
            <w:hideMark/>
          </w:tcPr>
          <w:p w14:paraId="51172B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6539</w:t>
            </w:r>
          </w:p>
        </w:tc>
      </w:tr>
      <w:tr w:rsidR="00B240BC" w:rsidRPr="00C469C6" w14:paraId="356CB98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7C28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685</w:t>
            </w:r>
          </w:p>
        </w:tc>
        <w:tc>
          <w:tcPr>
            <w:tcW w:w="3432" w:type="dxa"/>
            <w:tcBorders>
              <w:top w:val="nil"/>
              <w:left w:val="nil"/>
              <w:bottom w:val="single" w:sz="4" w:space="0" w:color="auto"/>
              <w:right w:val="single" w:sz="4" w:space="0" w:color="auto"/>
            </w:tcBorders>
            <w:shd w:val="clear" w:color="000000" w:fill="FFFFFF"/>
            <w:vAlign w:val="bottom"/>
            <w:hideMark/>
          </w:tcPr>
          <w:p w14:paraId="5E1B73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E332B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51932.100.359</w:t>
            </w:r>
          </w:p>
        </w:tc>
        <w:tc>
          <w:tcPr>
            <w:tcW w:w="3049" w:type="dxa"/>
            <w:tcBorders>
              <w:top w:val="nil"/>
              <w:left w:val="nil"/>
              <w:bottom w:val="single" w:sz="4" w:space="0" w:color="auto"/>
              <w:right w:val="single" w:sz="4" w:space="0" w:color="auto"/>
            </w:tcBorders>
            <w:shd w:val="clear" w:color="000000" w:fill="FFFFFF"/>
            <w:vAlign w:val="bottom"/>
            <w:hideMark/>
          </w:tcPr>
          <w:p w14:paraId="6C2A7F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2522</w:t>
            </w:r>
          </w:p>
        </w:tc>
      </w:tr>
      <w:tr w:rsidR="00B240BC" w:rsidRPr="00C469C6" w14:paraId="1989876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16B1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686</w:t>
            </w:r>
          </w:p>
        </w:tc>
        <w:tc>
          <w:tcPr>
            <w:tcW w:w="3432" w:type="dxa"/>
            <w:tcBorders>
              <w:top w:val="nil"/>
              <w:left w:val="nil"/>
              <w:bottom w:val="single" w:sz="4" w:space="0" w:color="auto"/>
              <w:right w:val="single" w:sz="4" w:space="0" w:color="auto"/>
            </w:tcBorders>
            <w:shd w:val="clear" w:color="000000" w:fill="FFFFFF"/>
            <w:vAlign w:val="bottom"/>
            <w:hideMark/>
          </w:tcPr>
          <w:p w14:paraId="2C9C02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8113A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51932.99.362</w:t>
            </w:r>
          </w:p>
        </w:tc>
        <w:tc>
          <w:tcPr>
            <w:tcW w:w="3049" w:type="dxa"/>
            <w:tcBorders>
              <w:top w:val="nil"/>
              <w:left w:val="nil"/>
              <w:bottom w:val="single" w:sz="4" w:space="0" w:color="auto"/>
              <w:right w:val="single" w:sz="4" w:space="0" w:color="auto"/>
            </w:tcBorders>
            <w:shd w:val="clear" w:color="000000" w:fill="FFFFFF"/>
            <w:vAlign w:val="bottom"/>
            <w:hideMark/>
          </w:tcPr>
          <w:p w14:paraId="47FB94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5550</w:t>
            </w:r>
          </w:p>
        </w:tc>
      </w:tr>
      <w:tr w:rsidR="00B240BC" w:rsidRPr="00C469C6" w14:paraId="34EED81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1CFE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687</w:t>
            </w:r>
          </w:p>
        </w:tc>
        <w:tc>
          <w:tcPr>
            <w:tcW w:w="3432" w:type="dxa"/>
            <w:tcBorders>
              <w:top w:val="nil"/>
              <w:left w:val="nil"/>
              <w:bottom w:val="single" w:sz="4" w:space="0" w:color="auto"/>
              <w:right w:val="single" w:sz="4" w:space="0" w:color="auto"/>
            </w:tcBorders>
            <w:shd w:val="clear" w:color="000000" w:fill="FFFFFF"/>
            <w:vAlign w:val="bottom"/>
            <w:hideMark/>
          </w:tcPr>
          <w:p w14:paraId="0F4DB4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31124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51932.111.380</w:t>
            </w:r>
          </w:p>
        </w:tc>
        <w:tc>
          <w:tcPr>
            <w:tcW w:w="3049" w:type="dxa"/>
            <w:tcBorders>
              <w:top w:val="nil"/>
              <w:left w:val="nil"/>
              <w:bottom w:val="single" w:sz="4" w:space="0" w:color="auto"/>
              <w:right w:val="single" w:sz="4" w:space="0" w:color="auto"/>
            </w:tcBorders>
            <w:shd w:val="clear" w:color="000000" w:fill="FFFFFF"/>
            <w:vAlign w:val="bottom"/>
            <w:hideMark/>
          </w:tcPr>
          <w:p w14:paraId="33BEAC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76097</w:t>
            </w:r>
          </w:p>
        </w:tc>
      </w:tr>
      <w:tr w:rsidR="00B240BC" w:rsidRPr="00C469C6" w14:paraId="37BF428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E4EB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688</w:t>
            </w:r>
          </w:p>
        </w:tc>
        <w:tc>
          <w:tcPr>
            <w:tcW w:w="3432" w:type="dxa"/>
            <w:tcBorders>
              <w:top w:val="nil"/>
              <w:left w:val="nil"/>
              <w:bottom w:val="single" w:sz="4" w:space="0" w:color="auto"/>
              <w:right w:val="single" w:sz="4" w:space="0" w:color="auto"/>
            </w:tcBorders>
            <w:shd w:val="clear" w:color="000000" w:fill="FFFFFF"/>
            <w:vAlign w:val="bottom"/>
            <w:hideMark/>
          </w:tcPr>
          <w:p w14:paraId="6E1880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D13C5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51932.137.390</w:t>
            </w:r>
          </w:p>
        </w:tc>
        <w:tc>
          <w:tcPr>
            <w:tcW w:w="3049" w:type="dxa"/>
            <w:tcBorders>
              <w:top w:val="nil"/>
              <w:left w:val="nil"/>
              <w:bottom w:val="single" w:sz="4" w:space="0" w:color="auto"/>
              <w:right w:val="single" w:sz="4" w:space="0" w:color="auto"/>
            </w:tcBorders>
            <w:shd w:val="clear" w:color="000000" w:fill="FFFFFF"/>
            <w:vAlign w:val="bottom"/>
            <w:hideMark/>
          </w:tcPr>
          <w:p w14:paraId="3A8C69A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8463</w:t>
            </w:r>
          </w:p>
        </w:tc>
      </w:tr>
      <w:tr w:rsidR="00B240BC" w:rsidRPr="00C469C6" w14:paraId="56CA4F8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681A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689</w:t>
            </w:r>
          </w:p>
        </w:tc>
        <w:tc>
          <w:tcPr>
            <w:tcW w:w="3432" w:type="dxa"/>
            <w:tcBorders>
              <w:top w:val="nil"/>
              <w:left w:val="nil"/>
              <w:bottom w:val="single" w:sz="4" w:space="0" w:color="auto"/>
              <w:right w:val="single" w:sz="4" w:space="0" w:color="auto"/>
            </w:tcBorders>
            <w:shd w:val="clear" w:color="000000" w:fill="FFFFFF"/>
            <w:vAlign w:val="bottom"/>
            <w:hideMark/>
          </w:tcPr>
          <w:p w14:paraId="17D5F15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598710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51932.27.448</w:t>
            </w:r>
          </w:p>
        </w:tc>
        <w:tc>
          <w:tcPr>
            <w:tcW w:w="3049" w:type="dxa"/>
            <w:tcBorders>
              <w:top w:val="nil"/>
              <w:left w:val="nil"/>
              <w:bottom w:val="single" w:sz="4" w:space="0" w:color="auto"/>
              <w:right w:val="single" w:sz="4" w:space="0" w:color="auto"/>
            </w:tcBorders>
            <w:shd w:val="clear" w:color="000000" w:fill="FFFFFF"/>
            <w:vAlign w:val="bottom"/>
            <w:hideMark/>
          </w:tcPr>
          <w:p w14:paraId="443596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5028</w:t>
            </w:r>
          </w:p>
        </w:tc>
      </w:tr>
      <w:tr w:rsidR="00B240BC" w:rsidRPr="00C469C6" w14:paraId="2DA1FC2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58FF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690</w:t>
            </w:r>
          </w:p>
        </w:tc>
        <w:tc>
          <w:tcPr>
            <w:tcW w:w="3432" w:type="dxa"/>
            <w:tcBorders>
              <w:top w:val="nil"/>
              <w:left w:val="nil"/>
              <w:bottom w:val="single" w:sz="4" w:space="0" w:color="auto"/>
              <w:right w:val="single" w:sz="4" w:space="0" w:color="auto"/>
            </w:tcBorders>
            <w:shd w:val="clear" w:color="000000" w:fill="FFFFFF"/>
            <w:vAlign w:val="bottom"/>
            <w:hideMark/>
          </w:tcPr>
          <w:p w14:paraId="334CB4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0BDDDC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51932.27.449</w:t>
            </w:r>
          </w:p>
        </w:tc>
        <w:tc>
          <w:tcPr>
            <w:tcW w:w="3049" w:type="dxa"/>
            <w:tcBorders>
              <w:top w:val="nil"/>
              <w:left w:val="nil"/>
              <w:bottom w:val="single" w:sz="4" w:space="0" w:color="auto"/>
              <w:right w:val="single" w:sz="4" w:space="0" w:color="auto"/>
            </w:tcBorders>
            <w:shd w:val="clear" w:color="000000" w:fill="FFFFFF"/>
            <w:vAlign w:val="bottom"/>
            <w:hideMark/>
          </w:tcPr>
          <w:p w14:paraId="2EF2A4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2474</w:t>
            </w:r>
          </w:p>
        </w:tc>
      </w:tr>
      <w:tr w:rsidR="00B240BC" w:rsidRPr="00C469C6" w14:paraId="4B1F82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52DA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691</w:t>
            </w:r>
          </w:p>
        </w:tc>
        <w:tc>
          <w:tcPr>
            <w:tcW w:w="3432" w:type="dxa"/>
            <w:tcBorders>
              <w:top w:val="nil"/>
              <w:left w:val="nil"/>
              <w:bottom w:val="single" w:sz="4" w:space="0" w:color="auto"/>
              <w:right w:val="single" w:sz="4" w:space="0" w:color="auto"/>
            </w:tcBorders>
            <w:shd w:val="clear" w:color="000000" w:fill="FFFFFF"/>
            <w:vAlign w:val="bottom"/>
            <w:hideMark/>
          </w:tcPr>
          <w:p w14:paraId="179550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63067A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51932.72.461</w:t>
            </w:r>
          </w:p>
        </w:tc>
        <w:tc>
          <w:tcPr>
            <w:tcW w:w="3049" w:type="dxa"/>
            <w:tcBorders>
              <w:top w:val="nil"/>
              <w:left w:val="nil"/>
              <w:bottom w:val="single" w:sz="4" w:space="0" w:color="auto"/>
              <w:right w:val="single" w:sz="4" w:space="0" w:color="auto"/>
            </w:tcBorders>
            <w:shd w:val="clear" w:color="000000" w:fill="FFFFFF"/>
            <w:vAlign w:val="bottom"/>
            <w:hideMark/>
          </w:tcPr>
          <w:p w14:paraId="1A04F4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10119</w:t>
            </w:r>
          </w:p>
        </w:tc>
      </w:tr>
      <w:tr w:rsidR="00B240BC" w:rsidRPr="00C469C6" w14:paraId="2EF614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D6C11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692</w:t>
            </w:r>
          </w:p>
        </w:tc>
        <w:tc>
          <w:tcPr>
            <w:tcW w:w="3432" w:type="dxa"/>
            <w:tcBorders>
              <w:top w:val="nil"/>
              <w:left w:val="nil"/>
              <w:bottom w:val="single" w:sz="4" w:space="0" w:color="auto"/>
              <w:right w:val="single" w:sz="4" w:space="0" w:color="auto"/>
            </w:tcBorders>
            <w:shd w:val="clear" w:color="000000" w:fill="FFFFFF"/>
            <w:vAlign w:val="bottom"/>
            <w:hideMark/>
          </w:tcPr>
          <w:p w14:paraId="53BAE9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495D7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51932.72.465</w:t>
            </w:r>
          </w:p>
        </w:tc>
        <w:tc>
          <w:tcPr>
            <w:tcW w:w="3049" w:type="dxa"/>
            <w:tcBorders>
              <w:top w:val="nil"/>
              <w:left w:val="nil"/>
              <w:bottom w:val="single" w:sz="4" w:space="0" w:color="auto"/>
              <w:right w:val="single" w:sz="4" w:space="0" w:color="auto"/>
            </w:tcBorders>
            <w:shd w:val="clear" w:color="000000" w:fill="FFFFFF"/>
            <w:vAlign w:val="bottom"/>
            <w:hideMark/>
          </w:tcPr>
          <w:p w14:paraId="438060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10754</w:t>
            </w:r>
          </w:p>
        </w:tc>
      </w:tr>
      <w:tr w:rsidR="00B240BC" w:rsidRPr="00C469C6" w14:paraId="3BF217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75E7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693</w:t>
            </w:r>
          </w:p>
        </w:tc>
        <w:tc>
          <w:tcPr>
            <w:tcW w:w="3432" w:type="dxa"/>
            <w:tcBorders>
              <w:top w:val="nil"/>
              <w:left w:val="nil"/>
              <w:bottom w:val="single" w:sz="4" w:space="0" w:color="auto"/>
              <w:right w:val="single" w:sz="4" w:space="0" w:color="auto"/>
            </w:tcBorders>
            <w:shd w:val="clear" w:color="000000" w:fill="FFFFFF"/>
            <w:vAlign w:val="bottom"/>
            <w:hideMark/>
          </w:tcPr>
          <w:p w14:paraId="133EFA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21576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51932.169.478</w:t>
            </w:r>
          </w:p>
        </w:tc>
        <w:tc>
          <w:tcPr>
            <w:tcW w:w="3049" w:type="dxa"/>
            <w:tcBorders>
              <w:top w:val="nil"/>
              <w:left w:val="nil"/>
              <w:bottom w:val="single" w:sz="4" w:space="0" w:color="auto"/>
              <w:right w:val="single" w:sz="4" w:space="0" w:color="auto"/>
            </w:tcBorders>
            <w:shd w:val="clear" w:color="000000" w:fill="FFFFFF"/>
            <w:vAlign w:val="bottom"/>
            <w:hideMark/>
          </w:tcPr>
          <w:p w14:paraId="3C664F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952</w:t>
            </w:r>
          </w:p>
        </w:tc>
      </w:tr>
      <w:tr w:rsidR="00B240BC" w:rsidRPr="00C469C6" w14:paraId="32BE372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74F6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694</w:t>
            </w:r>
          </w:p>
        </w:tc>
        <w:tc>
          <w:tcPr>
            <w:tcW w:w="3432" w:type="dxa"/>
            <w:tcBorders>
              <w:top w:val="nil"/>
              <w:left w:val="nil"/>
              <w:bottom w:val="single" w:sz="4" w:space="0" w:color="auto"/>
              <w:right w:val="single" w:sz="4" w:space="0" w:color="auto"/>
            </w:tcBorders>
            <w:shd w:val="clear" w:color="000000" w:fill="FFFFFF"/>
            <w:vAlign w:val="bottom"/>
            <w:hideMark/>
          </w:tcPr>
          <w:p w14:paraId="0F2C42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004EA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51932.417.703</w:t>
            </w:r>
          </w:p>
        </w:tc>
        <w:tc>
          <w:tcPr>
            <w:tcW w:w="3049" w:type="dxa"/>
            <w:tcBorders>
              <w:top w:val="nil"/>
              <w:left w:val="nil"/>
              <w:bottom w:val="single" w:sz="4" w:space="0" w:color="auto"/>
              <w:right w:val="single" w:sz="4" w:space="0" w:color="auto"/>
            </w:tcBorders>
            <w:shd w:val="clear" w:color="000000" w:fill="FFFFFF"/>
            <w:vAlign w:val="bottom"/>
            <w:hideMark/>
          </w:tcPr>
          <w:p w14:paraId="47A57D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120438</w:t>
            </w:r>
          </w:p>
        </w:tc>
      </w:tr>
      <w:tr w:rsidR="00B240BC" w:rsidRPr="00C469C6" w14:paraId="06B8BE6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5696A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695</w:t>
            </w:r>
          </w:p>
        </w:tc>
        <w:tc>
          <w:tcPr>
            <w:tcW w:w="3432" w:type="dxa"/>
            <w:tcBorders>
              <w:top w:val="nil"/>
              <w:left w:val="nil"/>
              <w:bottom w:val="single" w:sz="4" w:space="0" w:color="auto"/>
              <w:right w:val="single" w:sz="4" w:space="0" w:color="auto"/>
            </w:tcBorders>
            <w:shd w:val="clear" w:color="000000" w:fill="FFFFFF"/>
            <w:vAlign w:val="bottom"/>
            <w:hideMark/>
          </w:tcPr>
          <w:p w14:paraId="02DF5D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E239A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51932.407.808</w:t>
            </w:r>
          </w:p>
        </w:tc>
        <w:tc>
          <w:tcPr>
            <w:tcW w:w="3049" w:type="dxa"/>
            <w:tcBorders>
              <w:top w:val="nil"/>
              <w:left w:val="nil"/>
              <w:bottom w:val="single" w:sz="4" w:space="0" w:color="auto"/>
              <w:right w:val="single" w:sz="4" w:space="0" w:color="auto"/>
            </w:tcBorders>
            <w:shd w:val="clear" w:color="000000" w:fill="FFFFFF"/>
            <w:vAlign w:val="bottom"/>
            <w:hideMark/>
          </w:tcPr>
          <w:p w14:paraId="46D8D0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952</w:t>
            </w:r>
          </w:p>
        </w:tc>
      </w:tr>
      <w:tr w:rsidR="00B240BC" w:rsidRPr="00C469C6" w14:paraId="1113090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6C2E0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696</w:t>
            </w:r>
          </w:p>
        </w:tc>
        <w:tc>
          <w:tcPr>
            <w:tcW w:w="3432" w:type="dxa"/>
            <w:tcBorders>
              <w:top w:val="nil"/>
              <w:left w:val="nil"/>
              <w:bottom w:val="single" w:sz="4" w:space="0" w:color="auto"/>
              <w:right w:val="single" w:sz="4" w:space="0" w:color="auto"/>
            </w:tcBorders>
            <w:shd w:val="clear" w:color="000000" w:fill="FFFFFF"/>
            <w:vAlign w:val="bottom"/>
            <w:hideMark/>
          </w:tcPr>
          <w:p w14:paraId="692EDB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5B4DF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51932.410.809</w:t>
            </w:r>
          </w:p>
        </w:tc>
        <w:tc>
          <w:tcPr>
            <w:tcW w:w="3049" w:type="dxa"/>
            <w:tcBorders>
              <w:top w:val="nil"/>
              <w:left w:val="nil"/>
              <w:bottom w:val="single" w:sz="4" w:space="0" w:color="auto"/>
              <w:right w:val="single" w:sz="4" w:space="0" w:color="auto"/>
            </w:tcBorders>
            <w:shd w:val="clear" w:color="000000" w:fill="FFFFFF"/>
            <w:vAlign w:val="bottom"/>
            <w:hideMark/>
          </w:tcPr>
          <w:p w14:paraId="46FDC8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1128</w:t>
            </w:r>
          </w:p>
        </w:tc>
      </w:tr>
      <w:tr w:rsidR="00B240BC" w:rsidRPr="00C469C6" w14:paraId="55DB76B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4E9A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697</w:t>
            </w:r>
          </w:p>
        </w:tc>
        <w:tc>
          <w:tcPr>
            <w:tcW w:w="3432" w:type="dxa"/>
            <w:tcBorders>
              <w:top w:val="nil"/>
              <w:left w:val="nil"/>
              <w:bottom w:val="single" w:sz="4" w:space="0" w:color="auto"/>
              <w:right w:val="single" w:sz="4" w:space="0" w:color="auto"/>
            </w:tcBorders>
            <w:shd w:val="clear" w:color="000000" w:fill="FFFFFF"/>
            <w:vAlign w:val="bottom"/>
            <w:hideMark/>
          </w:tcPr>
          <w:p w14:paraId="3C8FC0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1CE36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51932.411.810</w:t>
            </w:r>
          </w:p>
        </w:tc>
        <w:tc>
          <w:tcPr>
            <w:tcW w:w="3049" w:type="dxa"/>
            <w:tcBorders>
              <w:top w:val="nil"/>
              <w:left w:val="nil"/>
              <w:bottom w:val="single" w:sz="4" w:space="0" w:color="auto"/>
              <w:right w:val="single" w:sz="4" w:space="0" w:color="auto"/>
            </w:tcBorders>
            <w:shd w:val="clear" w:color="000000" w:fill="FFFFFF"/>
            <w:vAlign w:val="bottom"/>
            <w:hideMark/>
          </w:tcPr>
          <w:p w14:paraId="0F0BE1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1094</w:t>
            </w:r>
          </w:p>
        </w:tc>
      </w:tr>
      <w:tr w:rsidR="00B240BC" w:rsidRPr="00C469C6" w14:paraId="5B29146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6712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698</w:t>
            </w:r>
          </w:p>
        </w:tc>
        <w:tc>
          <w:tcPr>
            <w:tcW w:w="3432" w:type="dxa"/>
            <w:tcBorders>
              <w:top w:val="nil"/>
              <w:left w:val="nil"/>
              <w:bottom w:val="single" w:sz="4" w:space="0" w:color="auto"/>
              <w:right w:val="single" w:sz="4" w:space="0" w:color="auto"/>
            </w:tcBorders>
            <w:shd w:val="clear" w:color="000000" w:fill="FFFFFF"/>
            <w:vAlign w:val="bottom"/>
            <w:hideMark/>
          </w:tcPr>
          <w:p w14:paraId="1043F4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9F761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51932.12.50</w:t>
            </w:r>
          </w:p>
        </w:tc>
        <w:tc>
          <w:tcPr>
            <w:tcW w:w="3049" w:type="dxa"/>
            <w:tcBorders>
              <w:top w:val="nil"/>
              <w:left w:val="nil"/>
              <w:bottom w:val="single" w:sz="4" w:space="0" w:color="auto"/>
              <w:right w:val="single" w:sz="4" w:space="0" w:color="auto"/>
            </w:tcBorders>
            <w:shd w:val="clear" w:color="000000" w:fill="FFFFFF"/>
            <w:vAlign w:val="bottom"/>
            <w:hideMark/>
          </w:tcPr>
          <w:p w14:paraId="426296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1396</w:t>
            </w:r>
          </w:p>
        </w:tc>
      </w:tr>
      <w:tr w:rsidR="00B240BC" w:rsidRPr="00C469C6" w14:paraId="09C0850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012A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699</w:t>
            </w:r>
          </w:p>
        </w:tc>
        <w:tc>
          <w:tcPr>
            <w:tcW w:w="3432" w:type="dxa"/>
            <w:tcBorders>
              <w:top w:val="nil"/>
              <w:left w:val="nil"/>
              <w:bottom w:val="single" w:sz="4" w:space="0" w:color="auto"/>
              <w:right w:val="single" w:sz="4" w:space="0" w:color="auto"/>
            </w:tcBorders>
            <w:shd w:val="clear" w:color="000000" w:fill="FFFFFF"/>
            <w:vAlign w:val="bottom"/>
            <w:hideMark/>
          </w:tcPr>
          <w:p w14:paraId="11C0DF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F4E2A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51932.12.300</w:t>
            </w:r>
          </w:p>
        </w:tc>
        <w:tc>
          <w:tcPr>
            <w:tcW w:w="3049" w:type="dxa"/>
            <w:tcBorders>
              <w:top w:val="nil"/>
              <w:left w:val="nil"/>
              <w:bottom w:val="single" w:sz="4" w:space="0" w:color="auto"/>
              <w:right w:val="single" w:sz="4" w:space="0" w:color="auto"/>
            </w:tcBorders>
            <w:shd w:val="clear" w:color="000000" w:fill="FFFFFF"/>
            <w:vAlign w:val="bottom"/>
            <w:hideMark/>
          </w:tcPr>
          <w:p w14:paraId="64C236E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1301</w:t>
            </w:r>
          </w:p>
        </w:tc>
      </w:tr>
      <w:tr w:rsidR="00B240BC" w:rsidRPr="00C469C6" w14:paraId="5932A25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BAFF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700</w:t>
            </w:r>
          </w:p>
        </w:tc>
        <w:tc>
          <w:tcPr>
            <w:tcW w:w="3432" w:type="dxa"/>
            <w:tcBorders>
              <w:top w:val="nil"/>
              <w:left w:val="nil"/>
              <w:bottom w:val="single" w:sz="4" w:space="0" w:color="auto"/>
              <w:right w:val="single" w:sz="4" w:space="0" w:color="auto"/>
            </w:tcBorders>
            <w:shd w:val="clear" w:color="000000" w:fill="FFFFFF"/>
            <w:vAlign w:val="bottom"/>
            <w:hideMark/>
          </w:tcPr>
          <w:p w14:paraId="55D5B7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2EAF0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51932.15.252</w:t>
            </w:r>
          </w:p>
        </w:tc>
        <w:tc>
          <w:tcPr>
            <w:tcW w:w="3049" w:type="dxa"/>
            <w:tcBorders>
              <w:top w:val="nil"/>
              <w:left w:val="nil"/>
              <w:bottom w:val="single" w:sz="4" w:space="0" w:color="auto"/>
              <w:right w:val="single" w:sz="4" w:space="0" w:color="auto"/>
            </w:tcBorders>
            <w:shd w:val="clear" w:color="000000" w:fill="FFFFFF"/>
            <w:vAlign w:val="bottom"/>
            <w:hideMark/>
          </w:tcPr>
          <w:p w14:paraId="0A1EC3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1129</w:t>
            </w:r>
          </w:p>
        </w:tc>
      </w:tr>
      <w:tr w:rsidR="00B240BC" w:rsidRPr="00C469C6" w14:paraId="06FA32D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8BB4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701</w:t>
            </w:r>
          </w:p>
        </w:tc>
        <w:tc>
          <w:tcPr>
            <w:tcW w:w="3432" w:type="dxa"/>
            <w:tcBorders>
              <w:top w:val="nil"/>
              <w:left w:val="nil"/>
              <w:bottom w:val="single" w:sz="4" w:space="0" w:color="auto"/>
              <w:right w:val="single" w:sz="4" w:space="0" w:color="auto"/>
            </w:tcBorders>
            <w:shd w:val="clear" w:color="000000" w:fill="FFFFFF"/>
            <w:vAlign w:val="bottom"/>
            <w:hideMark/>
          </w:tcPr>
          <w:p w14:paraId="38A2E9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CD7FD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51932.47.103</w:t>
            </w:r>
          </w:p>
        </w:tc>
        <w:tc>
          <w:tcPr>
            <w:tcW w:w="3049" w:type="dxa"/>
            <w:tcBorders>
              <w:top w:val="nil"/>
              <w:left w:val="nil"/>
              <w:bottom w:val="single" w:sz="4" w:space="0" w:color="auto"/>
              <w:right w:val="single" w:sz="4" w:space="0" w:color="auto"/>
            </w:tcBorders>
            <w:shd w:val="clear" w:color="000000" w:fill="FFFFFF"/>
            <w:vAlign w:val="bottom"/>
            <w:hideMark/>
          </w:tcPr>
          <w:p w14:paraId="651C3A6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9398</w:t>
            </w:r>
          </w:p>
        </w:tc>
      </w:tr>
      <w:tr w:rsidR="00B240BC" w:rsidRPr="00C469C6" w14:paraId="5F53D2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7CB09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702</w:t>
            </w:r>
          </w:p>
        </w:tc>
        <w:tc>
          <w:tcPr>
            <w:tcW w:w="3432" w:type="dxa"/>
            <w:tcBorders>
              <w:top w:val="nil"/>
              <w:left w:val="nil"/>
              <w:bottom w:val="single" w:sz="4" w:space="0" w:color="auto"/>
              <w:right w:val="single" w:sz="4" w:space="0" w:color="auto"/>
            </w:tcBorders>
            <w:shd w:val="clear" w:color="000000" w:fill="FFFFFF"/>
            <w:vAlign w:val="bottom"/>
            <w:hideMark/>
          </w:tcPr>
          <w:p w14:paraId="158EF5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85EEB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51932.47.106</w:t>
            </w:r>
          </w:p>
        </w:tc>
        <w:tc>
          <w:tcPr>
            <w:tcW w:w="3049" w:type="dxa"/>
            <w:tcBorders>
              <w:top w:val="nil"/>
              <w:left w:val="nil"/>
              <w:bottom w:val="single" w:sz="4" w:space="0" w:color="auto"/>
              <w:right w:val="single" w:sz="4" w:space="0" w:color="auto"/>
            </w:tcBorders>
            <w:shd w:val="clear" w:color="000000" w:fill="FFFFFF"/>
            <w:vAlign w:val="bottom"/>
            <w:hideMark/>
          </w:tcPr>
          <w:p w14:paraId="5C73BE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3998</w:t>
            </w:r>
          </w:p>
        </w:tc>
      </w:tr>
      <w:tr w:rsidR="00B240BC" w:rsidRPr="00C469C6" w14:paraId="53C8A59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D00E1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703</w:t>
            </w:r>
          </w:p>
        </w:tc>
        <w:tc>
          <w:tcPr>
            <w:tcW w:w="3432" w:type="dxa"/>
            <w:tcBorders>
              <w:top w:val="nil"/>
              <w:left w:val="nil"/>
              <w:bottom w:val="single" w:sz="4" w:space="0" w:color="auto"/>
              <w:right w:val="single" w:sz="4" w:space="0" w:color="auto"/>
            </w:tcBorders>
            <w:shd w:val="clear" w:color="000000" w:fill="FFFFFF"/>
            <w:vAlign w:val="bottom"/>
            <w:hideMark/>
          </w:tcPr>
          <w:p w14:paraId="21B863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9D161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51932.52.55</w:t>
            </w:r>
          </w:p>
        </w:tc>
        <w:tc>
          <w:tcPr>
            <w:tcW w:w="3049" w:type="dxa"/>
            <w:tcBorders>
              <w:top w:val="nil"/>
              <w:left w:val="nil"/>
              <w:bottom w:val="single" w:sz="4" w:space="0" w:color="auto"/>
              <w:right w:val="single" w:sz="4" w:space="0" w:color="auto"/>
            </w:tcBorders>
            <w:shd w:val="clear" w:color="000000" w:fill="FFFFFF"/>
            <w:vAlign w:val="bottom"/>
            <w:hideMark/>
          </w:tcPr>
          <w:p w14:paraId="308E07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4033</w:t>
            </w:r>
          </w:p>
        </w:tc>
      </w:tr>
      <w:tr w:rsidR="00B240BC" w:rsidRPr="00C469C6" w14:paraId="5ECB80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84E7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704</w:t>
            </w:r>
          </w:p>
        </w:tc>
        <w:tc>
          <w:tcPr>
            <w:tcW w:w="3432" w:type="dxa"/>
            <w:tcBorders>
              <w:top w:val="nil"/>
              <w:left w:val="nil"/>
              <w:bottom w:val="single" w:sz="4" w:space="0" w:color="auto"/>
              <w:right w:val="single" w:sz="4" w:space="0" w:color="auto"/>
            </w:tcBorders>
            <w:shd w:val="clear" w:color="000000" w:fill="FFFFFF"/>
            <w:vAlign w:val="bottom"/>
            <w:hideMark/>
          </w:tcPr>
          <w:p w14:paraId="2CB881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D41B2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51932.52.400</w:t>
            </w:r>
          </w:p>
        </w:tc>
        <w:tc>
          <w:tcPr>
            <w:tcW w:w="3049" w:type="dxa"/>
            <w:tcBorders>
              <w:top w:val="nil"/>
              <w:left w:val="nil"/>
              <w:bottom w:val="single" w:sz="4" w:space="0" w:color="auto"/>
              <w:right w:val="single" w:sz="4" w:space="0" w:color="auto"/>
            </w:tcBorders>
            <w:shd w:val="clear" w:color="000000" w:fill="FFFFFF"/>
            <w:vAlign w:val="bottom"/>
            <w:hideMark/>
          </w:tcPr>
          <w:p w14:paraId="1C6160C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8996</w:t>
            </w:r>
          </w:p>
        </w:tc>
      </w:tr>
      <w:tr w:rsidR="00B240BC" w:rsidRPr="00C469C6" w14:paraId="67863C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1ADF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705</w:t>
            </w:r>
          </w:p>
        </w:tc>
        <w:tc>
          <w:tcPr>
            <w:tcW w:w="3432" w:type="dxa"/>
            <w:tcBorders>
              <w:top w:val="nil"/>
              <w:left w:val="nil"/>
              <w:bottom w:val="single" w:sz="4" w:space="0" w:color="auto"/>
              <w:right w:val="single" w:sz="4" w:space="0" w:color="auto"/>
            </w:tcBorders>
            <w:shd w:val="clear" w:color="000000" w:fill="FFFFFF"/>
            <w:vAlign w:val="bottom"/>
            <w:hideMark/>
          </w:tcPr>
          <w:p w14:paraId="62029C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939BE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51932.55.304</w:t>
            </w:r>
          </w:p>
        </w:tc>
        <w:tc>
          <w:tcPr>
            <w:tcW w:w="3049" w:type="dxa"/>
            <w:tcBorders>
              <w:top w:val="nil"/>
              <w:left w:val="nil"/>
              <w:bottom w:val="single" w:sz="4" w:space="0" w:color="auto"/>
              <w:right w:val="single" w:sz="4" w:space="0" w:color="auto"/>
            </w:tcBorders>
            <w:shd w:val="clear" w:color="000000" w:fill="FFFFFF"/>
            <w:vAlign w:val="bottom"/>
            <w:hideMark/>
          </w:tcPr>
          <w:p w14:paraId="574E07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2999</w:t>
            </w:r>
          </w:p>
        </w:tc>
      </w:tr>
      <w:tr w:rsidR="00B240BC" w:rsidRPr="00C469C6" w14:paraId="200090D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DBD0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706</w:t>
            </w:r>
          </w:p>
        </w:tc>
        <w:tc>
          <w:tcPr>
            <w:tcW w:w="3432" w:type="dxa"/>
            <w:tcBorders>
              <w:top w:val="nil"/>
              <w:left w:val="nil"/>
              <w:bottom w:val="single" w:sz="4" w:space="0" w:color="auto"/>
              <w:right w:val="single" w:sz="4" w:space="0" w:color="auto"/>
            </w:tcBorders>
            <w:shd w:val="clear" w:color="000000" w:fill="FFFFFF"/>
            <w:vAlign w:val="bottom"/>
            <w:hideMark/>
          </w:tcPr>
          <w:p w14:paraId="42C8490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8A74D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51932.55.307</w:t>
            </w:r>
          </w:p>
        </w:tc>
        <w:tc>
          <w:tcPr>
            <w:tcW w:w="3049" w:type="dxa"/>
            <w:tcBorders>
              <w:top w:val="nil"/>
              <w:left w:val="nil"/>
              <w:bottom w:val="single" w:sz="4" w:space="0" w:color="auto"/>
              <w:right w:val="single" w:sz="4" w:space="0" w:color="auto"/>
            </w:tcBorders>
            <w:shd w:val="clear" w:color="000000" w:fill="FFFFFF"/>
            <w:vAlign w:val="bottom"/>
            <w:hideMark/>
          </w:tcPr>
          <w:p w14:paraId="655599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6099</w:t>
            </w:r>
          </w:p>
        </w:tc>
      </w:tr>
      <w:tr w:rsidR="00B240BC" w:rsidRPr="00C469C6" w14:paraId="0486D46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C168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707</w:t>
            </w:r>
          </w:p>
        </w:tc>
        <w:tc>
          <w:tcPr>
            <w:tcW w:w="3432" w:type="dxa"/>
            <w:tcBorders>
              <w:top w:val="nil"/>
              <w:left w:val="nil"/>
              <w:bottom w:val="single" w:sz="4" w:space="0" w:color="auto"/>
              <w:right w:val="single" w:sz="4" w:space="0" w:color="auto"/>
            </w:tcBorders>
            <w:shd w:val="clear" w:color="000000" w:fill="FFFFFF"/>
            <w:vAlign w:val="bottom"/>
            <w:hideMark/>
          </w:tcPr>
          <w:p w14:paraId="26D167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A761A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51932.55.308</w:t>
            </w:r>
          </w:p>
        </w:tc>
        <w:tc>
          <w:tcPr>
            <w:tcW w:w="3049" w:type="dxa"/>
            <w:tcBorders>
              <w:top w:val="nil"/>
              <w:left w:val="nil"/>
              <w:bottom w:val="single" w:sz="4" w:space="0" w:color="auto"/>
              <w:right w:val="single" w:sz="4" w:space="0" w:color="auto"/>
            </w:tcBorders>
            <w:shd w:val="clear" w:color="000000" w:fill="FFFFFF"/>
            <w:vAlign w:val="bottom"/>
            <w:hideMark/>
          </w:tcPr>
          <w:p w14:paraId="2FDE76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7401</w:t>
            </w:r>
          </w:p>
        </w:tc>
      </w:tr>
      <w:tr w:rsidR="00B240BC" w:rsidRPr="00C469C6" w14:paraId="2B4B553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8E16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708</w:t>
            </w:r>
          </w:p>
        </w:tc>
        <w:tc>
          <w:tcPr>
            <w:tcW w:w="3432" w:type="dxa"/>
            <w:tcBorders>
              <w:top w:val="nil"/>
              <w:left w:val="nil"/>
              <w:bottom w:val="single" w:sz="4" w:space="0" w:color="auto"/>
              <w:right w:val="single" w:sz="4" w:space="0" w:color="auto"/>
            </w:tcBorders>
            <w:shd w:val="clear" w:color="000000" w:fill="FFFFFF"/>
            <w:vAlign w:val="bottom"/>
            <w:hideMark/>
          </w:tcPr>
          <w:p w14:paraId="3D1186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45AA8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51932.55.309</w:t>
            </w:r>
          </w:p>
        </w:tc>
        <w:tc>
          <w:tcPr>
            <w:tcW w:w="3049" w:type="dxa"/>
            <w:tcBorders>
              <w:top w:val="nil"/>
              <w:left w:val="nil"/>
              <w:bottom w:val="single" w:sz="4" w:space="0" w:color="auto"/>
              <w:right w:val="single" w:sz="4" w:space="0" w:color="auto"/>
            </w:tcBorders>
            <w:shd w:val="clear" w:color="000000" w:fill="FFFFFF"/>
            <w:vAlign w:val="bottom"/>
            <w:hideMark/>
          </w:tcPr>
          <w:p w14:paraId="0501A6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6735</w:t>
            </w:r>
          </w:p>
        </w:tc>
      </w:tr>
      <w:tr w:rsidR="00B240BC" w:rsidRPr="00C469C6" w14:paraId="0805E4C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106C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709</w:t>
            </w:r>
          </w:p>
        </w:tc>
        <w:tc>
          <w:tcPr>
            <w:tcW w:w="3432" w:type="dxa"/>
            <w:tcBorders>
              <w:top w:val="nil"/>
              <w:left w:val="nil"/>
              <w:bottom w:val="single" w:sz="4" w:space="0" w:color="auto"/>
              <w:right w:val="single" w:sz="4" w:space="0" w:color="auto"/>
            </w:tcBorders>
            <w:shd w:val="clear" w:color="000000" w:fill="FFFFFF"/>
            <w:vAlign w:val="bottom"/>
            <w:hideMark/>
          </w:tcPr>
          <w:p w14:paraId="052433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8E90A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51932.57.208</w:t>
            </w:r>
          </w:p>
        </w:tc>
        <w:tc>
          <w:tcPr>
            <w:tcW w:w="3049" w:type="dxa"/>
            <w:tcBorders>
              <w:top w:val="nil"/>
              <w:left w:val="nil"/>
              <w:bottom w:val="single" w:sz="4" w:space="0" w:color="auto"/>
              <w:right w:val="single" w:sz="4" w:space="0" w:color="auto"/>
            </w:tcBorders>
            <w:shd w:val="clear" w:color="000000" w:fill="FFFFFF"/>
            <w:vAlign w:val="bottom"/>
            <w:hideMark/>
          </w:tcPr>
          <w:p w14:paraId="7F3DFC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4027</w:t>
            </w:r>
          </w:p>
        </w:tc>
      </w:tr>
      <w:tr w:rsidR="00B240BC" w:rsidRPr="00C469C6" w14:paraId="3B41F59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2589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710</w:t>
            </w:r>
          </w:p>
        </w:tc>
        <w:tc>
          <w:tcPr>
            <w:tcW w:w="3432" w:type="dxa"/>
            <w:tcBorders>
              <w:top w:val="nil"/>
              <w:left w:val="nil"/>
              <w:bottom w:val="single" w:sz="4" w:space="0" w:color="auto"/>
              <w:right w:val="single" w:sz="4" w:space="0" w:color="auto"/>
            </w:tcBorders>
            <w:shd w:val="clear" w:color="000000" w:fill="FFFFFF"/>
            <w:vAlign w:val="bottom"/>
            <w:hideMark/>
          </w:tcPr>
          <w:p w14:paraId="6C1793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F8C91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51932.57.210</w:t>
            </w:r>
          </w:p>
        </w:tc>
        <w:tc>
          <w:tcPr>
            <w:tcW w:w="3049" w:type="dxa"/>
            <w:tcBorders>
              <w:top w:val="nil"/>
              <w:left w:val="nil"/>
              <w:bottom w:val="single" w:sz="4" w:space="0" w:color="auto"/>
              <w:right w:val="single" w:sz="4" w:space="0" w:color="auto"/>
            </w:tcBorders>
            <w:shd w:val="clear" w:color="000000" w:fill="FFFFFF"/>
            <w:vAlign w:val="bottom"/>
            <w:hideMark/>
          </w:tcPr>
          <w:p w14:paraId="2EB6F0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4100</w:t>
            </w:r>
          </w:p>
        </w:tc>
      </w:tr>
      <w:tr w:rsidR="00B240BC" w:rsidRPr="00C469C6" w14:paraId="541D3C2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7796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711</w:t>
            </w:r>
          </w:p>
        </w:tc>
        <w:tc>
          <w:tcPr>
            <w:tcW w:w="3432" w:type="dxa"/>
            <w:tcBorders>
              <w:top w:val="nil"/>
              <w:left w:val="nil"/>
              <w:bottom w:val="single" w:sz="4" w:space="0" w:color="auto"/>
              <w:right w:val="single" w:sz="4" w:space="0" w:color="auto"/>
            </w:tcBorders>
            <w:shd w:val="clear" w:color="000000" w:fill="FFFFFF"/>
            <w:vAlign w:val="bottom"/>
            <w:hideMark/>
          </w:tcPr>
          <w:p w14:paraId="42D07F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3B056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51932.57.305</w:t>
            </w:r>
          </w:p>
        </w:tc>
        <w:tc>
          <w:tcPr>
            <w:tcW w:w="3049" w:type="dxa"/>
            <w:tcBorders>
              <w:top w:val="nil"/>
              <w:left w:val="nil"/>
              <w:bottom w:val="single" w:sz="4" w:space="0" w:color="auto"/>
              <w:right w:val="single" w:sz="4" w:space="0" w:color="auto"/>
            </w:tcBorders>
            <w:shd w:val="clear" w:color="000000" w:fill="FFFFFF"/>
            <w:vAlign w:val="bottom"/>
            <w:hideMark/>
          </w:tcPr>
          <w:p w14:paraId="2F00FE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4200</w:t>
            </w:r>
          </w:p>
        </w:tc>
      </w:tr>
      <w:tr w:rsidR="00B240BC" w:rsidRPr="00C469C6" w14:paraId="438E59F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99DB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712</w:t>
            </w:r>
          </w:p>
        </w:tc>
        <w:tc>
          <w:tcPr>
            <w:tcW w:w="3432" w:type="dxa"/>
            <w:tcBorders>
              <w:top w:val="nil"/>
              <w:left w:val="nil"/>
              <w:bottom w:val="single" w:sz="4" w:space="0" w:color="auto"/>
              <w:right w:val="single" w:sz="4" w:space="0" w:color="auto"/>
            </w:tcBorders>
            <w:shd w:val="clear" w:color="000000" w:fill="FFFFFF"/>
            <w:vAlign w:val="bottom"/>
            <w:hideMark/>
          </w:tcPr>
          <w:p w14:paraId="2995A2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C823F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51932.57.700</w:t>
            </w:r>
          </w:p>
        </w:tc>
        <w:tc>
          <w:tcPr>
            <w:tcW w:w="3049" w:type="dxa"/>
            <w:tcBorders>
              <w:top w:val="nil"/>
              <w:left w:val="nil"/>
              <w:bottom w:val="single" w:sz="4" w:space="0" w:color="auto"/>
              <w:right w:val="single" w:sz="4" w:space="0" w:color="auto"/>
            </w:tcBorders>
            <w:shd w:val="clear" w:color="000000" w:fill="FFFFFF"/>
            <w:vAlign w:val="bottom"/>
            <w:hideMark/>
          </w:tcPr>
          <w:p w14:paraId="5BC8DB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w:t>
            </w:r>
          </w:p>
        </w:tc>
      </w:tr>
      <w:tr w:rsidR="00B240BC" w:rsidRPr="00C469C6" w14:paraId="35D277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1D5C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713</w:t>
            </w:r>
          </w:p>
        </w:tc>
        <w:tc>
          <w:tcPr>
            <w:tcW w:w="3432" w:type="dxa"/>
            <w:tcBorders>
              <w:top w:val="nil"/>
              <w:left w:val="nil"/>
              <w:bottom w:val="single" w:sz="4" w:space="0" w:color="auto"/>
              <w:right w:val="single" w:sz="4" w:space="0" w:color="auto"/>
            </w:tcBorders>
            <w:shd w:val="clear" w:color="000000" w:fill="FFFFFF"/>
            <w:vAlign w:val="bottom"/>
            <w:hideMark/>
          </w:tcPr>
          <w:p w14:paraId="4C782D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9871D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51932.98.4</w:t>
            </w:r>
          </w:p>
        </w:tc>
        <w:tc>
          <w:tcPr>
            <w:tcW w:w="3049" w:type="dxa"/>
            <w:tcBorders>
              <w:top w:val="nil"/>
              <w:left w:val="nil"/>
              <w:bottom w:val="single" w:sz="4" w:space="0" w:color="auto"/>
              <w:right w:val="single" w:sz="4" w:space="0" w:color="auto"/>
            </w:tcBorders>
            <w:shd w:val="clear" w:color="000000" w:fill="FFFFFF"/>
            <w:vAlign w:val="bottom"/>
            <w:hideMark/>
          </w:tcPr>
          <w:p w14:paraId="0F89D5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1379</w:t>
            </w:r>
          </w:p>
        </w:tc>
      </w:tr>
      <w:tr w:rsidR="00B240BC" w:rsidRPr="00C469C6" w14:paraId="096454A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3BD4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714</w:t>
            </w:r>
          </w:p>
        </w:tc>
        <w:tc>
          <w:tcPr>
            <w:tcW w:w="3432" w:type="dxa"/>
            <w:tcBorders>
              <w:top w:val="nil"/>
              <w:left w:val="nil"/>
              <w:bottom w:val="single" w:sz="4" w:space="0" w:color="auto"/>
              <w:right w:val="single" w:sz="4" w:space="0" w:color="auto"/>
            </w:tcBorders>
            <w:shd w:val="clear" w:color="000000" w:fill="FFFFFF"/>
            <w:vAlign w:val="bottom"/>
            <w:hideMark/>
          </w:tcPr>
          <w:p w14:paraId="204B9F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033E1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51932.30.56</w:t>
            </w:r>
          </w:p>
        </w:tc>
        <w:tc>
          <w:tcPr>
            <w:tcW w:w="3049" w:type="dxa"/>
            <w:tcBorders>
              <w:top w:val="nil"/>
              <w:left w:val="nil"/>
              <w:bottom w:val="single" w:sz="4" w:space="0" w:color="auto"/>
              <w:right w:val="single" w:sz="4" w:space="0" w:color="auto"/>
            </w:tcBorders>
            <w:shd w:val="clear" w:color="000000" w:fill="FFFFFF"/>
            <w:vAlign w:val="bottom"/>
            <w:hideMark/>
          </w:tcPr>
          <w:p w14:paraId="316EF9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48865</w:t>
            </w:r>
          </w:p>
        </w:tc>
      </w:tr>
      <w:tr w:rsidR="00B240BC" w:rsidRPr="00C469C6" w14:paraId="1B0424B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10FE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715</w:t>
            </w:r>
          </w:p>
        </w:tc>
        <w:tc>
          <w:tcPr>
            <w:tcW w:w="3432" w:type="dxa"/>
            <w:tcBorders>
              <w:top w:val="nil"/>
              <w:left w:val="nil"/>
              <w:bottom w:val="single" w:sz="4" w:space="0" w:color="auto"/>
              <w:right w:val="single" w:sz="4" w:space="0" w:color="auto"/>
            </w:tcBorders>
            <w:shd w:val="clear" w:color="000000" w:fill="FFFFFF"/>
            <w:vAlign w:val="bottom"/>
            <w:hideMark/>
          </w:tcPr>
          <w:p w14:paraId="4BF437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307CE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51932.31.9</w:t>
            </w:r>
          </w:p>
        </w:tc>
        <w:tc>
          <w:tcPr>
            <w:tcW w:w="3049" w:type="dxa"/>
            <w:tcBorders>
              <w:top w:val="nil"/>
              <w:left w:val="nil"/>
              <w:bottom w:val="single" w:sz="4" w:space="0" w:color="auto"/>
              <w:right w:val="single" w:sz="4" w:space="0" w:color="auto"/>
            </w:tcBorders>
            <w:shd w:val="clear" w:color="000000" w:fill="FFFFFF"/>
            <w:vAlign w:val="bottom"/>
            <w:hideMark/>
          </w:tcPr>
          <w:p w14:paraId="0D9152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30479</w:t>
            </w:r>
          </w:p>
        </w:tc>
      </w:tr>
      <w:tr w:rsidR="00B240BC" w:rsidRPr="00C469C6" w14:paraId="6E400E3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0162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716</w:t>
            </w:r>
          </w:p>
        </w:tc>
        <w:tc>
          <w:tcPr>
            <w:tcW w:w="3432" w:type="dxa"/>
            <w:tcBorders>
              <w:top w:val="nil"/>
              <w:left w:val="nil"/>
              <w:bottom w:val="single" w:sz="4" w:space="0" w:color="auto"/>
              <w:right w:val="single" w:sz="4" w:space="0" w:color="auto"/>
            </w:tcBorders>
            <w:shd w:val="clear" w:color="000000" w:fill="FFFFFF"/>
            <w:vAlign w:val="bottom"/>
            <w:hideMark/>
          </w:tcPr>
          <w:p w14:paraId="15265F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C2F43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51932.529.700</w:t>
            </w:r>
          </w:p>
        </w:tc>
        <w:tc>
          <w:tcPr>
            <w:tcW w:w="3049" w:type="dxa"/>
            <w:tcBorders>
              <w:top w:val="nil"/>
              <w:left w:val="nil"/>
              <w:bottom w:val="single" w:sz="4" w:space="0" w:color="auto"/>
              <w:right w:val="single" w:sz="4" w:space="0" w:color="auto"/>
            </w:tcBorders>
            <w:shd w:val="clear" w:color="000000" w:fill="FFFFFF"/>
            <w:vAlign w:val="bottom"/>
            <w:hideMark/>
          </w:tcPr>
          <w:p w14:paraId="3C3F94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60468</w:t>
            </w:r>
          </w:p>
        </w:tc>
      </w:tr>
      <w:tr w:rsidR="00B240BC" w:rsidRPr="00C469C6" w14:paraId="0E4B78E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6DA1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717</w:t>
            </w:r>
          </w:p>
        </w:tc>
        <w:tc>
          <w:tcPr>
            <w:tcW w:w="3432" w:type="dxa"/>
            <w:tcBorders>
              <w:top w:val="nil"/>
              <w:left w:val="nil"/>
              <w:bottom w:val="single" w:sz="4" w:space="0" w:color="auto"/>
              <w:right w:val="single" w:sz="4" w:space="0" w:color="auto"/>
            </w:tcBorders>
            <w:shd w:val="clear" w:color="000000" w:fill="FFFFFF"/>
            <w:vAlign w:val="bottom"/>
            <w:hideMark/>
          </w:tcPr>
          <w:p w14:paraId="4AE434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FCB3A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51932.96.343</w:t>
            </w:r>
          </w:p>
        </w:tc>
        <w:tc>
          <w:tcPr>
            <w:tcW w:w="3049" w:type="dxa"/>
            <w:tcBorders>
              <w:top w:val="nil"/>
              <w:left w:val="nil"/>
              <w:bottom w:val="single" w:sz="4" w:space="0" w:color="auto"/>
              <w:right w:val="single" w:sz="4" w:space="0" w:color="auto"/>
            </w:tcBorders>
            <w:shd w:val="clear" w:color="000000" w:fill="FFFFFF"/>
            <w:vAlign w:val="bottom"/>
            <w:hideMark/>
          </w:tcPr>
          <w:p w14:paraId="229D79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9099</w:t>
            </w:r>
          </w:p>
        </w:tc>
      </w:tr>
      <w:tr w:rsidR="00B240BC" w:rsidRPr="00C469C6" w14:paraId="4FD622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69CF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718</w:t>
            </w:r>
          </w:p>
        </w:tc>
        <w:tc>
          <w:tcPr>
            <w:tcW w:w="3432" w:type="dxa"/>
            <w:tcBorders>
              <w:top w:val="nil"/>
              <w:left w:val="nil"/>
              <w:bottom w:val="single" w:sz="4" w:space="0" w:color="auto"/>
              <w:right w:val="single" w:sz="4" w:space="0" w:color="auto"/>
            </w:tcBorders>
            <w:shd w:val="clear" w:color="000000" w:fill="FFFFFF"/>
            <w:vAlign w:val="bottom"/>
            <w:hideMark/>
          </w:tcPr>
          <w:p w14:paraId="7637C6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4D5C4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65320.56.40</w:t>
            </w:r>
          </w:p>
        </w:tc>
        <w:tc>
          <w:tcPr>
            <w:tcW w:w="3049" w:type="dxa"/>
            <w:tcBorders>
              <w:top w:val="nil"/>
              <w:left w:val="nil"/>
              <w:bottom w:val="single" w:sz="4" w:space="0" w:color="auto"/>
              <w:right w:val="single" w:sz="4" w:space="0" w:color="auto"/>
            </w:tcBorders>
            <w:shd w:val="clear" w:color="000000" w:fill="FFFFFF"/>
            <w:vAlign w:val="bottom"/>
            <w:hideMark/>
          </w:tcPr>
          <w:p w14:paraId="27E679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5413</w:t>
            </w:r>
          </w:p>
        </w:tc>
      </w:tr>
      <w:tr w:rsidR="00B240BC" w:rsidRPr="00C469C6" w14:paraId="50EBF97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EF09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719</w:t>
            </w:r>
          </w:p>
        </w:tc>
        <w:tc>
          <w:tcPr>
            <w:tcW w:w="3432" w:type="dxa"/>
            <w:tcBorders>
              <w:top w:val="nil"/>
              <w:left w:val="nil"/>
              <w:bottom w:val="single" w:sz="4" w:space="0" w:color="auto"/>
              <w:right w:val="single" w:sz="4" w:space="0" w:color="auto"/>
            </w:tcBorders>
            <w:shd w:val="clear" w:color="000000" w:fill="FFFFFF"/>
            <w:vAlign w:val="bottom"/>
            <w:hideMark/>
          </w:tcPr>
          <w:p w14:paraId="414623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ADB16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65320.24.22</w:t>
            </w:r>
          </w:p>
        </w:tc>
        <w:tc>
          <w:tcPr>
            <w:tcW w:w="3049" w:type="dxa"/>
            <w:tcBorders>
              <w:top w:val="nil"/>
              <w:left w:val="nil"/>
              <w:bottom w:val="single" w:sz="4" w:space="0" w:color="auto"/>
              <w:right w:val="single" w:sz="4" w:space="0" w:color="auto"/>
            </w:tcBorders>
            <w:shd w:val="clear" w:color="000000" w:fill="FFFFFF"/>
            <w:vAlign w:val="bottom"/>
            <w:hideMark/>
          </w:tcPr>
          <w:p w14:paraId="020D3D0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295529</w:t>
            </w:r>
          </w:p>
        </w:tc>
      </w:tr>
      <w:tr w:rsidR="00B240BC" w:rsidRPr="00C469C6" w14:paraId="314DDF1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CDE0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720</w:t>
            </w:r>
          </w:p>
        </w:tc>
        <w:tc>
          <w:tcPr>
            <w:tcW w:w="3432" w:type="dxa"/>
            <w:tcBorders>
              <w:top w:val="nil"/>
              <w:left w:val="nil"/>
              <w:bottom w:val="single" w:sz="4" w:space="0" w:color="auto"/>
              <w:right w:val="single" w:sz="4" w:space="0" w:color="auto"/>
            </w:tcBorders>
            <w:shd w:val="clear" w:color="000000" w:fill="FFFFFF"/>
            <w:vAlign w:val="bottom"/>
            <w:hideMark/>
          </w:tcPr>
          <w:p w14:paraId="002144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7444A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65320.22.93</w:t>
            </w:r>
          </w:p>
        </w:tc>
        <w:tc>
          <w:tcPr>
            <w:tcW w:w="3049" w:type="dxa"/>
            <w:tcBorders>
              <w:top w:val="nil"/>
              <w:left w:val="nil"/>
              <w:bottom w:val="single" w:sz="4" w:space="0" w:color="auto"/>
              <w:right w:val="single" w:sz="4" w:space="0" w:color="auto"/>
            </w:tcBorders>
            <w:shd w:val="clear" w:color="000000" w:fill="FFFFFF"/>
            <w:vAlign w:val="bottom"/>
            <w:hideMark/>
          </w:tcPr>
          <w:p w14:paraId="31E174E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2810</w:t>
            </w:r>
          </w:p>
        </w:tc>
      </w:tr>
      <w:tr w:rsidR="00B240BC" w:rsidRPr="00C469C6" w14:paraId="2F192E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7380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721</w:t>
            </w:r>
          </w:p>
        </w:tc>
        <w:tc>
          <w:tcPr>
            <w:tcW w:w="3432" w:type="dxa"/>
            <w:tcBorders>
              <w:top w:val="nil"/>
              <w:left w:val="nil"/>
              <w:bottom w:val="single" w:sz="4" w:space="0" w:color="auto"/>
              <w:right w:val="single" w:sz="4" w:space="0" w:color="auto"/>
            </w:tcBorders>
            <w:shd w:val="clear" w:color="000000" w:fill="FFFFFF"/>
            <w:vAlign w:val="bottom"/>
            <w:hideMark/>
          </w:tcPr>
          <w:p w14:paraId="5122A7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96D7E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65320.189.38</w:t>
            </w:r>
          </w:p>
        </w:tc>
        <w:tc>
          <w:tcPr>
            <w:tcW w:w="3049" w:type="dxa"/>
            <w:tcBorders>
              <w:top w:val="nil"/>
              <w:left w:val="nil"/>
              <w:bottom w:val="single" w:sz="4" w:space="0" w:color="auto"/>
              <w:right w:val="single" w:sz="4" w:space="0" w:color="auto"/>
            </w:tcBorders>
            <w:shd w:val="clear" w:color="000000" w:fill="FFFFFF"/>
            <w:vAlign w:val="bottom"/>
            <w:hideMark/>
          </w:tcPr>
          <w:p w14:paraId="389109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7684</w:t>
            </w:r>
          </w:p>
        </w:tc>
      </w:tr>
      <w:tr w:rsidR="00B240BC" w:rsidRPr="00C469C6" w14:paraId="575044A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1239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722</w:t>
            </w:r>
          </w:p>
        </w:tc>
        <w:tc>
          <w:tcPr>
            <w:tcW w:w="3432" w:type="dxa"/>
            <w:tcBorders>
              <w:top w:val="nil"/>
              <w:left w:val="nil"/>
              <w:bottom w:val="single" w:sz="4" w:space="0" w:color="auto"/>
              <w:right w:val="single" w:sz="4" w:space="0" w:color="auto"/>
            </w:tcBorders>
            <w:shd w:val="clear" w:color="000000" w:fill="FFFFFF"/>
            <w:vAlign w:val="bottom"/>
            <w:hideMark/>
          </w:tcPr>
          <w:p w14:paraId="7A463A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348D4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65320.22.92</w:t>
            </w:r>
          </w:p>
        </w:tc>
        <w:tc>
          <w:tcPr>
            <w:tcW w:w="3049" w:type="dxa"/>
            <w:tcBorders>
              <w:top w:val="nil"/>
              <w:left w:val="nil"/>
              <w:bottom w:val="single" w:sz="4" w:space="0" w:color="auto"/>
              <w:right w:val="single" w:sz="4" w:space="0" w:color="auto"/>
            </w:tcBorders>
            <w:shd w:val="clear" w:color="000000" w:fill="FFFFFF"/>
            <w:vAlign w:val="bottom"/>
            <w:hideMark/>
          </w:tcPr>
          <w:p w14:paraId="4C0783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4024</w:t>
            </w:r>
          </w:p>
        </w:tc>
      </w:tr>
      <w:tr w:rsidR="00B240BC" w:rsidRPr="00C469C6" w14:paraId="0818C72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6653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723</w:t>
            </w:r>
          </w:p>
        </w:tc>
        <w:tc>
          <w:tcPr>
            <w:tcW w:w="3432" w:type="dxa"/>
            <w:tcBorders>
              <w:top w:val="nil"/>
              <w:left w:val="nil"/>
              <w:bottom w:val="single" w:sz="4" w:space="0" w:color="auto"/>
              <w:right w:val="single" w:sz="4" w:space="0" w:color="auto"/>
            </w:tcBorders>
            <w:shd w:val="clear" w:color="000000" w:fill="FFFFFF"/>
            <w:vAlign w:val="bottom"/>
            <w:hideMark/>
          </w:tcPr>
          <w:p w14:paraId="199A21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8FBAD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65320.27.45</w:t>
            </w:r>
          </w:p>
        </w:tc>
        <w:tc>
          <w:tcPr>
            <w:tcW w:w="3049" w:type="dxa"/>
            <w:tcBorders>
              <w:top w:val="nil"/>
              <w:left w:val="nil"/>
              <w:bottom w:val="single" w:sz="4" w:space="0" w:color="auto"/>
              <w:right w:val="single" w:sz="4" w:space="0" w:color="auto"/>
            </w:tcBorders>
            <w:shd w:val="clear" w:color="000000" w:fill="FFFFFF"/>
            <w:vAlign w:val="bottom"/>
            <w:hideMark/>
          </w:tcPr>
          <w:p w14:paraId="7A4D71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2127</w:t>
            </w:r>
          </w:p>
        </w:tc>
      </w:tr>
      <w:tr w:rsidR="00B240BC" w:rsidRPr="00C469C6" w14:paraId="1A9F7DA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9DCB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724</w:t>
            </w:r>
          </w:p>
        </w:tc>
        <w:tc>
          <w:tcPr>
            <w:tcW w:w="3432" w:type="dxa"/>
            <w:tcBorders>
              <w:top w:val="nil"/>
              <w:left w:val="nil"/>
              <w:bottom w:val="single" w:sz="4" w:space="0" w:color="auto"/>
              <w:right w:val="single" w:sz="4" w:space="0" w:color="auto"/>
            </w:tcBorders>
            <w:shd w:val="clear" w:color="000000" w:fill="FFFFFF"/>
            <w:vAlign w:val="bottom"/>
            <w:hideMark/>
          </w:tcPr>
          <w:p w14:paraId="75A0A2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E854F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65320.21.67</w:t>
            </w:r>
          </w:p>
        </w:tc>
        <w:tc>
          <w:tcPr>
            <w:tcW w:w="3049" w:type="dxa"/>
            <w:tcBorders>
              <w:top w:val="nil"/>
              <w:left w:val="nil"/>
              <w:bottom w:val="single" w:sz="4" w:space="0" w:color="auto"/>
              <w:right w:val="single" w:sz="4" w:space="0" w:color="auto"/>
            </w:tcBorders>
            <w:shd w:val="clear" w:color="000000" w:fill="FFFFFF"/>
            <w:vAlign w:val="bottom"/>
            <w:hideMark/>
          </w:tcPr>
          <w:p w14:paraId="4B4E6C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150786</w:t>
            </w:r>
          </w:p>
        </w:tc>
      </w:tr>
      <w:tr w:rsidR="00B240BC" w:rsidRPr="00C469C6" w14:paraId="09EB22B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A367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725</w:t>
            </w:r>
          </w:p>
        </w:tc>
        <w:tc>
          <w:tcPr>
            <w:tcW w:w="3432" w:type="dxa"/>
            <w:tcBorders>
              <w:top w:val="nil"/>
              <w:left w:val="nil"/>
              <w:bottom w:val="single" w:sz="4" w:space="0" w:color="auto"/>
              <w:right w:val="single" w:sz="4" w:space="0" w:color="auto"/>
            </w:tcBorders>
            <w:shd w:val="clear" w:color="000000" w:fill="FFFFFF"/>
            <w:vAlign w:val="bottom"/>
            <w:hideMark/>
          </w:tcPr>
          <w:p w14:paraId="5EC757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085B7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65320.13.61</w:t>
            </w:r>
          </w:p>
        </w:tc>
        <w:tc>
          <w:tcPr>
            <w:tcW w:w="3049" w:type="dxa"/>
            <w:tcBorders>
              <w:top w:val="nil"/>
              <w:left w:val="nil"/>
              <w:bottom w:val="single" w:sz="4" w:space="0" w:color="auto"/>
              <w:right w:val="single" w:sz="4" w:space="0" w:color="auto"/>
            </w:tcBorders>
            <w:shd w:val="clear" w:color="000000" w:fill="FFFFFF"/>
            <w:vAlign w:val="bottom"/>
            <w:hideMark/>
          </w:tcPr>
          <w:p w14:paraId="44EB17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1714</w:t>
            </w:r>
          </w:p>
        </w:tc>
      </w:tr>
      <w:tr w:rsidR="00B240BC" w:rsidRPr="00C469C6" w14:paraId="0DAFC92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9FDC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726</w:t>
            </w:r>
          </w:p>
        </w:tc>
        <w:tc>
          <w:tcPr>
            <w:tcW w:w="3432" w:type="dxa"/>
            <w:tcBorders>
              <w:top w:val="nil"/>
              <w:left w:val="nil"/>
              <w:bottom w:val="single" w:sz="4" w:space="0" w:color="auto"/>
              <w:right w:val="single" w:sz="4" w:space="0" w:color="auto"/>
            </w:tcBorders>
            <w:shd w:val="clear" w:color="000000" w:fill="FFFFFF"/>
            <w:vAlign w:val="bottom"/>
            <w:hideMark/>
          </w:tcPr>
          <w:p w14:paraId="3BEBB2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C3898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65320.187.74</w:t>
            </w:r>
          </w:p>
        </w:tc>
        <w:tc>
          <w:tcPr>
            <w:tcW w:w="3049" w:type="dxa"/>
            <w:tcBorders>
              <w:top w:val="nil"/>
              <w:left w:val="nil"/>
              <w:bottom w:val="single" w:sz="4" w:space="0" w:color="auto"/>
              <w:right w:val="single" w:sz="4" w:space="0" w:color="auto"/>
            </w:tcBorders>
            <w:shd w:val="clear" w:color="000000" w:fill="FFFFFF"/>
            <w:vAlign w:val="bottom"/>
            <w:hideMark/>
          </w:tcPr>
          <w:p w14:paraId="024AE13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20617</w:t>
            </w:r>
          </w:p>
        </w:tc>
      </w:tr>
      <w:tr w:rsidR="00B240BC" w:rsidRPr="00C469C6" w14:paraId="1863A7A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C508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727</w:t>
            </w:r>
          </w:p>
        </w:tc>
        <w:tc>
          <w:tcPr>
            <w:tcW w:w="3432" w:type="dxa"/>
            <w:tcBorders>
              <w:top w:val="nil"/>
              <w:left w:val="nil"/>
              <w:bottom w:val="single" w:sz="4" w:space="0" w:color="auto"/>
              <w:right w:val="single" w:sz="4" w:space="0" w:color="auto"/>
            </w:tcBorders>
            <w:shd w:val="clear" w:color="000000" w:fill="FFFFFF"/>
            <w:vAlign w:val="bottom"/>
            <w:hideMark/>
          </w:tcPr>
          <w:p w14:paraId="40D9A4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87D91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65320.76.83</w:t>
            </w:r>
          </w:p>
        </w:tc>
        <w:tc>
          <w:tcPr>
            <w:tcW w:w="3049" w:type="dxa"/>
            <w:tcBorders>
              <w:top w:val="nil"/>
              <w:left w:val="nil"/>
              <w:bottom w:val="single" w:sz="4" w:space="0" w:color="auto"/>
              <w:right w:val="single" w:sz="4" w:space="0" w:color="auto"/>
            </w:tcBorders>
            <w:shd w:val="clear" w:color="000000" w:fill="FFFFFF"/>
            <w:vAlign w:val="bottom"/>
            <w:hideMark/>
          </w:tcPr>
          <w:p w14:paraId="0438F6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11544</w:t>
            </w:r>
          </w:p>
        </w:tc>
      </w:tr>
      <w:tr w:rsidR="00B240BC" w:rsidRPr="00C469C6" w14:paraId="40EE8A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234E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728</w:t>
            </w:r>
          </w:p>
        </w:tc>
        <w:tc>
          <w:tcPr>
            <w:tcW w:w="3432" w:type="dxa"/>
            <w:tcBorders>
              <w:top w:val="nil"/>
              <w:left w:val="nil"/>
              <w:bottom w:val="single" w:sz="4" w:space="0" w:color="auto"/>
              <w:right w:val="single" w:sz="4" w:space="0" w:color="auto"/>
            </w:tcBorders>
            <w:shd w:val="clear" w:color="000000" w:fill="FFFFFF"/>
            <w:vAlign w:val="bottom"/>
            <w:hideMark/>
          </w:tcPr>
          <w:p w14:paraId="5F8AD5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C1BC6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65320.188.86</w:t>
            </w:r>
          </w:p>
        </w:tc>
        <w:tc>
          <w:tcPr>
            <w:tcW w:w="3049" w:type="dxa"/>
            <w:tcBorders>
              <w:top w:val="nil"/>
              <w:left w:val="nil"/>
              <w:bottom w:val="single" w:sz="4" w:space="0" w:color="auto"/>
              <w:right w:val="single" w:sz="4" w:space="0" w:color="auto"/>
            </w:tcBorders>
            <w:shd w:val="clear" w:color="000000" w:fill="FFFFFF"/>
            <w:vAlign w:val="bottom"/>
            <w:hideMark/>
          </w:tcPr>
          <w:p w14:paraId="00A7D0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10492</w:t>
            </w:r>
          </w:p>
        </w:tc>
      </w:tr>
      <w:tr w:rsidR="00B240BC" w:rsidRPr="00C469C6" w14:paraId="065E769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53F9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729</w:t>
            </w:r>
          </w:p>
        </w:tc>
        <w:tc>
          <w:tcPr>
            <w:tcW w:w="3432" w:type="dxa"/>
            <w:tcBorders>
              <w:top w:val="nil"/>
              <w:left w:val="nil"/>
              <w:bottom w:val="single" w:sz="4" w:space="0" w:color="auto"/>
              <w:right w:val="single" w:sz="4" w:space="0" w:color="auto"/>
            </w:tcBorders>
            <w:shd w:val="clear" w:color="000000" w:fill="FFFFFF"/>
            <w:vAlign w:val="bottom"/>
            <w:hideMark/>
          </w:tcPr>
          <w:p w14:paraId="228F7F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623AF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65320.181.88</w:t>
            </w:r>
          </w:p>
        </w:tc>
        <w:tc>
          <w:tcPr>
            <w:tcW w:w="3049" w:type="dxa"/>
            <w:tcBorders>
              <w:top w:val="nil"/>
              <w:left w:val="nil"/>
              <w:bottom w:val="single" w:sz="4" w:space="0" w:color="auto"/>
              <w:right w:val="single" w:sz="4" w:space="0" w:color="auto"/>
            </w:tcBorders>
            <w:shd w:val="clear" w:color="000000" w:fill="FFFFFF"/>
            <w:vAlign w:val="bottom"/>
            <w:hideMark/>
          </w:tcPr>
          <w:p w14:paraId="51FD88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6473</w:t>
            </w:r>
          </w:p>
        </w:tc>
      </w:tr>
      <w:tr w:rsidR="00B240BC" w:rsidRPr="00C469C6" w14:paraId="6090BB8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F7B6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730</w:t>
            </w:r>
          </w:p>
        </w:tc>
        <w:tc>
          <w:tcPr>
            <w:tcW w:w="3432" w:type="dxa"/>
            <w:tcBorders>
              <w:top w:val="nil"/>
              <w:left w:val="nil"/>
              <w:bottom w:val="single" w:sz="4" w:space="0" w:color="auto"/>
              <w:right w:val="single" w:sz="4" w:space="0" w:color="auto"/>
            </w:tcBorders>
            <w:shd w:val="clear" w:color="000000" w:fill="FFFFFF"/>
            <w:vAlign w:val="bottom"/>
            <w:hideMark/>
          </w:tcPr>
          <w:p w14:paraId="6A2BAD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8B7BC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65320.177.97</w:t>
            </w:r>
          </w:p>
        </w:tc>
        <w:tc>
          <w:tcPr>
            <w:tcW w:w="3049" w:type="dxa"/>
            <w:tcBorders>
              <w:top w:val="nil"/>
              <w:left w:val="nil"/>
              <w:bottom w:val="single" w:sz="4" w:space="0" w:color="auto"/>
              <w:right w:val="single" w:sz="4" w:space="0" w:color="auto"/>
            </w:tcBorders>
            <w:shd w:val="clear" w:color="000000" w:fill="FFFFFF"/>
            <w:vAlign w:val="bottom"/>
            <w:hideMark/>
          </w:tcPr>
          <w:p w14:paraId="2BD9E0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2222</w:t>
            </w:r>
          </w:p>
        </w:tc>
      </w:tr>
      <w:tr w:rsidR="00B240BC" w:rsidRPr="00C469C6" w14:paraId="5BD7F126"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7651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731</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75151B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45C1EE1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65320.177.98</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3BD7AB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17866</w:t>
            </w:r>
          </w:p>
        </w:tc>
      </w:tr>
      <w:tr w:rsidR="00B240BC" w:rsidRPr="00C469C6" w14:paraId="6503705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4B31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732</w:t>
            </w:r>
          </w:p>
        </w:tc>
        <w:tc>
          <w:tcPr>
            <w:tcW w:w="3432" w:type="dxa"/>
            <w:tcBorders>
              <w:top w:val="nil"/>
              <w:left w:val="nil"/>
              <w:bottom w:val="single" w:sz="4" w:space="0" w:color="auto"/>
              <w:right w:val="single" w:sz="4" w:space="0" w:color="auto"/>
            </w:tcBorders>
            <w:shd w:val="clear" w:color="000000" w:fill="FFFFFF"/>
            <w:vAlign w:val="bottom"/>
            <w:hideMark/>
          </w:tcPr>
          <w:p w14:paraId="0DB1D8F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ADC37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65320.92.102</w:t>
            </w:r>
          </w:p>
        </w:tc>
        <w:tc>
          <w:tcPr>
            <w:tcW w:w="3049" w:type="dxa"/>
            <w:tcBorders>
              <w:top w:val="nil"/>
              <w:left w:val="nil"/>
              <w:bottom w:val="single" w:sz="4" w:space="0" w:color="auto"/>
              <w:right w:val="single" w:sz="4" w:space="0" w:color="auto"/>
            </w:tcBorders>
            <w:shd w:val="clear" w:color="000000" w:fill="FFFFFF"/>
            <w:vAlign w:val="bottom"/>
            <w:hideMark/>
          </w:tcPr>
          <w:p w14:paraId="6D4401B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1517</w:t>
            </w:r>
          </w:p>
        </w:tc>
      </w:tr>
      <w:tr w:rsidR="00B240BC" w:rsidRPr="00C469C6" w14:paraId="700547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F8F0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733</w:t>
            </w:r>
          </w:p>
        </w:tc>
        <w:tc>
          <w:tcPr>
            <w:tcW w:w="3432" w:type="dxa"/>
            <w:tcBorders>
              <w:top w:val="nil"/>
              <w:left w:val="nil"/>
              <w:bottom w:val="single" w:sz="4" w:space="0" w:color="auto"/>
              <w:right w:val="single" w:sz="4" w:space="0" w:color="auto"/>
            </w:tcBorders>
            <w:shd w:val="clear" w:color="000000" w:fill="FFFFFF"/>
            <w:vAlign w:val="bottom"/>
            <w:hideMark/>
          </w:tcPr>
          <w:p w14:paraId="1C36E6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14810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65320.71.79</w:t>
            </w:r>
          </w:p>
        </w:tc>
        <w:tc>
          <w:tcPr>
            <w:tcW w:w="3049" w:type="dxa"/>
            <w:tcBorders>
              <w:top w:val="nil"/>
              <w:left w:val="nil"/>
              <w:bottom w:val="single" w:sz="4" w:space="0" w:color="auto"/>
              <w:right w:val="single" w:sz="4" w:space="0" w:color="auto"/>
            </w:tcBorders>
            <w:shd w:val="clear" w:color="000000" w:fill="FFFFFF"/>
            <w:vAlign w:val="bottom"/>
            <w:hideMark/>
          </w:tcPr>
          <w:p w14:paraId="44BBB4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3780</w:t>
            </w:r>
          </w:p>
        </w:tc>
      </w:tr>
      <w:tr w:rsidR="00B240BC" w:rsidRPr="00C469C6" w14:paraId="7484F23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8D90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734</w:t>
            </w:r>
          </w:p>
        </w:tc>
        <w:tc>
          <w:tcPr>
            <w:tcW w:w="3432" w:type="dxa"/>
            <w:tcBorders>
              <w:top w:val="nil"/>
              <w:left w:val="nil"/>
              <w:bottom w:val="single" w:sz="4" w:space="0" w:color="auto"/>
              <w:right w:val="single" w:sz="4" w:space="0" w:color="auto"/>
            </w:tcBorders>
            <w:shd w:val="clear" w:color="000000" w:fill="FFFFFF"/>
            <w:vAlign w:val="bottom"/>
            <w:hideMark/>
          </w:tcPr>
          <w:p w14:paraId="72E28B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80277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65320.141.120</w:t>
            </w:r>
          </w:p>
        </w:tc>
        <w:tc>
          <w:tcPr>
            <w:tcW w:w="3049" w:type="dxa"/>
            <w:tcBorders>
              <w:top w:val="nil"/>
              <w:left w:val="nil"/>
              <w:bottom w:val="single" w:sz="4" w:space="0" w:color="auto"/>
              <w:right w:val="single" w:sz="4" w:space="0" w:color="auto"/>
            </w:tcBorders>
            <w:shd w:val="clear" w:color="000000" w:fill="FFFFFF"/>
            <w:vAlign w:val="bottom"/>
            <w:hideMark/>
          </w:tcPr>
          <w:p w14:paraId="11BF57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9650</w:t>
            </w:r>
          </w:p>
        </w:tc>
      </w:tr>
      <w:tr w:rsidR="00B240BC" w:rsidRPr="00C469C6" w14:paraId="6C7953B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4D58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735</w:t>
            </w:r>
          </w:p>
        </w:tc>
        <w:tc>
          <w:tcPr>
            <w:tcW w:w="3432" w:type="dxa"/>
            <w:tcBorders>
              <w:top w:val="nil"/>
              <w:left w:val="nil"/>
              <w:bottom w:val="single" w:sz="4" w:space="0" w:color="auto"/>
              <w:right w:val="single" w:sz="4" w:space="0" w:color="auto"/>
            </w:tcBorders>
            <w:shd w:val="clear" w:color="000000" w:fill="FFFFFF"/>
            <w:vAlign w:val="bottom"/>
            <w:hideMark/>
          </w:tcPr>
          <w:p w14:paraId="515AB0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F39D3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65320.180.123</w:t>
            </w:r>
          </w:p>
        </w:tc>
        <w:tc>
          <w:tcPr>
            <w:tcW w:w="3049" w:type="dxa"/>
            <w:tcBorders>
              <w:top w:val="nil"/>
              <w:left w:val="nil"/>
              <w:bottom w:val="single" w:sz="4" w:space="0" w:color="auto"/>
              <w:right w:val="single" w:sz="4" w:space="0" w:color="auto"/>
            </w:tcBorders>
            <w:shd w:val="clear" w:color="000000" w:fill="FFFFFF"/>
            <w:vAlign w:val="bottom"/>
            <w:hideMark/>
          </w:tcPr>
          <w:p w14:paraId="086D84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11882</w:t>
            </w:r>
          </w:p>
        </w:tc>
      </w:tr>
      <w:tr w:rsidR="00B240BC" w:rsidRPr="00C469C6" w14:paraId="5AE8B0A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8C7F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736</w:t>
            </w:r>
          </w:p>
        </w:tc>
        <w:tc>
          <w:tcPr>
            <w:tcW w:w="3432" w:type="dxa"/>
            <w:tcBorders>
              <w:top w:val="nil"/>
              <w:left w:val="nil"/>
              <w:bottom w:val="single" w:sz="4" w:space="0" w:color="auto"/>
              <w:right w:val="single" w:sz="4" w:space="0" w:color="auto"/>
            </w:tcBorders>
            <w:shd w:val="clear" w:color="000000" w:fill="FFFFFF"/>
            <w:vAlign w:val="bottom"/>
            <w:hideMark/>
          </w:tcPr>
          <w:p w14:paraId="79FE4F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C34176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65320.62.145</w:t>
            </w:r>
          </w:p>
        </w:tc>
        <w:tc>
          <w:tcPr>
            <w:tcW w:w="3049" w:type="dxa"/>
            <w:tcBorders>
              <w:top w:val="nil"/>
              <w:left w:val="nil"/>
              <w:bottom w:val="single" w:sz="4" w:space="0" w:color="auto"/>
              <w:right w:val="single" w:sz="4" w:space="0" w:color="auto"/>
            </w:tcBorders>
            <w:shd w:val="clear" w:color="000000" w:fill="FFFFFF"/>
            <w:vAlign w:val="bottom"/>
            <w:hideMark/>
          </w:tcPr>
          <w:p w14:paraId="6571D4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6093</w:t>
            </w:r>
          </w:p>
        </w:tc>
      </w:tr>
      <w:tr w:rsidR="00B240BC" w:rsidRPr="00C469C6" w14:paraId="7EC105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CDFE3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737</w:t>
            </w:r>
          </w:p>
        </w:tc>
        <w:tc>
          <w:tcPr>
            <w:tcW w:w="3432" w:type="dxa"/>
            <w:tcBorders>
              <w:top w:val="nil"/>
              <w:left w:val="nil"/>
              <w:bottom w:val="single" w:sz="4" w:space="0" w:color="auto"/>
              <w:right w:val="single" w:sz="4" w:space="0" w:color="auto"/>
            </w:tcBorders>
            <w:shd w:val="clear" w:color="000000" w:fill="FFFFFF"/>
            <w:vAlign w:val="bottom"/>
            <w:hideMark/>
          </w:tcPr>
          <w:p w14:paraId="189E4E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C238E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65320.103.245</w:t>
            </w:r>
          </w:p>
        </w:tc>
        <w:tc>
          <w:tcPr>
            <w:tcW w:w="3049" w:type="dxa"/>
            <w:tcBorders>
              <w:top w:val="nil"/>
              <w:left w:val="nil"/>
              <w:bottom w:val="single" w:sz="4" w:space="0" w:color="auto"/>
              <w:right w:val="single" w:sz="4" w:space="0" w:color="auto"/>
            </w:tcBorders>
            <w:shd w:val="clear" w:color="000000" w:fill="FFFFFF"/>
            <w:vAlign w:val="bottom"/>
            <w:hideMark/>
          </w:tcPr>
          <w:p w14:paraId="4B14F9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212616</w:t>
            </w:r>
          </w:p>
        </w:tc>
      </w:tr>
      <w:tr w:rsidR="00B240BC" w:rsidRPr="00C469C6" w14:paraId="003D8E2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0CE2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738</w:t>
            </w:r>
          </w:p>
        </w:tc>
        <w:tc>
          <w:tcPr>
            <w:tcW w:w="3432" w:type="dxa"/>
            <w:tcBorders>
              <w:top w:val="nil"/>
              <w:left w:val="nil"/>
              <w:bottom w:val="single" w:sz="4" w:space="0" w:color="auto"/>
              <w:right w:val="single" w:sz="4" w:space="0" w:color="auto"/>
            </w:tcBorders>
            <w:shd w:val="clear" w:color="000000" w:fill="FFFFFF"/>
            <w:vAlign w:val="bottom"/>
            <w:hideMark/>
          </w:tcPr>
          <w:p w14:paraId="5F51E3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38471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65320.92.254</w:t>
            </w:r>
          </w:p>
        </w:tc>
        <w:tc>
          <w:tcPr>
            <w:tcW w:w="3049" w:type="dxa"/>
            <w:tcBorders>
              <w:top w:val="nil"/>
              <w:left w:val="nil"/>
              <w:bottom w:val="single" w:sz="4" w:space="0" w:color="auto"/>
              <w:right w:val="single" w:sz="4" w:space="0" w:color="auto"/>
            </w:tcBorders>
            <w:shd w:val="clear" w:color="000000" w:fill="FFFFFF"/>
            <w:vAlign w:val="bottom"/>
            <w:hideMark/>
          </w:tcPr>
          <w:p w14:paraId="6AF626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14466</w:t>
            </w:r>
          </w:p>
        </w:tc>
      </w:tr>
      <w:tr w:rsidR="00B240BC" w:rsidRPr="00C469C6" w14:paraId="3036108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834B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739</w:t>
            </w:r>
          </w:p>
        </w:tc>
        <w:tc>
          <w:tcPr>
            <w:tcW w:w="3432" w:type="dxa"/>
            <w:tcBorders>
              <w:top w:val="nil"/>
              <w:left w:val="nil"/>
              <w:bottom w:val="single" w:sz="4" w:space="0" w:color="auto"/>
              <w:right w:val="single" w:sz="4" w:space="0" w:color="auto"/>
            </w:tcBorders>
            <w:shd w:val="clear" w:color="000000" w:fill="FFFFFF"/>
            <w:vAlign w:val="bottom"/>
            <w:hideMark/>
          </w:tcPr>
          <w:p w14:paraId="4C03BF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6DD21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65320.180.257</w:t>
            </w:r>
          </w:p>
        </w:tc>
        <w:tc>
          <w:tcPr>
            <w:tcW w:w="3049" w:type="dxa"/>
            <w:tcBorders>
              <w:top w:val="nil"/>
              <w:left w:val="nil"/>
              <w:bottom w:val="single" w:sz="4" w:space="0" w:color="auto"/>
              <w:right w:val="single" w:sz="4" w:space="0" w:color="auto"/>
            </w:tcBorders>
            <w:shd w:val="clear" w:color="000000" w:fill="FFFFFF"/>
            <w:vAlign w:val="bottom"/>
            <w:hideMark/>
          </w:tcPr>
          <w:p w14:paraId="2C4D65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38008</w:t>
            </w:r>
          </w:p>
        </w:tc>
      </w:tr>
      <w:tr w:rsidR="00B240BC" w:rsidRPr="00C469C6" w14:paraId="04F6E79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24D4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740</w:t>
            </w:r>
          </w:p>
        </w:tc>
        <w:tc>
          <w:tcPr>
            <w:tcW w:w="3432" w:type="dxa"/>
            <w:tcBorders>
              <w:top w:val="nil"/>
              <w:left w:val="nil"/>
              <w:bottom w:val="single" w:sz="4" w:space="0" w:color="auto"/>
              <w:right w:val="single" w:sz="4" w:space="0" w:color="auto"/>
            </w:tcBorders>
            <w:shd w:val="clear" w:color="000000" w:fill="FFFFFF"/>
            <w:vAlign w:val="bottom"/>
            <w:hideMark/>
          </w:tcPr>
          <w:p w14:paraId="11093F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ACF01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65320.107.264</w:t>
            </w:r>
          </w:p>
        </w:tc>
        <w:tc>
          <w:tcPr>
            <w:tcW w:w="3049" w:type="dxa"/>
            <w:tcBorders>
              <w:top w:val="nil"/>
              <w:left w:val="nil"/>
              <w:bottom w:val="single" w:sz="4" w:space="0" w:color="auto"/>
              <w:right w:val="single" w:sz="4" w:space="0" w:color="auto"/>
            </w:tcBorders>
            <w:shd w:val="clear" w:color="000000" w:fill="FFFFFF"/>
            <w:vAlign w:val="bottom"/>
            <w:hideMark/>
          </w:tcPr>
          <w:p w14:paraId="627D88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11180</w:t>
            </w:r>
          </w:p>
        </w:tc>
      </w:tr>
      <w:tr w:rsidR="00B240BC" w:rsidRPr="00C469C6" w14:paraId="345D25E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2027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741</w:t>
            </w:r>
          </w:p>
        </w:tc>
        <w:tc>
          <w:tcPr>
            <w:tcW w:w="3432" w:type="dxa"/>
            <w:tcBorders>
              <w:top w:val="nil"/>
              <w:left w:val="nil"/>
              <w:bottom w:val="single" w:sz="4" w:space="0" w:color="auto"/>
              <w:right w:val="single" w:sz="4" w:space="0" w:color="auto"/>
            </w:tcBorders>
            <w:shd w:val="clear" w:color="000000" w:fill="FFFFFF"/>
            <w:vAlign w:val="bottom"/>
            <w:hideMark/>
          </w:tcPr>
          <w:p w14:paraId="5F8B21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78DD15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65320.108.267</w:t>
            </w:r>
          </w:p>
        </w:tc>
        <w:tc>
          <w:tcPr>
            <w:tcW w:w="3049" w:type="dxa"/>
            <w:tcBorders>
              <w:top w:val="nil"/>
              <w:left w:val="nil"/>
              <w:bottom w:val="single" w:sz="4" w:space="0" w:color="auto"/>
              <w:right w:val="single" w:sz="4" w:space="0" w:color="auto"/>
            </w:tcBorders>
            <w:shd w:val="clear" w:color="000000" w:fill="FFFFFF"/>
            <w:vAlign w:val="bottom"/>
            <w:hideMark/>
          </w:tcPr>
          <w:p w14:paraId="16A433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12032</w:t>
            </w:r>
          </w:p>
        </w:tc>
      </w:tr>
      <w:tr w:rsidR="00B240BC" w:rsidRPr="00C469C6" w14:paraId="24EDEFC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8462F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742</w:t>
            </w:r>
          </w:p>
        </w:tc>
        <w:tc>
          <w:tcPr>
            <w:tcW w:w="3432" w:type="dxa"/>
            <w:tcBorders>
              <w:top w:val="nil"/>
              <w:left w:val="nil"/>
              <w:bottom w:val="single" w:sz="4" w:space="0" w:color="auto"/>
              <w:right w:val="single" w:sz="4" w:space="0" w:color="auto"/>
            </w:tcBorders>
            <w:shd w:val="clear" w:color="000000" w:fill="FFFFFF"/>
            <w:vAlign w:val="bottom"/>
            <w:hideMark/>
          </w:tcPr>
          <w:p w14:paraId="15D579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9982A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65320.178.269</w:t>
            </w:r>
          </w:p>
        </w:tc>
        <w:tc>
          <w:tcPr>
            <w:tcW w:w="3049" w:type="dxa"/>
            <w:tcBorders>
              <w:top w:val="nil"/>
              <w:left w:val="nil"/>
              <w:bottom w:val="single" w:sz="4" w:space="0" w:color="auto"/>
              <w:right w:val="single" w:sz="4" w:space="0" w:color="auto"/>
            </w:tcBorders>
            <w:shd w:val="clear" w:color="000000" w:fill="FFFFFF"/>
            <w:vAlign w:val="bottom"/>
            <w:hideMark/>
          </w:tcPr>
          <w:p w14:paraId="1DB431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10185</w:t>
            </w:r>
          </w:p>
        </w:tc>
      </w:tr>
      <w:tr w:rsidR="00B240BC" w:rsidRPr="00C469C6" w14:paraId="68FB93B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157D3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743</w:t>
            </w:r>
          </w:p>
        </w:tc>
        <w:tc>
          <w:tcPr>
            <w:tcW w:w="3432" w:type="dxa"/>
            <w:tcBorders>
              <w:top w:val="nil"/>
              <w:left w:val="nil"/>
              <w:bottom w:val="single" w:sz="4" w:space="0" w:color="auto"/>
              <w:right w:val="single" w:sz="4" w:space="0" w:color="auto"/>
            </w:tcBorders>
            <w:shd w:val="clear" w:color="000000" w:fill="FFFFFF"/>
            <w:vAlign w:val="bottom"/>
            <w:hideMark/>
          </w:tcPr>
          <w:p w14:paraId="6E7176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11DB1BD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65320.178.272</w:t>
            </w:r>
          </w:p>
        </w:tc>
        <w:tc>
          <w:tcPr>
            <w:tcW w:w="3049" w:type="dxa"/>
            <w:tcBorders>
              <w:top w:val="nil"/>
              <w:left w:val="nil"/>
              <w:bottom w:val="single" w:sz="4" w:space="0" w:color="auto"/>
              <w:right w:val="single" w:sz="4" w:space="0" w:color="auto"/>
            </w:tcBorders>
            <w:shd w:val="clear" w:color="000000" w:fill="FFFFFF"/>
            <w:vAlign w:val="bottom"/>
            <w:hideMark/>
          </w:tcPr>
          <w:p w14:paraId="1DC6A6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4891</w:t>
            </w:r>
          </w:p>
        </w:tc>
      </w:tr>
      <w:tr w:rsidR="00B240BC" w:rsidRPr="00C469C6" w14:paraId="3D0C186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5EDF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744</w:t>
            </w:r>
          </w:p>
        </w:tc>
        <w:tc>
          <w:tcPr>
            <w:tcW w:w="3432" w:type="dxa"/>
            <w:tcBorders>
              <w:top w:val="nil"/>
              <w:left w:val="nil"/>
              <w:bottom w:val="single" w:sz="4" w:space="0" w:color="auto"/>
              <w:right w:val="single" w:sz="4" w:space="0" w:color="auto"/>
            </w:tcBorders>
            <w:shd w:val="clear" w:color="000000" w:fill="FFFFFF"/>
            <w:vAlign w:val="bottom"/>
            <w:hideMark/>
          </w:tcPr>
          <w:p w14:paraId="50A65E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97DA7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65320.103.293</w:t>
            </w:r>
          </w:p>
        </w:tc>
        <w:tc>
          <w:tcPr>
            <w:tcW w:w="3049" w:type="dxa"/>
            <w:tcBorders>
              <w:top w:val="nil"/>
              <w:left w:val="nil"/>
              <w:bottom w:val="single" w:sz="4" w:space="0" w:color="auto"/>
              <w:right w:val="single" w:sz="4" w:space="0" w:color="auto"/>
            </w:tcBorders>
            <w:shd w:val="clear" w:color="000000" w:fill="FFFFFF"/>
            <w:vAlign w:val="bottom"/>
            <w:hideMark/>
          </w:tcPr>
          <w:p w14:paraId="048D55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16070</w:t>
            </w:r>
          </w:p>
        </w:tc>
      </w:tr>
      <w:tr w:rsidR="00B240BC" w:rsidRPr="00C469C6" w14:paraId="4D199A6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10B19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745</w:t>
            </w:r>
          </w:p>
        </w:tc>
        <w:tc>
          <w:tcPr>
            <w:tcW w:w="3432" w:type="dxa"/>
            <w:tcBorders>
              <w:top w:val="nil"/>
              <w:left w:val="nil"/>
              <w:bottom w:val="single" w:sz="4" w:space="0" w:color="auto"/>
              <w:right w:val="single" w:sz="4" w:space="0" w:color="auto"/>
            </w:tcBorders>
            <w:shd w:val="clear" w:color="000000" w:fill="FFFFFF"/>
            <w:vAlign w:val="bottom"/>
            <w:hideMark/>
          </w:tcPr>
          <w:p w14:paraId="5F7A7C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8F891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65320.177.296</w:t>
            </w:r>
          </w:p>
        </w:tc>
        <w:tc>
          <w:tcPr>
            <w:tcW w:w="3049" w:type="dxa"/>
            <w:tcBorders>
              <w:top w:val="nil"/>
              <w:left w:val="nil"/>
              <w:bottom w:val="single" w:sz="4" w:space="0" w:color="auto"/>
              <w:right w:val="single" w:sz="4" w:space="0" w:color="auto"/>
            </w:tcBorders>
            <w:shd w:val="clear" w:color="000000" w:fill="FFFFFF"/>
            <w:vAlign w:val="bottom"/>
            <w:hideMark/>
          </w:tcPr>
          <w:p w14:paraId="7302CA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3231</w:t>
            </w:r>
          </w:p>
        </w:tc>
      </w:tr>
      <w:tr w:rsidR="00B240BC" w:rsidRPr="00C469C6" w14:paraId="2DDA2ED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45A5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746</w:t>
            </w:r>
          </w:p>
        </w:tc>
        <w:tc>
          <w:tcPr>
            <w:tcW w:w="3432" w:type="dxa"/>
            <w:tcBorders>
              <w:top w:val="nil"/>
              <w:left w:val="nil"/>
              <w:bottom w:val="single" w:sz="4" w:space="0" w:color="auto"/>
              <w:right w:val="single" w:sz="4" w:space="0" w:color="auto"/>
            </w:tcBorders>
            <w:shd w:val="clear" w:color="000000" w:fill="FFFFFF"/>
            <w:vAlign w:val="bottom"/>
            <w:hideMark/>
          </w:tcPr>
          <w:p w14:paraId="0CEB2D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53456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65320.178.327</w:t>
            </w:r>
          </w:p>
        </w:tc>
        <w:tc>
          <w:tcPr>
            <w:tcW w:w="3049" w:type="dxa"/>
            <w:tcBorders>
              <w:top w:val="nil"/>
              <w:left w:val="nil"/>
              <w:bottom w:val="single" w:sz="4" w:space="0" w:color="auto"/>
              <w:right w:val="single" w:sz="4" w:space="0" w:color="auto"/>
            </w:tcBorders>
            <w:shd w:val="clear" w:color="000000" w:fill="FFFFFF"/>
            <w:vAlign w:val="bottom"/>
            <w:hideMark/>
          </w:tcPr>
          <w:p w14:paraId="33ED336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1982</w:t>
            </w:r>
          </w:p>
        </w:tc>
      </w:tr>
      <w:tr w:rsidR="00B240BC" w:rsidRPr="00C469C6" w14:paraId="7BF1CDC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42E2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747</w:t>
            </w:r>
          </w:p>
        </w:tc>
        <w:tc>
          <w:tcPr>
            <w:tcW w:w="3432" w:type="dxa"/>
            <w:tcBorders>
              <w:top w:val="nil"/>
              <w:left w:val="nil"/>
              <w:bottom w:val="single" w:sz="4" w:space="0" w:color="auto"/>
              <w:right w:val="single" w:sz="4" w:space="0" w:color="auto"/>
            </w:tcBorders>
            <w:shd w:val="clear" w:color="000000" w:fill="FFFFFF"/>
            <w:vAlign w:val="bottom"/>
            <w:hideMark/>
          </w:tcPr>
          <w:p w14:paraId="6EF5CC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6BB3C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65320.124.336</w:t>
            </w:r>
          </w:p>
        </w:tc>
        <w:tc>
          <w:tcPr>
            <w:tcW w:w="3049" w:type="dxa"/>
            <w:tcBorders>
              <w:top w:val="nil"/>
              <w:left w:val="nil"/>
              <w:bottom w:val="single" w:sz="4" w:space="0" w:color="auto"/>
              <w:right w:val="single" w:sz="4" w:space="0" w:color="auto"/>
            </w:tcBorders>
            <w:shd w:val="clear" w:color="000000" w:fill="FFFFFF"/>
            <w:vAlign w:val="bottom"/>
            <w:hideMark/>
          </w:tcPr>
          <w:p w14:paraId="381796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5709</w:t>
            </w:r>
          </w:p>
        </w:tc>
      </w:tr>
      <w:tr w:rsidR="00B240BC" w:rsidRPr="00C469C6" w14:paraId="796EF22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7015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748</w:t>
            </w:r>
          </w:p>
        </w:tc>
        <w:tc>
          <w:tcPr>
            <w:tcW w:w="3432" w:type="dxa"/>
            <w:tcBorders>
              <w:top w:val="nil"/>
              <w:left w:val="nil"/>
              <w:bottom w:val="single" w:sz="4" w:space="0" w:color="auto"/>
              <w:right w:val="single" w:sz="4" w:space="0" w:color="auto"/>
            </w:tcBorders>
            <w:shd w:val="clear" w:color="000000" w:fill="FFFFFF"/>
            <w:vAlign w:val="bottom"/>
            <w:hideMark/>
          </w:tcPr>
          <w:p w14:paraId="14F1B6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7E9D1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65320.118.343</w:t>
            </w:r>
          </w:p>
        </w:tc>
        <w:tc>
          <w:tcPr>
            <w:tcW w:w="3049" w:type="dxa"/>
            <w:tcBorders>
              <w:top w:val="nil"/>
              <w:left w:val="nil"/>
              <w:bottom w:val="single" w:sz="4" w:space="0" w:color="auto"/>
              <w:right w:val="single" w:sz="4" w:space="0" w:color="auto"/>
            </w:tcBorders>
            <w:shd w:val="clear" w:color="000000" w:fill="FFFFFF"/>
            <w:vAlign w:val="bottom"/>
            <w:hideMark/>
          </w:tcPr>
          <w:p w14:paraId="0013249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9994</w:t>
            </w:r>
          </w:p>
        </w:tc>
      </w:tr>
      <w:tr w:rsidR="00B240BC" w:rsidRPr="00C469C6" w14:paraId="767F255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4D428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749</w:t>
            </w:r>
          </w:p>
        </w:tc>
        <w:tc>
          <w:tcPr>
            <w:tcW w:w="3432" w:type="dxa"/>
            <w:tcBorders>
              <w:top w:val="nil"/>
              <w:left w:val="nil"/>
              <w:bottom w:val="single" w:sz="4" w:space="0" w:color="auto"/>
              <w:right w:val="single" w:sz="4" w:space="0" w:color="auto"/>
            </w:tcBorders>
            <w:shd w:val="clear" w:color="000000" w:fill="FFFFFF"/>
            <w:vAlign w:val="bottom"/>
            <w:hideMark/>
          </w:tcPr>
          <w:p w14:paraId="1EFCF8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9DFA5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65320.140.351</w:t>
            </w:r>
          </w:p>
        </w:tc>
        <w:tc>
          <w:tcPr>
            <w:tcW w:w="3049" w:type="dxa"/>
            <w:tcBorders>
              <w:top w:val="nil"/>
              <w:left w:val="nil"/>
              <w:bottom w:val="single" w:sz="4" w:space="0" w:color="auto"/>
              <w:right w:val="single" w:sz="4" w:space="0" w:color="auto"/>
            </w:tcBorders>
            <w:shd w:val="clear" w:color="000000" w:fill="FFFFFF"/>
            <w:vAlign w:val="bottom"/>
            <w:hideMark/>
          </w:tcPr>
          <w:p w14:paraId="43E9AC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476</w:t>
            </w:r>
          </w:p>
        </w:tc>
      </w:tr>
      <w:tr w:rsidR="00B240BC" w:rsidRPr="00C469C6" w14:paraId="133B0F3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C889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750</w:t>
            </w:r>
          </w:p>
        </w:tc>
        <w:tc>
          <w:tcPr>
            <w:tcW w:w="3432" w:type="dxa"/>
            <w:tcBorders>
              <w:top w:val="nil"/>
              <w:left w:val="nil"/>
              <w:bottom w:val="single" w:sz="4" w:space="0" w:color="auto"/>
              <w:right w:val="single" w:sz="4" w:space="0" w:color="auto"/>
            </w:tcBorders>
            <w:shd w:val="clear" w:color="000000" w:fill="FFFFFF"/>
            <w:vAlign w:val="bottom"/>
            <w:hideMark/>
          </w:tcPr>
          <w:p w14:paraId="564F8F9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544BE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65320.118.352</w:t>
            </w:r>
          </w:p>
        </w:tc>
        <w:tc>
          <w:tcPr>
            <w:tcW w:w="3049" w:type="dxa"/>
            <w:tcBorders>
              <w:top w:val="nil"/>
              <w:left w:val="nil"/>
              <w:bottom w:val="single" w:sz="4" w:space="0" w:color="auto"/>
              <w:right w:val="single" w:sz="4" w:space="0" w:color="auto"/>
            </w:tcBorders>
            <w:shd w:val="clear" w:color="000000" w:fill="FFFFFF"/>
            <w:vAlign w:val="bottom"/>
            <w:hideMark/>
          </w:tcPr>
          <w:p w14:paraId="795A2B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50689</w:t>
            </w:r>
          </w:p>
        </w:tc>
      </w:tr>
      <w:tr w:rsidR="00B240BC" w:rsidRPr="00C469C6" w14:paraId="0CBA869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C3BB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751</w:t>
            </w:r>
          </w:p>
        </w:tc>
        <w:tc>
          <w:tcPr>
            <w:tcW w:w="3432" w:type="dxa"/>
            <w:tcBorders>
              <w:top w:val="nil"/>
              <w:left w:val="nil"/>
              <w:bottom w:val="single" w:sz="4" w:space="0" w:color="auto"/>
              <w:right w:val="single" w:sz="4" w:space="0" w:color="auto"/>
            </w:tcBorders>
            <w:shd w:val="clear" w:color="000000" w:fill="FFFFFF"/>
            <w:vAlign w:val="bottom"/>
            <w:hideMark/>
          </w:tcPr>
          <w:p w14:paraId="7F0397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7DD46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65320.187.453</w:t>
            </w:r>
          </w:p>
        </w:tc>
        <w:tc>
          <w:tcPr>
            <w:tcW w:w="3049" w:type="dxa"/>
            <w:tcBorders>
              <w:top w:val="nil"/>
              <w:left w:val="nil"/>
              <w:bottom w:val="single" w:sz="4" w:space="0" w:color="auto"/>
              <w:right w:val="single" w:sz="4" w:space="0" w:color="auto"/>
            </w:tcBorders>
            <w:shd w:val="clear" w:color="000000" w:fill="FFFFFF"/>
            <w:vAlign w:val="bottom"/>
            <w:hideMark/>
          </w:tcPr>
          <w:p w14:paraId="0EE545F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9866</w:t>
            </w:r>
          </w:p>
        </w:tc>
      </w:tr>
      <w:tr w:rsidR="00B240BC" w:rsidRPr="00C469C6" w14:paraId="18FD07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CA82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752</w:t>
            </w:r>
          </w:p>
        </w:tc>
        <w:tc>
          <w:tcPr>
            <w:tcW w:w="3432" w:type="dxa"/>
            <w:tcBorders>
              <w:top w:val="nil"/>
              <w:left w:val="nil"/>
              <w:bottom w:val="single" w:sz="4" w:space="0" w:color="auto"/>
              <w:right w:val="single" w:sz="4" w:space="0" w:color="auto"/>
            </w:tcBorders>
            <w:shd w:val="clear" w:color="000000" w:fill="FFFFFF"/>
            <w:vAlign w:val="bottom"/>
            <w:hideMark/>
          </w:tcPr>
          <w:p w14:paraId="75F5EB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65EA00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65320.187.454</w:t>
            </w:r>
          </w:p>
        </w:tc>
        <w:tc>
          <w:tcPr>
            <w:tcW w:w="3049" w:type="dxa"/>
            <w:tcBorders>
              <w:top w:val="nil"/>
              <w:left w:val="nil"/>
              <w:bottom w:val="single" w:sz="4" w:space="0" w:color="auto"/>
              <w:right w:val="single" w:sz="4" w:space="0" w:color="auto"/>
            </w:tcBorders>
            <w:shd w:val="clear" w:color="000000" w:fill="FFFFFF"/>
            <w:vAlign w:val="bottom"/>
            <w:hideMark/>
          </w:tcPr>
          <w:p w14:paraId="272D89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5075</w:t>
            </w:r>
          </w:p>
        </w:tc>
      </w:tr>
      <w:tr w:rsidR="00B240BC" w:rsidRPr="00C469C6" w14:paraId="229D891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04D8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753</w:t>
            </w:r>
          </w:p>
        </w:tc>
        <w:tc>
          <w:tcPr>
            <w:tcW w:w="3432" w:type="dxa"/>
            <w:tcBorders>
              <w:top w:val="nil"/>
              <w:left w:val="nil"/>
              <w:bottom w:val="single" w:sz="4" w:space="0" w:color="auto"/>
              <w:right w:val="single" w:sz="4" w:space="0" w:color="auto"/>
            </w:tcBorders>
            <w:shd w:val="clear" w:color="000000" w:fill="FFFFFF"/>
            <w:vAlign w:val="bottom"/>
            <w:hideMark/>
          </w:tcPr>
          <w:p w14:paraId="5AE1C3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209FF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65320.53.519</w:t>
            </w:r>
          </w:p>
        </w:tc>
        <w:tc>
          <w:tcPr>
            <w:tcW w:w="3049" w:type="dxa"/>
            <w:tcBorders>
              <w:top w:val="nil"/>
              <w:left w:val="nil"/>
              <w:bottom w:val="single" w:sz="4" w:space="0" w:color="auto"/>
              <w:right w:val="single" w:sz="4" w:space="0" w:color="auto"/>
            </w:tcBorders>
            <w:shd w:val="clear" w:color="000000" w:fill="FFFFFF"/>
            <w:vAlign w:val="bottom"/>
            <w:hideMark/>
          </w:tcPr>
          <w:p w14:paraId="7498BD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419</w:t>
            </w:r>
          </w:p>
        </w:tc>
      </w:tr>
      <w:tr w:rsidR="00B240BC" w:rsidRPr="00C469C6" w14:paraId="5027180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A0FE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754</w:t>
            </w:r>
          </w:p>
        </w:tc>
        <w:tc>
          <w:tcPr>
            <w:tcW w:w="3432" w:type="dxa"/>
            <w:tcBorders>
              <w:top w:val="nil"/>
              <w:left w:val="nil"/>
              <w:bottom w:val="single" w:sz="4" w:space="0" w:color="auto"/>
              <w:right w:val="single" w:sz="4" w:space="0" w:color="auto"/>
            </w:tcBorders>
            <w:shd w:val="clear" w:color="000000" w:fill="FFFFFF"/>
            <w:vAlign w:val="bottom"/>
            <w:hideMark/>
          </w:tcPr>
          <w:p w14:paraId="0B3D9D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5E113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65320.56.602</w:t>
            </w:r>
          </w:p>
        </w:tc>
        <w:tc>
          <w:tcPr>
            <w:tcW w:w="3049" w:type="dxa"/>
            <w:tcBorders>
              <w:top w:val="nil"/>
              <w:left w:val="nil"/>
              <w:bottom w:val="single" w:sz="4" w:space="0" w:color="auto"/>
              <w:right w:val="single" w:sz="4" w:space="0" w:color="auto"/>
            </w:tcBorders>
            <w:shd w:val="clear" w:color="000000" w:fill="FFFFFF"/>
            <w:vAlign w:val="bottom"/>
            <w:hideMark/>
          </w:tcPr>
          <w:p w14:paraId="36A76DA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3514</w:t>
            </w:r>
          </w:p>
        </w:tc>
      </w:tr>
      <w:tr w:rsidR="00B240BC" w:rsidRPr="00C469C6" w14:paraId="57D2F07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D2B0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755</w:t>
            </w:r>
          </w:p>
        </w:tc>
        <w:tc>
          <w:tcPr>
            <w:tcW w:w="3432" w:type="dxa"/>
            <w:tcBorders>
              <w:top w:val="nil"/>
              <w:left w:val="nil"/>
              <w:bottom w:val="single" w:sz="4" w:space="0" w:color="auto"/>
              <w:right w:val="single" w:sz="4" w:space="0" w:color="auto"/>
            </w:tcBorders>
            <w:shd w:val="clear" w:color="000000" w:fill="FFFFFF"/>
            <w:vAlign w:val="bottom"/>
            <w:hideMark/>
          </w:tcPr>
          <w:p w14:paraId="5BC02E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6C818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65320.149.652</w:t>
            </w:r>
          </w:p>
        </w:tc>
        <w:tc>
          <w:tcPr>
            <w:tcW w:w="3049" w:type="dxa"/>
            <w:tcBorders>
              <w:top w:val="nil"/>
              <w:left w:val="nil"/>
              <w:bottom w:val="single" w:sz="4" w:space="0" w:color="auto"/>
              <w:right w:val="single" w:sz="4" w:space="0" w:color="auto"/>
            </w:tcBorders>
            <w:shd w:val="clear" w:color="000000" w:fill="FFFFFF"/>
            <w:vAlign w:val="bottom"/>
            <w:hideMark/>
          </w:tcPr>
          <w:p w14:paraId="7554F8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314</w:t>
            </w:r>
          </w:p>
        </w:tc>
      </w:tr>
      <w:tr w:rsidR="00B240BC" w:rsidRPr="00C469C6" w14:paraId="2864526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5FAC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756</w:t>
            </w:r>
          </w:p>
        </w:tc>
        <w:tc>
          <w:tcPr>
            <w:tcW w:w="3432" w:type="dxa"/>
            <w:tcBorders>
              <w:top w:val="nil"/>
              <w:left w:val="nil"/>
              <w:bottom w:val="single" w:sz="4" w:space="0" w:color="auto"/>
              <w:right w:val="single" w:sz="4" w:space="0" w:color="auto"/>
            </w:tcBorders>
            <w:shd w:val="clear" w:color="000000" w:fill="FFFFFF"/>
            <w:vAlign w:val="bottom"/>
            <w:hideMark/>
          </w:tcPr>
          <w:p w14:paraId="3B71DE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A6305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65320.142.678</w:t>
            </w:r>
          </w:p>
        </w:tc>
        <w:tc>
          <w:tcPr>
            <w:tcW w:w="3049" w:type="dxa"/>
            <w:tcBorders>
              <w:top w:val="nil"/>
              <w:left w:val="nil"/>
              <w:bottom w:val="single" w:sz="4" w:space="0" w:color="auto"/>
              <w:right w:val="single" w:sz="4" w:space="0" w:color="auto"/>
            </w:tcBorders>
            <w:shd w:val="clear" w:color="000000" w:fill="FFFFFF"/>
            <w:vAlign w:val="bottom"/>
            <w:hideMark/>
          </w:tcPr>
          <w:p w14:paraId="63D61E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2767</w:t>
            </w:r>
          </w:p>
        </w:tc>
      </w:tr>
      <w:tr w:rsidR="00B240BC" w:rsidRPr="00C469C6" w14:paraId="17AE30F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BB0F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757</w:t>
            </w:r>
          </w:p>
        </w:tc>
        <w:tc>
          <w:tcPr>
            <w:tcW w:w="3432" w:type="dxa"/>
            <w:tcBorders>
              <w:top w:val="nil"/>
              <w:left w:val="nil"/>
              <w:bottom w:val="single" w:sz="4" w:space="0" w:color="auto"/>
              <w:right w:val="single" w:sz="4" w:space="0" w:color="auto"/>
            </w:tcBorders>
            <w:shd w:val="clear" w:color="000000" w:fill="FFFFFF"/>
            <w:vAlign w:val="bottom"/>
            <w:hideMark/>
          </w:tcPr>
          <w:p w14:paraId="425009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37E1B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65320.10.1</w:t>
            </w:r>
          </w:p>
        </w:tc>
        <w:tc>
          <w:tcPr>
            <w:tcW w:w="3049" w:type="dxa"/>
            <w:tcBorders>
              <w:top w:val="nil"/>
              <w:left w:val="nil"/>
              <w:bottom w:val="single" w:sz="4" w:space="0" w:color="auto"/>
              <w:right w:val="single" w:sz="4" w:space="0" w:color="auto"/>
            </w:tcBorders>
            <w:shd w:val="clear" w:color="000000" w:fill="FFFFFF"/>
            <w:vAlign w:val="bottom"/>
            <w:hideMark/>
          </w:tcPr>
          <w:p w14:paraId="67F4069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38757</w:t>
            </w:r>
          </w:p>
        </w:tc>
      </w:tr>
      <w:tr w:rsidR="00B240BC" w:rsidRPr="00C469C6" w14:paraId="1A9D409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9A3B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758</w:t>
            </w:r>
          </w:p>
        </w:tc>
        <w:tc>
          <w:tcPr>
            <w:tcW w:w="3432" w:type="dxa"/>
            <w:tcBorders>
              <w:top w:val="nil"/>
              <w:left w:val="nil"/>
              <w:bottom w:val="single" w:sz="4" w:space="0" w:color="auto"/>
              <w:right w:val="single" w:sz="4" w:space="0" w:color="auto"/>
            </w:tcBorders>
            <w:shd w:val="clear" w:color="000000" w:fill="FFFFFF"/>
            <w:vAlign w:val="bottom"/>
            <w:hideMark/>
          </w:tcPr>
          <w:p w14:paraId="07D9D1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A5077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65320.10.6</w:t>
            </w:r>
          </w:p>
        </w:tc>
        <w:tc>
          <w:tcPr>
            <w:tcW w:w="3049" w:type="dxa"/>
            <w:tcBorders>
              <w:top w:val="nil"/>
              <w:left w:val="nil"/>
              <w:bottom w:val="single" w:sz="4" w:space="0" w:color="auto"/>
              <w:right w:val="single" w:sz="4" w:space="0" w:color="auto"/>
            </w:tcBorders>
            <w:shd w:val="clear" w:color="000000" w:fill="FFFFFF"/>
            <w:vAlign w:val="bottom"/>
            <w:hideMark/>
          </w:tcPr>
          <w:p w14:paraId="0C14F2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4000</w:t>
            </w:r>
          </w:p>
        </w:tc>
      </w:tr>
      <w:tr w:rsidR="00B240BC" w:rsidRPr="00C469C6" w14:paraId="5B87E00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C47A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759</w:t>
            </w:r>
          </w:p>
        </w:tc>
        <w:tc>
          <w:tcPr>
            <w:tcW w:w="3432" w:type="dxa"/>
            <w:tcBorders>
              <w:top w:val="nil"/>
              <w:left w:val="nil"/>
              <w:bottom w:val="single" w:sz="4" w:space="0" w:color="auto"/>
              <w:right w:val="single" w:sz="4" w:space="0" w:color="auto"/>
            </w:tcBorders>
            <w:shd w:val="clear" w:color="000000" w:fill="FFFFFF"/>
            <w:vAlign w:val="bottom"/>
            <w:hideMark/>
          </w:tcPr>
          <w:p w14:paraId="159FA5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88EDE9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65320.10.18</w:t>
            </w:r>
          </w:p>
        </w:tc>
        <w:tc>
          <w:tcPr>
            <w:tcW w:w="3049" w:type="dxa"/>
            <w:tcBorders>
              <w:top w:val="nil"/>
              <w:left w:val="nil"/>
              <w:bottom w:val="single" w:sz="4" w:space="0" w:color="auto"/>
              <w:right w:val="single" w:sz="4" w:space="0" w:color="auto"/>
            </w:tcBorders>
            <w:shd w:val="clear" w:color="000000" w:fill="FFFFFF"/>
            <w:vAlign w:val="bottom"/>
            <w:hideMark/>
          </w:tcPr>
          <w:p w14:paraId="0BFF48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41742</w:t>
            </w:r>
          </w:p>
        </w:tc>
      </w:tr>
      <w:tr w:rsidR="00B240BC" w:rsidRPr="00C469C6" w14:paraId="5488BB1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A9D7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760</w:t>
            </w:r>
          </w:p>
        </w:tc>
        <w:tc>
          <w:tcPr>
            <w:tcW w:w="3432" w:type="dxa"/>
            <w:tcBorders>
              <w:top w:val="nil"/>
              <w:left w:val="nil"/>
              <w:bottom w:val="single" w:sz="4" w:space="0" w:color="auto"/>
              <w:right w:val="single" w:sz="4" w:space="0" w:color="auto"/>
            </w:tcBorders>
            <w:shd w:val="clear" w:color="000000" w:fill="FFFFFF"/>
            <w:vAlign w:val="bottom"/>
            <w:hideMark/>
          </w:tcPr>
          <w:p w14:paraId="3CB12F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46C54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65320.11.1</w:t>
            </w:r>
          </w:p>
        </w:tc>
        <w:tc>
          <w:tcPr>
            <w:tcW w:w="3049" w:type="dxa"/>
            <w:tcBorders>
              <w:top w:val="nil"/>
              <w:left w:val="nil"/>
              <w:bottom w:val="single" w:sz="4" w:space="0" w:color="auto"/>
              <w:right w:val="single" w:sz="4" w:space="0" w:color="auto"/>
            </w:tcBorders>
            <w:shd w:val="clear" w:color="000000" w:fill="FFFFFF"/>
            <w:vAlign w:val="bottom"/>
            <w:hideMark/>
          </w:tcPr>
          <w:p w14:paraId="7AE23E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49661</w:t>
            </w:r>
          </w:p>
        </w:tc>
      </w:tr>
      <w:tr w:rsidR="00B240BC" w:rsidRPr="00C469C6" w14:paraId="533E686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7F3CA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761</w:t>
            </w:r>
          </w:p>
        </w:tc>
        <w:tc>
          <w:tcPr>
            <w:tcW w:w="3432" w:type="dxa"/>
            <w:tcBorders>
              <w:top w:val="nil"/>
              <w:left w:val="nil"/>
              <w:bottom w:val="single" w:sz="4" w:space="0" w:color="auto"/>
              <w:right w:val="single" w:sz="4" w:space="0" w:color="auto"/>
            </w:tcBorders>
            <w:shd w:val="clear" w:color="000000" w:fill="FFFFFF"/>
            <w:vAlign w:val="bottom"/>
            <w:hideMark/>
          </w:tcPr>
          <w:p w14:paraId="584682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40831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65320.12.1</w:t>
            </w:r>
          </w:p>
        </w:tc>
        <w:tc>
          <w:tcPr>
            <w:tcW w:w="3049" w:type="dxa"/>
            <w:tcBorders>
              <w:top w:val="nil"/>
              <w:left w:val="nil"/>
              <w:bottom w:val="single" w:sz="4" w:space="0" w:color="auto"/>
              <w:right w:val="single" w:sz="4" w:space="0" w:color="auto"/>
            </w:tcBorders>
            <w:shd w:val="clear" w:color="000000" w:fill="FFFFFF"/>
            <w:vAlign w:val="bottom"/>
            <w:hideMark/>
          </w:tcPr>
          <w:p w14:paraId="695DEC4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120330</w:t>
            </w:r>
          </w:p>
        </w:tc>
      </w:tr>
      <w:tr w:rsidR="00B240BC" w:rsidRPr="00C469C6" w14:paraId="67A95D9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377C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762</w:t>
            </w:r>
          </w:p>
        </w:tc>
        <w:tc>
          <w:tcPr>
            <w:tcW w:w="3432" w:type="dxa"/>
            <w:tcBorders>
              <w:top w:val="nil"/>
              <w:left w:val="nil"/>
              <w:bottom w:val="single" w:sz="4" w:space="0" w:color="auto"/>
              <w:right w:val="single" w:sz="4" w:space="0" w:color="auto"/>
            </w:tcBorders>
            <w:shd w:val="clear" w:color="000000" w:fill="FFFFFF"/>
            <w:vAlign w:val="bottom"/>
            <w:hideMark/>
          </w:tcPr>
          <w:p w14:paraId="17BC82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5F46A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65320.20.72</w:t>
            </w:r>
          </w:p>
        </w:tc>
        <w:tc>
          <w:tcPr>
            <w:tcW w:w="3049" w:type="dxa"/>
            <w:tcBorders>
              <w:top w:val="nil"/>
              <w:left w:val="nil"/>
              <w:bottom w:val="single" w:sz="4" w:space="0" w:color="auto"/>
              <w:right w:val="single" w:sz="4" w:space="0" w:color="auto"/>
            </w:tcBorders>
            <w:shd w:val="clear" w:color="000000" w:fill="FFFFFF"/>
            <w:vAlign w:val="bottom"/>
            <w:hideMark/>
          </w:tcPr>
          <w:p w14:paraId="7C9E803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3690</w:t>
            </w:r>
          </w:p>
        </w:tc>
      </w:tr>
      <w:tr w:rsidR="00B240BC" w:rsidRPr="00C469C6" w14:paraId="327856D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78A9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763</w:t>
            </w:r>
          </w:p>
        </w:tc>
        <w:tc>
          <w:tcPr>
            <w:tcW w:w="3432" w:type="dxa"/>
            <w:tcBorders>
              <w:top w:val="nil"/>
              <w:left w:val="nil"/>
              <w:bottom w:val="single" w:sz="4" w:space="0" w:color="auto"/>
              <w:right w:val="single" w:sz="4" w:space="0" w:color="auto"/>
            </w:tcBorders>
            <w:shd w:val="clear" w:color="000000" w:fill="FFFFFF"/>
            <w:vAlign w:val="bottom"/>
            <w:hideMark/>
          </w:tcPr>
          <w:p w14:paraId="1B0F257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F1CA8E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65320.20.73</w:t>
            </w:r>
          </w:p>
        </w:tc>
        <w:tc>
          <w:tcPr>
            <w:tcW w:w="3049" w:type="dxa"/>
            <w:tcBorders>
              <w:top w:val="nil"/>
              <w:left w:val="nil"/>
              <w:bottom w:val="single" w:sz="4" w:space="0" w:color="auto"/>
              <w:right w:val="single" w:sz="4" w:space="0" w:color="auto"/>
            </w:tcBorders>
            <w:shd w:val="clear" w:color="000000" w:fill="FFFFFF"/>
            <w:vAlign w:val="bottom"/>
            <w:hideMark/>
          </w:tcPr>
          <w:p w14:paraId="7989B1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1000</w:t>
            </w:r>
          </w:p>
        </w:tc>
      </w:tr>
      <w:tr w:rsidR="00B240BC" w:rsidRPr="00C469C6" w14:paraId="727E308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A8C9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764</w:t>
            </w:r>
          </w:p>
        </w:tc>
        <w:tc>
          <w:tcPr>
            <w:tcW w:w="3432" w:type="dxa"/>
            <w:tcBorders>
              <w:top w:val="nil"/>
              <w:left w:val="nil"/>
              <w:bottom w:val="single" w:sz="4" w:space="0" w:color="auto"/>
              <w:right w:val="single" w:sz="4" w:space="0" w:color="auto"/>
            </w:tcBorders>
            <w:shd w:val="clear" w:color="000000" w:fill="FFFFFF"/>
            <w:vAlign w:val="bottom"/>
            <w:hideMark/>
          </w:tcPr>
          <w:p w14:paraId="5F4BF6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003EBA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65320.24.19</w:t>
            </w:r>
          </w:p>
        </w:tc>
        <w:tc>
          <w:tcPr>
            <w:tcW w:w="3049" w:type="dxa"/>
            <w:tcBorders>
              <w:top w:val="nil"/>
              <w:left w:val="nil"/>
              <w:bottom w:val="single" w:sz="4" w:space="0" w:color="auto"/>
              <w:right w:val="single" w:sz="4" w:space="0" w:color="auto"/>
            </w:tcBorders>
            <w:shd w:val="clear" w:color="000000" w:fill="FFFFFF"/>
            <w:vAlign w:val="bottom"/>
            <w:hideMark/>
          </w:tcPr>
          <w:p w14:paraId="017EA4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18261</w:t>
            </w:r>
          </w:p>
        </w:tc>
      </w:tr>
      <w:tr w:rsidR="00B240BC" w:rsidRPr="00C469C6" w14:paraId="7853ECC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182E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765</w:t>
            </w:r>
          </w:p>
        </w:tc>
        <w:tc>
          <w:tcPr>
            <w:tcW w:w="3432" w:type="dxa"/>
            <w:tcBorders>
              <w:top w:val="nil"/>
              <w:left w:val="nil"/>
              <w:bottom w:val="single" w:sz="4" w:space="0" w:color="auto"/>
              <w:right w:val="single" w:sz="4" w:space="0" w:color="auto"/>
            </w:tcBorders>
            <w:shd w:val="clear" w:color="000000" w:fill="FFFFFF"/>
            <w:vAlign w:val="bottom"/>
            <w:hideMark/>
          </w:tcPr>
          <w:p w14:paraId="30BBDA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1BC6A8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65320.25.1</w:t>
            </w:r>
          </w:p>
        </w:tc>
        <w:tc>
          <w:tcPr>
            <w:tcW w:w="3049" w:type="dxa"/>
            <w:tcBorders>
              <w:top w:val="nil"/>
              <w:left w:val="nil"/>
              <w:bottom w:val="single" w:sz="4" w:space="0" w:color="auto"/>
              <w:right w:val="single" w:sz="4" w:space="0" w:color="auto"/>
            </w:tcBorders>
            <w:shd w:val="clear" w:color="000000" w:fill="FFFFFF"/>
            <w:vAlign w:val="bottom"/>
            <w:hideMark/>
          </w:tcPr>
          <w:p w14:paraId="244EA6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47485</w:t>
            </w:r>
          </w:p>
        </w:tc>
      </w:tr>
      <w:tr w:rsidR="00B240BC" w:rsidRPr="00C469C6" w14:paraId="067DB4A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AF83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766</w:t>
            </w:r>
          </w:p>
        </w:tc>
        <w:tc>
          <w:tcPr>
            <w:tcW w:w="3432" w:type="dxa"/>
            <w:tcBorders>
              <w:top w:val="nil"/>
              <w:left w:val="nil"/>
              <w:bottom w:val="single" w:sz="4" w:space="0" w:color="auto"/>
              <w:right w:val="single" w:sz="4" w:space="0" w:color="auto"/>
            </w:tcBorders>
            <w:shd w:val="clear" w:color="000000" w:fill="FFFFFF"/>
            <w:vAlign w:val="bottom"/>
            <w:hideMark/>
          </w:tcPr>
          <w:p w14:paraId="564863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217BC1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65320.28.2</w:t>
            </w:r>
          </w:p>
        </w:tc>
        <w:tc>
          <w:tcPr>
            <w:tcW w:w="3049" w:type="dxa"/>
            <w:tcBorders>
              <w:top w:val="nil"/>
              <w:left w:val="nil"/>
              <w:bottom w:val="single" w:sz="4" w:space="0" w:color="auto"/>
              <w:right w:val="single" w:sz="4" w:space="0" w:color="auto"/>
            </w:tcBorders>
            <w:shd w:val="clear" w:color="000000" w:fill="FFFFFF"/>
            <w:vAlign w:val="bottom"/>
            <w:hideMark/>
          </w:tcPr>
          <w:p w14:paraId="5397ED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17064</w:t>
            </w:r>
          </w:p>
        </w:tc>
      </w:tr>
      <w:tr w:rsidR="00B240BC" w:rsidRPr="00C469C6" w14:paraId="0D81B4E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88ADB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767</w:t>
            </w:r>
          </w:p>
        </w:tc>
        <w:tc>
          <w:tcPr>
            <w:tcW w:w="3432" w:type="dxa"/>
            <w:tcBorders>
              <w:top w:val="nil"/>
              <w:left w:val="nil"/>
              <w:bottom w:val="single" w:sz="4" w:space="0" w:color="auto"/>
              <w:right w:val="single" w:sz="4" w:space="0" w:color="auto"/>
            </w:tcBorders>
            <w:shd w:val="clear" w:color="000000" w:fill="FFFFFF"/>
            <w:vAlign w:val="bottom"/>
            <w:hideMark/>
          </w:tcPr>
          <w:p w14:paraId="597CCB5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3910F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65320.28.4</w:t>
            </w:r>
          </w:p>
        </w:tc>
        <w:tc>
          <w:tcPr>
            <w:tcW w:w="3049" w:type="dxa"/>
            <w:tcBorders>
              <w:top w:val="nil"/>
              <w:left w:val="nil"/>
              <w:bottom w:val="single" w:sz="4" w:space="0" w:color="auto"/>
              <w:right w:val="single" w:sz="4" w:space="0" w:color="auto"/>
            </w:tcBorders>
            <w:shd w:val="clear" w:color="000000" w:fill="FFFFFF"/>
            <w:vAlign w:val="bottom"/>
            <w:hideMark/>
          </w:tcPr>
          <w:p w14:paraId="0F09FE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97601</w:t>
            </w:r>
          </w:p>
        </w:tc>
      </w:tr>
      <w:tr w:rsidR="00B240BC" w:rsidRPr="00C469C6" w14:paraId="6AE063A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05CA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768</w:t>
            </w:r>
          </w:p>
        </w:tc>
        <w:tc>
          <w:tcPr>
            <w:tcW w:w="3432" w:type="dxa"/>
            <w:tcBorders>
              <w:top w:val="nil"/>
              <w:left w:val="nil"/>
              <w:bottom w:val="single" w:sz="4" w:space="0" w:color="auto"/>
              <w:right w:val="single" w:sz="4" w:space="0" w:color="auto"/>
            </w:tcBorders>
            <w:shd w:val="clear" w:color="000000" w:fill="FFFFFF"/>
            <w:vAlign w:val="bottom"/>
            <w:hideMark/>
          </w:tcPr>
          <w:p w14:paraId="2D2331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A3A4A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65320.42.45</w:t>
            </w:r>
          </w:p>
        </w:tc>
        <w:tc>
          <w:tcPr>
            <w:tcW w:w="3049" w:type="dxa"/>
            <w:tcBorders>
              <w:top w:val="nil"/>
              <w:left w:val="nil"/>
              <w:bottom w:val="single" w:sz="4" w:space="0" w:color="auto"/>
              <w:right w:val="single" w:sz="4" w:space="0" w:color="auto"/>
            </w:tcBorders>
            <w:shd w:val="clear" w:color="000000" w:fill="FFFFFF"/>
            <w:vAlign w:val="bottom"/>
            <w:hideMark/>
          </w:tcPr>
          <w:p w14:paraId="6939D65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2617</w:t>
            </w:r>
          </w:p>
        </w:tc>
      </w:tr>
      <w:tr w:rsidR="00B240BC" w:rsidRPr="00C469C6" w14:paraId="251BD5E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5AEE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769</w:t>
            </w:r>
          </w:p>
        </w:tc>
        <w:tc>
          <w:tcPr>
            <w:tcW w:w="3432" w:type="dxa"/>
            <w:tcBorders>
              <w:top w:val="nil"/>
              <w:left w:val="nil"/>
              <w:bottom w:val="single" w:sz="4" w:space="0" w:color="auto"/>
              <w:right w:val="single" w:sz="4" w:space="0" w:color="auto"/>
            </w:tcBorders>
            <w:shd w:val="clear" w:color="000000" w:fill="FFFFFF"/>
            <w:vAlign w:val="bottom"/>
            <w:hideMark/>
          </w:tcPr>
          <w:p w14:paraId="648739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32BBDB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65320.57.1</w:t>
            </w:r>
          </w:p>
        </w:tc>
        <w:tc>
          <w:tcPr>
            <w:tcW w:w="3049" w:type="dxa"/>
            <w:tcBorders>
              <w:top w:val="nil"/>
              <w:left w:val="nil"/>
              <w:bottom w:val="single" w:sz="4" w:space="0" w:color="auto"/>
              <w:right w:val="single" w:sz="4" w:space="0" w:color="auto"/>
            </w:tcBorders>
            <w:shd w:val="clear" w:color="000000" w:fill="FFFFFF"/>
            <w:vAlign w:val="bottom"/>
            <w:hideMark/>
          </w:tcPr>
          <w:p w14:paraId="6BDD55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9005</w:t>
            </w:r>
          </w:p>
        </w:tc>
      </w:tr>
      <w:tr w:rsidR="00B240BC" w:rsidRPr="00C469C6" w14:paraId="16D9771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EB04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770</w:t>
            </w:r>
          </w:p>
        </w:tc>
        <w:tc>
          <w:tcPr>
            <w:tcW w:w="3432" w:type="dxa"/>
            <w:tcBorders>
              <w:top w:val="nil"/>
              <w:left w:val="nil"/>
              <w:bottom w:val="single" w:sz="4" w:space="0" w:color="auto"/>
              <w:right w:val="single" w:sz="4" w:space="0" w:color="auto"/>
            </w:tcBorders>
            <w:shd w:val="clear" w:color="000000" w:fill="FFFFFF"/>
            <w:vAlign w:val="bottom"/>
            <w:hideMark/>
          </w:tcPr>
          <w:p w14:paraId="4E1756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706B81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65320.57.2</w:t>
            </w:r>
          </w:p>
        </w:tc>
        <w:tc>
          <w:tcPr>
            <w:tcW w:w="3049" w:type="dxa"/>
            <w:tcBorders>
              <w:top w:val="nil"/>
              <w:left w:val="nil"/>
              <w:bottom w:val="single" w:sz="4" w:space="0" w:color="auto"/>
              <w:right w:val="single" w:sz="4" w:space="0" w:color="auto"/>
            </w:tcBorders>
            <w:shd w:val="clear" w:color="000000" w:fill="FFFFFF"/>
            <w:vAlign w:val="bottom"/>
            <w:hideMark/>
          </w:tcPr>
          <w:p w14:paraId="6761327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15027</w:t>
            </w:r>
          </w:p>
        </w:tc>
      </w:tr>
      <w:tr w:rsidR="00B240BC" w:rsidRPr="00C469C6" w14:paraId="3231490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B982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771</w:t>
            </w:r>
          </w:p>
        </w:tc>
        <w:tc>
          <w:tcPr>
            <w:tcW w:w="3432" w:type="dxa"/>
            <w:tcBorders>
              <w:top w:val="nil"/>
              <w:left w:val="nil"/>
              <w:bottom w:val="single" w:sz="4" w:space="0" w:color="auto"/>
              <w:right w:val="single" w:sz="4" w:space="0" w:color="auto"/>
            </w:tcBorders>
            <w:shd w:val="clear" w:color="000000" w:fill="FFFFFF"/>
            <w:vAlign w:val="bottom"/>
            <w:hideMark/>
          </w:tcPr>
          <w:p w14:paraId="7ACB3D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61F0BF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65320.58.11</w:t>
            </w:r>
          </w:p>
        </w:tc>
        <w:tc>
          <w:tcPr>
            <w:tcW w:w="3049" w:type="dxa"/>
            <w:tcBorders>
              <w:top w:val="nil"/>
              <w:left w:val="nil"/>
              <w:bottom w:val="single" w:sz="4" w:space="0" w:color="auto"/>
              <w:right w:val="single" w:sz="4" w:space="0" w:color="auto"/>
            </w:tcBorders>
            <w:shd w:val="clear" w:color="000000" w:fill="FFFFFF"/>
            <w:vAlign w:val="bottom"/>
            <w:hideMark/>
          </w:tcPr>
          <w:p w14:paraId="6BF85D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21085</w:t>
            </w:r>
          </w:p>
        </w:tc>
      </w:tr>
      <w:tr w:rsidR="00B240BC" w:rsidRPr="00C469C6" w14:paraId="08A053E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CC112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772</w:t>
            </w:r>
          </w:p>
        </w:tc>
        <w:tc>
          <w:tcPr>
            <w:tcW w:w="3432" w:type="dxa"/>
            <w:tcBorders>
              <w:top w:val="nil"/>
              <w:left w:val="nil"/>
              <w:bottom w:val="single" w:sz="4" w:space="0" w:color="auto"/>
              <w:right w:val="single" w:sz="4" w:space="0" w:color="auto"/>
            </w:tcBorders>
            <w:shd w:val="clear" w:color="000000" w:fill="FFFFFF"/>
            <w:vAlign w:val="bottom"/>
            <w:hideMark/>
          </w:tcPr>
          <w:p w14:paraId="5AB9C23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35C2C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65320.65.74</w:t>
            </w:r>
          </w:p>
        </w:tc>
        <w:tc>
          <w:tcPr>
            <w:tcW w:w="3049" w:type="dxa"/>
            <w:tcBorders>
              <w:top w:val="nil"/>
              <w:left w:val="nil"/>
              <w:bottom w:val="single" w:sz="4" w:space="0" w:color="auto"/>
              <w:right w:val="single" w:sz="4" w:space="0" w:color="auto"/>
            </w:tcBorders>
            <w:shd w:val="clear" w:color="000000" w:fill="FFFFFF"/>
            <w:vAlign w:val="bottom"/>
            <w:hideMark/>
          </w:tcPr>
          <w:p w14:paraId="2235E5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3641</w:t>
            </w:r>
          </w:p>
        </w:tc>
      </w:tr>
      <w:tr w:rsidR="00B240BC" w:rsidRPr="00C469C6" w14:paraId="341CBF2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C073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773</w:t>
            </w:r>
          </w:p>
        </w:tc>
        <w:tc>
          <w:tcPr>
            <w:tcW w:w="3432" w:type="dxa"/>
            <w:tcBorders>
              <w:top w:val="nil"/>
              <w:left w:val="nil"/>
              <w:bottom w:val="single" w:sz="4" w:space="0" w:color="auto"/>
              <w:right w:val="single" w:sz="4" w:space="0" w:color="auto"/>
            </w:tcBorders>
            <w:shd w:val="clear" w:color="000000" w:fill="FFFFFF"/>
            <w:vAlign w:val="bottom"/>
            <w:hideMark/>
          </w:tcPr>
          <w:p w14:paraId="37267A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5A3564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65320.68.2</w:t>
            </w:r>
          </w:p>
        </w:tc>
        <w:tc>
          <w:tcPr>
            <w:tcW w:w="3049" w:type="dxa"/>
            <w:tcBorders>
              <w:top w:val="nil"/>
              <w:left w:val="nil"/>
              <w:bottom w:val="single" w:sz="4" w:space="0" w:color="auto"/>
              <w:right w:val="single" w:sz="4" w:space="0" w:color="auto"/>
            </w:tcBorders>
            <w:shd w:val="clear" w:color="000000" w:fill="FFFFFF"/>
            <w:vAlign w:val="bottom"/>
            <w:hideMark/>
          </w:tcPr>
          <w:p w14:paraId="4D5795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11089</w:t>
            </w:r>
          </w:p>
        </w:tc>
      </w:tr>
      <w:tr w:rsidR="00B240BC" w:rsidRPr="00C469C6" w14:paraId="06BFD50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DD6D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774</w:t>
            </w:r>
          </w:p>
        </w:tc>
        <w:tc>
          <w:tcPr>
            <w:tcW w:w="3432" w:type="dxa"/>
            <w:tcBorders>
              <w:top w:val="nil"/>
              <w:left w:val="nil"/>
              <w:bottom w:val="single" w:sz="4" w:space="0" w:color="auto"/>
              <w:right w:val="single" w:sz="4" w:space="0" w:color="auto"/>
            </w:tcBorders>
            <w:shd w:val="clear" w:color="000000" w:fill="FFFFFF"/>
            <w:vAlign w:val="bottom"/>
            <w:hideMark/>
          </w:tcPr>
          <w:p w14:paraId="42C320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52BB75B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65320.68.57</w:t>
            </w:r>
          </w:p>
        </w:tc>
        <w:tc>
          <w:tcPr>
            <w:tcW w:w="3049" w:type="dxa"/>
            <w:tcBorders>
              <w:top w:val="nil"/>
              <w:left w:val="nil"/>
              <w:bottom w:val="single" w:sz="4" w:space="0" w:color="auto"/>
              <w:right w:val="single" w:sz="4" w:space="0" w:color="auto"/>
            </w:tcBorders>
            <w:shd w:val="clear" w:color="000000" w:fill="FFFFFF"/>
            <w:vAlign w:val="bottom"/>
            <w:hideMark/>
          </w:tcPr>
          <w:p w14:paraId="7C9F4FA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3469</w:t>
            </w:r>
          </w:p>
        </w:tc>
      </w:tr>
      <w:tr w:rsidR="00B240BC" w:rsidRPr="00C469C6" w14:paraId="45283FF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5B02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775</w:t>
            </w:r>
          </w:p>
        </w:tc>
        <w:tc>
          <w:tcPr>
            <w:tcW w:w="3432" w:type="dxa"/>
            <w:tcBorders>
              <w:top w:val="nil"/>
              <w:left w:val="nil"/>
              <w:bottom w:val="single" w:sz="4" w:space="0" w:color="auto"/>
              <w:right w:val="single" w:sz="4" w:space="0" w:color="auto"/>
            </w:tcBorders>
            <w:shd w:val="clear" w:color="000000" w:fill="FFFFFF"/>
            <w:vAlign w:val="bottom"/>
            <w:hideMark/>
          </w:tcPr>
          <w:p w14:paraId="268CBC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001EE84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65320.68.59</w:t>
            </w:r>
          </w:p>
        </w:tc>
        <w:tc>
          <w:tcPr>
            <w:tcW w:w="3049" w:type="dxa"/>
            <w:tcBorders>
              <w:top w:val="nil"/>
              <w:left w:val="nil"/>
              <w:bottom w:val="single" w:sz="4" w:space="0" w:color="auto"/>
              <w:right w:val="single" w:sz="4" w:space="0" w:color="auto"/>
            </w:tcBorders>
            <w:shd w:val="clear" w:color="000000" w:fill="FFFFFF"/>
            <w:vAlign w:val="bottom"/>
            <w:hideMark/>
          </w:tcPr>
          <w:p w14:paraId="3CC0A2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2548</w:t>
            </w:r>
          </w:p>
        </w:tc>
      </w:tr>
      <w:tr w:rsidR="00B240BC" w:rsidRPr="00C469C6" w14:paraId="6F3663D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2A683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776</w:t>
            </w:r>
          </w:p>
        </w:tc>
        <w:tc>
          <w:tcPr>
            <w:tcW w:w="3432" w:type="dxa"/>
            <w:tcBorders>
              <w:top w:val="nil"/>
              <w:left w:val="nil"/>
              <w:bottom w:val="single" w:sz="4" w:space="0" w:color="auto"/>
              <w:right w:val="single" w:sz="4" w:space="0" w:color="auto"/>
            </w:tcBorders>
            <w:shd w:val="clear" w:color="000000" w:fill="FFFFFF"/>
            <w:vAlign w:val="bottom"/>
            <w:hideMark/>
          </w:tcPr>
          <w:p w14:paraId="59ED6B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0435DC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65320.68.61</w:t>
            </w:r>
          </w:p>
        </w:tc>
        <w:tc>
          <w:tcPr>
            <w:tcW w:w="3049" w:type="dxa"/>
            <w:tcBorders>
              <w:top w:val="nil"/>
              <w:left w:val="nil"/>
              <w:bottom w:val="single" w:sz="4" w:space="0" w:color="auto"/>
              <w:right w:val="single" w:sz="4" w:space="0" w:color="auto"/>
            </w:tcBorders>
            <w:shd w:val="clear" w:color="000000" w:fill="FFFFFF"/>
            <w:vAlign w:val="bottom"/>
            <w:hideMark/>
          </w:tcPr>
          <w:p w14:paraId="2155AF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13799</w:t>
            </w:r>
          </w:p>
        </w:tc>
      </w:tr>
      <w:tr w:rsidR="00B240BC" w:rsidRPr="00C469C6" w14:paraId="1D20A7A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A151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777</w:t>
            </w:r>
          </w:p>
        </w:tc>
        <w:tc>
          <w:tcPr>
            <w:tcW w:w="3432" w:type="dxa"/>
            <w:tcBorders>
              <w:top w:val="nil"/>
              <w:left w:val="nil"/>
              <w:bottom w:val="single" w:sz="4" w:space="0" w:color="auto"/>
              <w:right w:val="single" w:sz="4" w:space="0" w:color="auto"/>
            </w:tcBorders>
            <w:shd w:val="clear" w:color="000000" w:fill="FFFFFF"/>
            <w:vAlign w:val="bottom"/>
            <w:hideMark/>
          </w:tcPr>
          <w:p w14:paraId="0BBF807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4CB082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65320.72.1</w:t>
            </w:r>
          </w:p>
        </w:tc>
        <w:tc>
          <w:tcPr>
            <w:tcW w:w="3049" w:type="dxa"/>
            <w:tcBorders>
              <w:top w:val="nil"/>
              <w:left w:val="nil"/>
              <w:bottom w:val="single" w:sz="4" w:space="0" w:color="auto"/>
              <w:right w:val="single" w:sz="4" w:space="0" w:color="auto"/>
            </w:tcBorders>
            <w:shd w:val="clear" w:color="000000" w:fill="FFFFFF"/>
            <w:vAlign w:val="bottom"/>
            <w:hideMark/>
          </w:tcPr>
          <w:p w14:paraId="2A9B26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3437</w:t>
            </w:r>
          </w:p>
        </w:tc>
      </w:tr>
      <w:tr w:rsidR="00B240BC" w:rsidRPr="00C469C6" w14:paraId="076F74D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CCC9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778</w:t>
            </w:r>
          </w:p>
        </w:tc>
        <w:tc>
          <w:tcPr>
            <w:tcW w:w="3432" w:type="dxa"/>
            <w:tcBorders>
              <w:top w:val="nil"/>
              <w:left w:val="nil"/>
              <w:bottom w:val="single" w:sz="4" w:space="0" w:color="auto"/>
              <w:right w:val="single" w:sz="4" w:space="0" w:color="auto"/>
            </w:tcBorders>
            <w:shd w:val="clear" w:color="000000" w:fill="FFFFFF"/>
            <w:vAlign w:val="bottom"/>
            <w:hideMark/>
          </w:tcPr>
          <w:p w14:paraId="336860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64334F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65320.76.6</w:t>
            </w:r>
          </w:p>
        </w:tc>
        <w:tc>
          <w:tcPr>
            <w:tcW w:w="3049" w:type="dxa"/>
            <w:tcBorders>
              <w:top w:val="nil"/>
              <w:left w:val="nil"/>
              <w:bottom w:val="single" w:sz="4" w:space="0" w:color="auto"/>
              <w:right w:val="single" w:sz="4" w:space="0" w:color="auto"/>
            </w:tcBorders>
            <w:shd w:val="clear" w:color="000000" w:fill="FFFFFF"/>
            <w:vAlign w:val="bottom"/>
            <w:hideMark/>
          </w:tcPr>
          <w:p w14:paraId="1B542D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6001</w:t>
            </w:r>
          </w:p>
        </w:tc>
      </w:tr>
      <w:tr w:rsidR="00B240BC" w:rsidRPr="00C469C6" w14:paraId="09422EB3"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E206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779</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4F20C8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37B6BD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65320.76.10</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788108F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12457</w:t>
            </w:r>
          </w:p>
        </w:tc>
      </w:tr>
      <w:tr w:rsidR="00B240BC" w:rsidRPr="00C469C6" w14:paraId="6D4571A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062E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780</w:t>
            </w:r>
          </w:p>
        </w:tc>
        <w:tc>
          <w:tcPr>
            <w:tcW w:w="3432" w:type="dxa"/>
            <w:tcBorders>
              <w:top w:val="nil"/>
              <w:left w:val="nil"/>
              <w:bottom w:val="single" w:sz="4" w:space="0" w:color="auto"/>
              <w:right w:val="single" w:sz="4" w:space="0" w:color="auto"/>
            </w:tcBorders>
            <w:shd w:val="clear" w:color="000000" w:fill="FFFFFF"/>
            <w:vAlign w:val="bottom"/>
            <w:hideMark/>
          </w:tcPr>
          <w:p w14:paraId="472F8AD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5EE87B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65320.93.19</w:t>
            </w:r>
          </w:p>
        </w:tc>
        <w:tc>
          <w:tcPr>
            <w:tcW w:w="3049" w:type="dxa"/>
            <w:tcBorders>
              <w:top w:val="nil"/>
              <w:left w:val="nil"/>
              <w:bottom w:val="single" w:sz="4" w:space="0" w:color="auto"/>
              <w:right w:val="single" w:sz="4" w:space="0" w:color="auto"/>
            </w:tcBorders>
            <w:shd w:val="clear" w:color="000000" w:fill="FFFFFF"/>
            <w:vAlign w:val="bottom"/>
            <w:hideMark/>
          </w:tcPr>
          <w:p w14:paraId="2AD94C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6698</w:t>
            </w:r>
          </w:p>
        </w:tc>
      </w:tr>
      <w:tr w:rsidR="00B240BC" w:rsidRPr="00C469C6" w14:paraId="688FEEB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2592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781</w:t>
            </w:r>
          </w:p>
        </w:tc>
        <w:tc>
          <w:tcPr>
            <w:tcW w:w="3432" w:type="dxa"/>
            <w:tcBorders>
              <w:top w:val="nil"/>
              <w:left w:val="nil"/>
              <w:bottom w:val="single" w:sz="4" w:space="0" w:color="auto"/>
              <w:right w:val="single" w:sz="4" w:space="0" w:color="auto"/>
            </w:tcBorders>
            <w:shd w:val="clear" w:color="000000" w:fill="FFFFFF"/>
            <w:vAlign w:val="bottom"/>
            <w:hideMark/>
          </w:tcPr>
          <w:p w14:paraId="685FA3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821B53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65320.93.26</w:t>
            </w:r>
          </w:p>
        </w:tc>
        <w:tc>
          <w:tcPr>
            <w:tcW w:w="3049" w:type="dxa"/>
            <w:tcBorders>
              <w:top w:val="nil"/>
              <w:left w:val="nil"/>
              <w:bottom w:val="single" w:sz="4" w:space="0" w:color="auto"/>
              <w:right w:val="single" w:sz="4" w:space="0" w:color="auto"/>
            </w:tcBorders>
            <w:shd w:val="clear" w:color="000000" w:fill="FFFFFF"/>
            <w:vAlign w:val="bottom"/>
            <w:hideMark/>
          </w:tcPr>
          <w:p w14:paraId="0030BB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14745</w:t>
            </w:r>
          </w:p>
        </w:tc>
      </w:tr>
      <w:tr w:rsidR="00B240BC" w:rsidRPr="00C469C6" w14:paraId="38EB02F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C4E0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782</w:t>
            </w:r>
          </w:p>
        </w:tc>
        <w:tc>
          <w:tcPr>
            <w:tcW w:w="3432" w:type="dxa"/>
            <w:tcBorders>
              <w:top w:val="nil"/>
              <w:left w:val="nil"/>
              <w:bottom w:val="single" w:sz="4" w:space="0" w:color="auto"/>
              <w:right w:val="single" w:sz="4" w:space="0" w:color="auto"/>
            </w:tcBorders>
            <w:shd w:val="clear" w:color="000000" w:fill="FFFFFF"/>
            <w:vAlign w:val="bottom"/>
            <w:hideMark/>
          </w:tcPr>
          <w:p w14:paraId="3FDEF1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6E56B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65320.93.32</w:t>
            </w:r>
          </w:p>
        </w:tc>
        <w:tc>
          <w:tcPr>
            <w:tcW w:w="3049" w:type="dxa"/>
            <w:tcBorders>
              <w:top w:val="nil"/>
              <w:left w:val="nil"/>
              <w:bottom w:val="single" w:sz="4" w:space="0" w:color="auto"/>
              <w:right w:val="single" w:sz="4" w:space="0" w:color="auto"/>
            </w:tcBorders>
            <w:shd w:val="clear" w:color="000000" w:fill="FFFFFF"/>
            <w:vAlign w:val="bottom"/>
            <w:hideMark/>
          </w:tcPr>
          <w:p w14:paraId="0A5D50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2400</w:t>
            </w:r>
          </w:p>
        </w:tc>
      </w:tr>
      <w:tr w:rsidR="00B240BC" w:rsidRPr="00C469C6" w14:paraId="4C7C97F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DE56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783</w:t>
            </w:r>
          </w:p>
        </w:tc>
        <w:tc>
          <w:tcPr>
            <w:tcW w:w="3432" w:type="dxa"/>
            <w:tcBorders>
              <w:top w:val="nil"/>
              <w:left w:val="nil"/>
              <w:bottom w:val="single" w:sz="4" w:space="0" w:color="auto"/>
              <w:right w:val="single" w:sz="4" w:space="0" w:color="auto"/>
            </w:tcBorders>
            <w:shd w:val="clear" w:color="000000" w:fill="FFFFFF"/>
            <w:vAlign w:val="bottom"/>
            <w:hideMark/>
          </w:tcPr>
          <w:p w14:paraId="2EB723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2DB5B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65320.94.40</w:t>
            </w:r>
          </w:p>
        </w:tc>
        <w:tc>
          <w:tcPr>
            <w:tcW w:w="3049" w:type="dxa"/>
            <w:tcBorders>
              <w:top w:val="nil"/>
              <w:left w:val="nil"/>
              <w:bottom w:val="single" w:sz="4" w:space="0" w:color="auto"/>
              <w:right w:val="single" w:sz="4" w:space="0" w:color="auto"/>
            </w:tcBorders>
            <w:shd w:val="clear" w:color="000000" w:fill="FFFFFF"/>
            <w:vAlign w:val="bottom"/>
            <w:hideMark/>
          </w:tcPr>
          <w:p w14:paraId="744D17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3751</w:t>
            </w:r>
          </w:p>
        </w:tc>
      </w:tr>
      <w:tr w:rsidR="00B240BC" w:rsidRPr="00C469C6" w14:paraId="7C1310A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DDBB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784</w:t>
            </w:r>
          </w:p>
        </w:tc>
        <w:tc>
          <w:tcPr>
            <w:tcW w:w="3432" w:type="dxa"/>
            <w:tcBorders>
              <w:top w:val="nil"/>
              <w:left w:val="nil"/>
              <w:bottom w:val="single" w:sz="4" w:space="0" w:color="auto"/>
              <w:right w:val="single" w:sz="4" w:space="0" w:color="auto"/>
            </w:tcBorders>
            <w:shd w:val="clear" w:color="000000" w:fill="FFFFFF"/>
            <w:vAlign w:val="bottom"/>
            <w:hideMark/>
          </w:tcPr>
          <w:p w14:paraId="6F67BF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A372B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65320.95.6</w:t>
            </w:r>
          </w:p>
        </w:tc>
        <w:tc>
          <w:tcPr>
            <w:tcW w:w="3049" w:type="dxa"/>
            <w:tcBorders>
              <w:top w:val="nil"/>
              <w:left w:val="nil"/>
              <w:bottom w:val="single" w:sz="4" w:space="0" w:color="auto"/>
              <w:right w:val="single" w:sz="4" w:space="0" w:color="auto"/>
            </w:tcBorders>
            <w:shd w:val="clear" w:color="000000" w:fill="FFFFFF"/>
            <w:vAlign w:val="bottom"/>
            <w:hideMark/>
          </w:tcPr>
          <w:p w14:paraId="317BF9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153038</w:t>
            </w:r>
          </w:p>
        </w:tc>
      </w:tr>
      <w:tr w:rsidR="00B240BC" w:rsidRPr="00C469C6" w14:paraId="6520E86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71F6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785</w:t>
            </w:r>
          </w:p>
        </w:tc>
        <w:tc>
          <w:tcPr>
            <w:tcW w:w="3432" w:type="dxa"/>
            <w:tcBorders>
              <w:top w:val="nil"/>
              <w:left w:val="nil"/>
              <w:bottom w:val="single" w:sz="4" w:space="0" w:color="auto"/>
              <w:right w:val="single" w:sz="4" w:space="0" w:color="auto"/>
            </w:tcBorders>
            <w:shd w:val="clear" w:color="000000" w:fill="FFFFFF"/>
            <w:vAlign w:val="bottom"/>
            <w:hideMark/>
          </w:tcPr>
          <w:p w14:paraId="68FD5E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5B2066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65320.149.26</w:t>
            </w:r>
          </w:p>
        </w:tc>
        <w:tc>
          <w:tcPr>
            <w:tcW w:w="3049" w:type="dxa"/>
            <w:tcBorders>
              <w:top w:val="nil"/>
              <w:left w:val="nil"/>
              <w:bottom w:val="single" w:sz="4" w:space="0" w:color="auto"/>
              <w:right w:val="single" w:sz="4" w:space="0" w:color="auto"/>
            </w:tcBorders>
            <w:shd w:val="clear" w:color="000000" w:fill="FFFFFF"/>
            <w:vAlign w:val="bottom"/>
            <w:hideMark/>
          </w:tcPr>
          <w:p w14:paraId="05172C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26072</w:t>
            </w:r>
          </w:p>
        </w:tc>
      </w:tr>
      <w:tr w:rsidR="00B240BC" w:rsidRPr="00C469C6" w14:paraId="1F94B13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81D5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786</w:t>
            </w:r>
          </w:p>
        </w:tc>
        <w:tc>
          <w:tcPr>
            <w:tcW w:w="3432" w:type="dxa"/>
            <w:tcBorders>
              <w:top w:val="nil"/>
              <w:left w:val="nil"/>
              <w:bottom w:val="single" w:sz="4" w:space="0" w:color="auto"/>
              <w:right w:val="single" w:sz="4" w:space="0" w:color="auto"/>
            </w:tcBorders>
            <w:shd w:val="clear" w:color="000000" w:fill="FFFFFF"/>
            <w:vAlign w:val="bottom"/>
            <w:hideMark/>
          </w:tcPr>
          <w:p w14:paraId="21E753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26A209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65320.293.12</w:t>
            </w:r>
          </w:p>
        </w:tc>
        <w:tc>
          <w:tcPr>
            <w:tcW w:w="3049" w:type="dxa"/>
            <w:tcBorders>
              <w:top w:val="nil"/>
              <w:left w:val="nil"/>
              <w:bottom w:val="single" w:sz="4" w:space="0" w:color="auto"/>
              <w:right w:val="single" w:sz="4" w:space="0" w:color="auto"/>
            </w:tcBorders>
            <w:shd w:val="clear" w:color="000000" w:fill="FFFFFF"/>
            <w:vAlign w:val="bottom"/>
            <w:hideMark/>
          </w:tcPr>
          <w:p w14:paraId="7C713F4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1996</w:t>
            </w:r>
          </w:p>
        </w:tc>
      </w:tr>
      <w:tr w:rsidR="00B240BC" w:rsidRPr="00C469C6" w14:paraId="1BD93DB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5FC7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787</w:t>
            </w:r>
          </w:p>
        </w:tc>
        <w:tc>
          <w:tcPr>
            <w:tcW w:w="3432" w:type="dxa"/>
            <w:tcBorders>
              <w:top w:val="nil"/>
              <w:left w:val="nil"/>
              <w:bottom w:val="single" w:sz="4" w:space="0" w:color="auto"/>
              <w:right w:val="single" w:sz="4" w:space="0" w:color="auto"/>
            </w:tcBorders>
            <w:shd w:val="clear" w:color="000000" w:fill="FFFFFF"/>
            <w:vAlign w:val="bottom"/>
            <w:hideMark/>
          </w:tcPr>
          <w:p w14:paraId="437273C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8D017D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65320.25.221</w:t>
            </w:r>
          </w:p>
        </w:tc>
        <w:tc>
          <w:tcPr>
            <w:tcW w:w="3049" w:type="dxa"/>
            <w:tcBorders>
              <w:top w:val="nil"/>
              <w:left w:val="nil"/>
              <w:bottom w:val="single" w:sz="4" w:space="0" w:color="auto"/>
              <w:right w:val="single" w:sz="4" w:space="0" w:color="auto"/>
            </w:tcBorders>
            <w:shd w:val="clear" w:color="000000" w:fill="FFFFFF"/>
            <w:vAlign w:val="bottom"/>
            <w:hideMark/>
          </w:tcPr>
          <w:p w14:paraId="02308E8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13104</w:t>
            </w:r>
          </w:p>
        </w:tc>
      </w:tr>
      <w:tr w:rsidR="00B240BC" w:rsidRPr="00C469C6" w14:paraId="0D808F1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22744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788</w:t>
            </w:r>
          </w:p>
        </w:tc>
        <w:tc>
          <w:tcPr>
            <w:tcW w:w="3432" w:type="dxa"/>
            <w:tcBorders>
              <w:top w:val="nil"/>
              <w:left w:val="nil"/>
              <w:bottom w:val="single" w:sz="4" w:space="0" w:color="auto"/>
              <w:right w:val="single" w:sz="4" w:space="0" w:color="auto"/>
            </w:tcBorders>
            <w:shd w:val="clear" w:color="000000" w:fill="FFFFFF"/>
            <w:vAlign w:val="bottom"/>
            <w:hideMark/>
          </w:tcPr>
          <w:p w14:paraId="5CD463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AE7A7B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65320.118.19</w:t>
            </w:r>
          </w:p>
        </w:tc>
        <w:tc>
          <w:tcPr>
            <w:tcW w:w="3049" w:type="dxa"/>
            <w:tcBorders>
              <w:top w:val="nil"/>
              <w:left w:val="nil"/>
              <w:bottom w:val="single" w:sz="4" w:space="0" w:color="auto"/>
              <w:right w:val="single" w:sz="4" w:space="0" w:color="auto"/>
            </w:tcBorders>
            <w:shd w:val="clear" w:color="000000" w:fill="FFFFFF"/>
            <w:vAlign w:val="bottom"/>
            <w:hideMark/>
          </w:tcPr>
          <w:p w14:paraId="041AA6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2801</w:t>
            </w:r>
          </w:p>
        </w:tc>
      </w:tr>
      <w:tr w:rsidR="00B240BC" w:rsidRPr="00C469C6" w14:paraId="4F6EEF8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FECD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789</w:t>
            </w:r>
          </w:p>
        </w:tc>
        <w:tc>
          <w:tcPr>
            <w:tcW w:w="3432" w:type="dxa"/>
            <w:tcBorders>
              <w:top w:val="nil"/>
              <w:left w:val="nil"/>
              <w:bottom w:val="single" w:sz="4" w:space="0" w:color="auto"/>
              <w:right w:val="single" w:sz="4" w:space="0" w:color="auto"/>
            </w:tcBorders>
            <w:shd w:val="clear" w:color="000000" w:fill="FFFFFF"/>
            <w:vAlign w:val="bottom"/>
            <w:hideMark/>
          </w:tcPr>
          <w:p w14:paraId="25181D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930BF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80697.54.9</w:t>
            </w:r>
          </w:p>
        </w:tc>
        <w:tc>
          <w:tcPr>
            <w:tcW w:w="3049" w:type="dxa"/>
            <w:tcBorders>
              <w:top w:val="nil"/>
              <w:left w:val="nil"/>
              <w:bottom w:val="single" w:sz="4" w:space="0" w:color="auto"/>
              <w:right w:val="single" w:sz="4" w:space="0" w:color="auto"/>
            </w:tcBorders>
            <w:shd w:val="clear" w:color="000000" w:fill="FFFFFF"/>
            <w:vAlign w:val="bottom"/>
            <w:hideMark/>
          </w:tcPr>
          <w:p w14:paraId="4E37D8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2366</w:t>
            </w:r>
          </w:p>
        </w:tc>
      </w:tr>
      <w:tr w:rsidR="00B240BC" w:rsidRPr="00C469C6" w14:paraId="2DB9E5B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E6F7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790</w:t>
            </w:r>
          </w:p>
        </w:tc>
        <w:tc>
          <w:tcPr>
            <w:tcW w:w="3432" w:type="dxa"/>
            <w:tcBorders>
              <w:top w:val="nil"/>
              <w:left w:val="nil"/>
              <w:bottom w:val="single" w:sz="4" w:space="0" w:color="auto"/>
              <w:right w:val="single" w:sz="4" w:space="0" w:color="auto"/>
            </w:tcBorders>
            <w:shd w:val="clear" w:color="000000" w:fill="FFFFFF"/>
            <w:noWrap/>
            <w:vAlign w:val="bottom"/>
            <w:hideMark/>
          </w:tcPr>
          <w:p w14:paraId="50BDB92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19742DC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80697.72.2</w:t>
            </w:r>
          </w:p>
        </w:tc>
        <w:tc>
          <w:tcPr>
            <w:tcW w:w="3049" w:type="dxa"/>
            <w:tcBorders>
              <w:top w:val="nil"/>
              <w:left w:val="nil"/>
              <w:bottom w:val="single" w:sz="4" w:space="0" w:color="auto"/>
              <w:right w:val="single" w:sz="4" w:space="0" w:color="auto"/>
            </w:tcBorders>
            <w:shd w:val="clear" w:color="000000" w:fill="FFFFFF"/>
            <w:vAlign w:val="bottom"/>
            <w:hideMark/>
          </w:tcPr>
          <w:p w14:paraId="190D49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3399</w:t>
            </w:r>
          </w:p>
        </w:tc>
      </w:tr>
      <w:tr w:rsidR="00B240BC" w:rsidRPr="00C469C6" w14:paraId="07730BA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AED96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791</w:t>
            </w:r>
          </w:p>
        </w:tc>
        <w:tc>
          <w:tcPr>
            <w:tcW w:w="3432" w:type="dxa"/>
            <w:tcBorders>
              <w:top w:val="nil"/>
              <w:left w:val="nil"/>
              <w:bottom w:val="single" w:sz="4" w:space="0" w:color="auto"/>
              <w:right w:val="single" w:sz="4" w:space="0" w:color="auto"/>
            </w:tcBorders>
            <w:shd w:val="clear" w:color="000000" w:fill="FFFFFF"/>
            <w:vAlign w:val="bottom"/>
            <w:hideMark/>
          </w:tcPr>
          <w:p w14:paraId="01D70D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322139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80697.85.117</w:t>
            </w:r>
          </w:p>
        </w:tc>
        <w:tc>
          <w:tcPr>
            <w:tcW w:w="3049" w:type="dxa"/>
            <w:tcBorders>
              <w:top w:val="nil"/>
              <w:left w:val="nil"/>
              <w:bottom w:val="single" w:sz="4" w:space="0" w:color="auto"/>
              <w:right w:val="single" w:sz="4" w:space="0" w:color="auto"/>
            </w:tcBorders>
            <w:shd w:val="clear" w:color="000000" w:fill="FFFFFF"/>
            <w:vAlign w:val="bottom"/>
            <w:hideMark/>
          </w:tcPr>
          <w:p w14:paraId="3F99B9A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16930</w:t>
            </w:r>
          </w:p>
        </w:tc>
      </w:tr>
      <w:tr w:rsidR="00B240BC" w:rsidRPr="00C469C6" w14:paraId="3AB40E4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9338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792</w:t>
            </w:r>
          </w:p>
        </w:tc>
        <w:tc>
          <w:tcPr>
            <w:tcW w:w="3432" w:type="dxa"/>
            <w:tcBorders>
              <w:top w:val="nil"/>
              <w:left w:val="nil"/>
              <w:bottom w:val="single" w:sz="4" w:space="0" w:color="auto"/>
              <w:right w:val="single" w:sz="4" w:space="0" w:color="auto"/>
            </w:tcBorders>
            <w:shd w:val="clear" w:color="000000" w:fill="FFFFFF"/>
            <w:vAlign w:val="bottom"/>
            <w:hideMark/>
          </w:tcPr>
          <w:p w14:paraId="21F4D5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8BDA7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80697.88.160</w:t>
            </w:r>
          </w:p>
        </w:tc>
        <w:tc>
          <w:tcPr>
            <w:tcW w:w="3049" w:type="dxa"/>
            <w:tcBorders>
              <w:top w:val="nil"/>
              <w:left w:val="nil"/>
              <w:bottom w:val="single" w:sz="4" w:space="0" w:color="auto"/>
              <w:right w:val="single" w:sz="4" w:space="0" w:color="auto"/>
            </w:tcBorders>
            <w:shd w:val="clear" w:color="000000" w:fill="FFFFFF"/>
            <w:vAlign w:val="bottom"/>
            <w:hideMark/>
          </w:tcPr>
          <w:p w14:paraId="2ED84A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2032</w:t>
            </w:r>
          </w:p>
        </w:tc>
      </w:tr>
      <w:tr w:rsidR="00B240BC" w:rsidRPr="00C469C6" w14:paraId="0334F15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959D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793</w:t>
            </w:r>
          </w:p>
        </w:tc>
        <w:tc>
          <w:tcPr>
            <w:tcW w:w="3432" w:type="dxa"/>
            <w:tcBorders>
              <w:top w:val="nil"/>
              <w:left w:val="nil"/>
              <w:bottom w:val="single" w:sz="4" w:space="0" w:color="auto"/>
              <w:right w:val="single" w:sz="4" w:space="0" w:color="auto"/>
            </w:tcBorders>
            <w:shd w:val="clear" w:color="000000" w:fill="FFFFFF"/>
            <w:vAlign w:val="bottom"/>
            <w:hideMark/>
          </w:tcPr>
          <w:p w14:paraId="0ED873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0E3207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80697.88.184</w:t>
            </w:r>
          </w:p>
        </w:tc>
        <w:tc>
          <w:tcPr>
            <w:tcW w:w="3049" w:type="dxa"/>
            <w:tcBorders>
              <w:top w:val="nil"/>
              <w:left w:val="nil"/>
              <w:bottom w:val="single" w:sz="4" w:space="0" w:color="auto"/>
              <w:right w:val="single" w:sz="4" w:space="0" w:color="auto"/>
            </w:tcBorders>
            <w:shd w:val="clear" w:color="000000" w:fill="FFFFFF"/>
            <w:vAlign w:val="bottom"/>
            <w:hideMark/>
          </w:tcPr>
          <w:p w14:paraId="44621E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317</w:t>
            </w:r>
          </w:p>
        </w:tc>
      </w:tr>
      <w:tr w:rsidR="00B240BC" w:rsidRPr="00C469C6" w14:paraId="69A648D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1C737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794</w:t>
            </w:r>
          </w:p>
        </w:tc>
        <w:tc>
          <w:tcPr>
            <w:tcW w:w="3432" w:type="dxa"/>
            <w:tcBorders>
              <w:top w:val="nil"/>
              <w:left w:val="nil"/>
              <w:bottom w:val="single" w:sz="4" w:space="0" w:color="auto"/>
              <w:right w:val="single" w:sz="4" w:space="0" w:color="auto"/>
            </w:tcBorders>
            <w:shd w:val="clear" w:color="000000" w:fill="FFFFFF"/>
            <w:vAlign w:val="bottom"/>
            <w:hideMark/>
          </w:tcPr>
          <w:p w14:paraId="5B86B8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A4E07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80697.89.183</w:t>
            </w:r>
          </w:p>
        </w:tc>
        <w:tc>
          <w:tcPr>
            <w:tcW w:w="3049" w:type="dxa"/>
            <w:tcBorders>
              <w:top w:val="nil"/>
              <w:left w:val="nil"/>
              <w:bottom w:val="single" w:sz="4" w:space="0" w:color="auto"/>
              <w:right w:val="single" w:sz="4" w:space="0" w:color="auto"/>
            </w:tcBorders>
            <w:shd w:val="clear" w:color="000000" w:fill="FFFFFF"/>
            <w:vAlign w:val="bottom"/>
            <w:hideMark/>
          </w:tcPr>
          <w:p w14:paraId="7E7F031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2389</w:t>
            </w:r>
          </w:p>
        </w:tc>
      </w:tr>
      <w:tr w:rsidR="00B240BC" w:rsidRPr="00C469C6" w14:paraId="75423A7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44746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795</w:t>
            </w:r>
          </w:p>
        </w:tc>
        <w:tc>
          <w:tcPr>
            <w:tcW w:w="3432" w:type="dxa"/>
            <w:tcBorders>
              <w:top w:val="nil"/>
              <w:left w:val="nil"/>
              <w:bottom w:val="single" w:sz="4" w:space="0" w:color="auto"/>
              <w:right w:val="single" w:sz="4" w:space="0" w:color="auto"/>
            </w:tcBorders>
            <w:shd w:val="clear" w:color="000000" w:fill="FFFFFF"/>
            <w:vAlign w:val="bottom"/>
            <w:hideMark/>
          </w:tcPr>
          <w:p w14:paraId="7C339F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37A5E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80697.89.195</w:t>
            </w:r>
          </w:p>
        </w:tc>
        <w:tc>
          <w:tcPr>
            <w:tcW w:w="3049" w:type="dxa"/>
            <w:tcBorders>
              <w:top w:val="nil"/>
              <w:left w:val="nil"/>
              <w:bottom w:val="single" w:sz="4" w:space="0" w:color="auto"/>
              <w:right w:val="single" w:sz="4" w:space="0" w:color="auto"/>
            </w:tcBorders>
            <w:shd w:val="clear" w:color="000000" w:fill="FFFFFF"/>
            <w:vAlign w:val="bottom"/>
            <w:hideMark/>
          </w:tcPr>
          <w:p w14:paraId="687896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7047</w:t>
            </w:r>
          </w:p>
        </w:tc>
      </w:tr>
      <w:tr w:rsidR="00B240BC" w:rsidRPr="00C469C6" w14:paraId="015CEB0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C9CE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796</w:t>
            </w:r>
          </w:p>
        </w:tc>
        <w:tc>
          <w:tcPr>
            <w:tcW w:w="3432" w:type="dxa"/>
            <w:tcBorders>
              <w:top w:val="nil"/>
              <w:left w:val="nil"/>
              <w:bottom w:val="single" w:sz="4" w:space="0" w:color="auto"/>
              <w:right w:val="single" w:sz="4" w:space="0" w:color="auto"/>
            </w:tcBorders>
            <w:shd w:val="clear" w:color="000000" w:fill="FFFFFF"/>
            <w:vAlign w:val="bottom"/>
            <w:hideMark/>
          </w:tcPr>
          <w:p w14:paraId="41060A0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FBAC2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80697.89.196</w:t>
            </w:r>
          </w:p>
        </w:tc>
        <w:tc>
          <w:tcPr>
            <w:tcW w:w="3049" w:type="dxa"/>
            <w:tcBorders>
              <w:top w:val="nil"/>
              <w:left w:val="nil"/>
              <w:bottom w:val="single" w:sz="4" w:space="0" w:color="auto"/>
              <w:right w:val="single" w:sz="4" w:space="0" w:color="auto"/>
            </w:tcBorders>
            <w:shd w:val="clear" w:color="000000" w:fill="FFFFFF"/>
            <w:vAlign w:val="bottom"/>
            <w:hideMark/>
          </w:tcPr>
          <w:p w14:paraId="5AB8DF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15379</w:t>
            </w:r>
          </w:p>
        </w:tc>
      </w:tr>
      <w:tr w:rsidR="00B240BC" w:rsidRPr="00C469C6" w14:paraId="158DFED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B0CD3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797</w:t>
            </w:r>
          </w:p>
        </w:tc>
        <w:tc>
          <w:tcPr>
            <w:tcW w:w="3432" w:type="dxa"/>
            <w:tcBorders>
              <w:top w:val="nil"/>
              <w:left w:val="nil"/>
              <w:bottom w:val="single" w:sz="4" w:space="0" w:color="auto"/>
              <w:right w:val="single" w:sz="4" w:space="0" w:color="auto"/>
            </w:tcBorders>
            <w:shd w:val="clear" w:color="000000" w:fill="FFFFFF"/>
            <w:vAlign w:val="bottom"/>
            <w:hideMark/>
          </w:tcPr>
          <w:p w14:paraId="6DBCE1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022BF3A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80697.89.199</w:t>
            </w:r>
          </w:p>
        </w:tc>
        <w:tc>
          <w:tcPr>
            <w:tcW w:w="3049" w:type="dxa"/>
            <w:tcBorders>
              <w:top w:val="nil"/>
              <w:left w:val="nil"/>
              <w:bottom w:val="single" w:sz="4" w:space="0" w:color="auto"/>
              <w:right w:val="single" w:sz="4" w:space="0" w:color="auto"/>
            </w:tcBorders>
            <w:shd w:val="clear" w:color="000000" w:fill="FFFFFF"/>
            <w:vAlign w:val="bottom"/>
            <w:hideMark/>
          </w:tcPr>
          <w:p w14:paraId="6B2F6D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20748</w:t>
            </w:r>
          </w:p>
        </w:tc>
      </w:tr>
      <w:tr w:rsidR="00B240BC" w:rsidRPr="00C469C6" w14:paraId="0F76120A"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76CCB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798</w:t>
            </w:r>
          </w:p>
        </w:tc>
        <w:tc>
          <w:tcPr>
            <w:tcW w:w="3432" w:type="dxa"/>
            <w:tcBorders>
              <w:top w:val="nil"/>
              <w:left w:val="nil"/>
              <w:bottom w:val="single" w:sz="4" w:space="0" w:color="auto"/>
              <w:right w:val="single" w:sz="4" w:space="0" w:color="auto"/>
            </w:tcBorders>
            <w:shd w:val="clear" w:color="000000" w:fill="FFFFFF"/>
            <w:vAlign w:val="bottom"/>
            <w:hideMark/>
          </w:tcPr>
          <w:p w14:paraId="7F9727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4C3B5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80697.89.202</w:t>
            </w:r>
          </w:p>
        </w:tc>
        <w:tc>
          <w:tcPr>
            <w:tcW w:w="3049" w:type="dxa"/>
            <w:tcBorders>
              <w:top w:val="nil"/>
              <w:left w:val="nil"/>
              <w:bottom w:val="single" w:sz="4" w:space="0" w:color="auto"/>
              <w:right w:val="single" w:sz="4" w:space="0" w:color="auto"/>
            </w:tcBorders>
            <w:shd w:val="clear" w:color="000000" w:fill="FFFFFF"/>
            <w:vAlign w:val="bottom"/>
            <w:hideMark/>
          </w:tcPr>
          <w:p w14:paraId="43181F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3082</w:t>
            </w:r>
          </w:p>
        </w:tc>
      </w:tr>
      <w:tr w:rsidR="00B240BC" w:rsidRPr="00C469C6" w14:paraId="78C822A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9EB22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799</w:t>
            </w:r>
          </w:p>
        </w:tc>
        <w:tc>
          <w:tcPr>
            <w:tcW w:w="3432" w:type="dxa"/>
            <w:tcBorders>
              <w:top w:val="nil"/>
              <w:left w:val="nil"/>
              <w:bottom w:val="single" w:sz="4" w:space="0" w:color="auto"/>
              <w:right w:val="single" w:sz="4" w:space="0" w:color="auto"/>
            </w:tcBorders>
            <w:shd w:val="clear" w:color="000000" w:fill="FFFFFF"/>
            <w:vAlign w:val="bottom"/>
            <w:hideMark/>
          </w:tcPr>
          <w:p w14:paraId="4625FFB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3AD04F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80697.89.208</w:t>
            </w:r>
          </w:p>
        </w:tc>
        <w:tc>
          <w:tcPr>
            <w:tcW w:w="3049" w:type="dxa"/>
            <w:tcBorders>
              <w:top w:val="nil"/>
              <w:left w:val="nil"/>
              <w:bottom w:val="single" w:sz="4" w:space="0" w:color="auto"/>
              <w:right w:val="single" w:sz="4" w:space="0" w:color="auto"/>
            </w:tcBorders>
            <w:shd w:val="clear" w:color="000000" w:fill="FFFFFF"/>
            <w:vAlign w:val="bottom"/>
            <w:hideMark/>
          </w:tcPr>
          <w:p w14:paraId="64930F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3491</w:t>
            </w:r>
          </w:p>
        </w:tc>
      </w:tr>
      <w:tr w:rsidR="00B240BC" w:rsidRPr="00C469C6" w14:paraId="3CC2ADF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E76F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800</w:t>
            </w:r>
          </w:p>
        </w:tc>
        <w:tc>
          <w:tcPr>
            <w:tcW w:w="3432" w:type="dxa"/>
            <w:tcBorders>
              <w:top w:val="nil"/>
              <w:left w:val="nil"/>
              <w:bottom w:val="single" w:sz="4" w:space="0" w:color="auto"/>
              <w:right w:val="single" w:sz="4" w:space="0" w:color="auto"/>
            </w:tcBorders>
            <w:shd w:val="clear" w:color="000000" w:fill="FFFFFF"/>
            <w:vAlign w:val="bottom"/>
            <w:hideMark/>
          </w:tcPr>
          <w:p w14:paraId="39B0A9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960B5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80697.89.214</w:t>
            </w:r>
          </w:p>
        </w:tc>
        <w:tc>
          <w:tcPr>
            <w:tcW w:w="3049" w:type="dxa"/>
            <w:tcBorders>
              <w:top w:val="nil"/>
              <w:left w:val="nil"/>
              <w:bottom w:val="single" w:sz="4" w:space="0" w:color="auto"/>
              <w:right w:val="single" w:sz="4" w:space="0" w:color="auto"/>
            </w:tcBorders>
            <w:shd w:val="clear" w:color="000000" w:fill="FFFFFF"/>
            <w:vAlign w:val="bottom"/>
            <w:hideMark/>
          </w:tcPr>
          <w:p w14:paraId="1E30448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2229</w:t>
            </w:r>
          </w:p>
        </w:tc>
      </w:tr>
      <w:tr w:rsidR="00B240BC" w:rsidRPr="00C469C6" w14:paraId="6509DB3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97AC6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801</w:t>
            </w:r>
          </w:p>
        </w:tc>
        <w:tc>
          <w:tcPr>
            <w:tcW w:w="3432" w:type="dxa"/>
            <w:tcBorders>
              <w:top w:val="nil"/>
              <w:left w:val="nil"/>
              <w:bottom w:val="single" w:sz="4" w:space="0" w:color="auto"/>
              <w:right w:val="single" w:sz="4" w:space="0" w:color="auto"/>
            </w:tcBorders>
            <w:shd w:val="clear" w:color="000000" w:fill="FFFFFF"/>
            <w:vAlign w:val="bottom"/>
            <w:hideMark/>
          </w:tcPr>
          <w:p w14:paraId="3CBE9C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77673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80697.89.220</w:t>
            </w:r>
          </w:p>
        </w:tc>
        <w:tc>
          <w:tcPr>
            <w:tcW w:w="3049" w:type="dxa"/>
            <w:tcBorders>
              <w:top w:val="nil"/>
              <w:left w:val="nil"/>
              <w:bottom w:val="single" w:sz="4" w:space="0" w:color="auto"/>
              <w:right w:val="single" w:sz="4" w:space="0" w:color="auto"/>
            </w:tcBorders>
            <w:shd w:val="clear" w:color="000000" w:fill="FFFFFF"/>
            <w:vAlign w:val="bottom"/>
            <w:hideMark/>
          </w:tcPr>
          <w:p w14:paraId="16480C3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12036</w:t>
            </w:r>
          </w:p>
        </w:tc>
      </w:tr>
      <w:tr w:rsidR="00B240BC" w:rsidRPr="00C469C6" w14:paraId="2A2711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2BDE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802</w:t>
            </w:r>
          </w:p>
        </w:tc>
        <w:tc>
          <w:tcPr>
            <w:tcW w:w="3432" w:type="dxa"/>
            <w:tcBorders>
              <w:top w:val="nil"/>
              <w:left w:val="nil"/>
              <w:bottom w:val="single" w:sz="4" w:space="0" w:color="auto"/>
              <w:right w:val="single" w:sz="4" w:space="0" w:color="auto"/>
            </w:tcBorders>
            <w:shd w:val="clear" w:color="000000" w:fill="FFFFFF"/>
            <w:vAlign w:val="bottom"/>
            <w:hideMark/>
          </w:tcPr>
          <w:p w14:paraId="1C0357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74EE6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80697.89.223</w:t>
            </w:r>
          </w:p>
        </w:tc>
        <w:tc>
          <w:tcPr>
            <w:tcW w:w="3049" w:type="dxa"/>
            <w:tcBorders>
              <w:top w:val="nil"/>
              <w:left w:val="nil"/>
              <w:bottom w:val="single" w:sz="4" w:space="0" w:color="auto"/>
              <w:right w:val="single" w:sz="4" w:space="0" w:color="auto"/>
            </w:tcBorders>
            <w:shd w:val="clear" w:color="000000" w:fill="FFFFFF"/>
            <w:vAlign w:val="bottom"/>
            <w:hideMark/>
          </w:tcPr>
          <w:p w14:paraId="38EE54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13251</w:t>
            </w:r>
          </w:p>
        </w:tc>
      </w:tr>
      <w:tr w:rsidR="00B240BC" w:rsidRPr="00C469C6" w14:paraId="79EFEE9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CFCCE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803</w:t>
            </w:r>
          </w:p>
        </w:tc>
        <w:tc>
          <w:tcPr>
            <w:tcW w:w="3432" w:type="dxa"/>
            <w:tcBorders>
              <w:top w:val="nil"/>
              <w:left w:val="nil"/>
              <w:bottom w:val="single" w:sz="4" w:space="0" w:color="auto"/>
              <w:right w:val="single" w:sz="4" w:space="0" w:color="auto"/>
            </w:tcBorders>
            <w:shd w:val="clear" w:color="000000" w:fill="FFFFFF"/>
            <w:vAlign w:val="bottom"/>
            <w:hideMark/>
          </w:tcPr>
          <w:p w14:paraId="39F4A5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97E8C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80697.89.227</w:t>
            </w:r>
          </w:p>
        </w:tc>
        <w:tc>
          <w:tcPr>
            <w:tcW w:w="3049" w:type="dxa"/>
            <w:tcBorders>
              <w:top w:val="nil"/>
              <w:left w:val="nil"/>
              <w:bottom w:val="single" w:sz="4" w:space="0" w:color="auto"/>
              <w:right w:val="single" w:sz="4" w:space="0" w:color="auto"/>
            </w:tcBorders>
            <w:shd w:val="clear" w:color="000000" w:fill="FFFFFF"/>
            <w:vAlign w:val="bottom"/>
            <w:hideMark/>
          </w:tcPr>
          <w:p w14:paraId="06E0D2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1336</w:t>
            </w:r>
          </w:p>
        </w:tc>
      </w:tr>
      <w:tr w:rsidR="00B240BC" w:rsidRPr="00C469C6" w14:paraId="3F5F45B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A1204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804</w:t>
            </w:r>
          </w:p>
        </w:tc>
        <w:tc>
          <w:tcPr>
            <w:tcW w:w="3432" w:type="dxa"/>
            <w:tcBorders>
              <w:top w:val="nil"/>
              <w:left w:val="nil"/>
              <w:bottom w:val="single" w:sz="4" w:space="0" w:color="auto"/>
              <w:right w:val="single" w:sz="4" w:space="0" w:color="auto"/>
            </w:tcBorders>
            <w:shd w:val="clear" w:color="000000" w:fill="FFFFFF"/>
            <w:vAlign w:val="bottom"/>
            <w:hideMark/>
          </w:tcPr>
          <w:p w14:paraId="345FFC5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1615AF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80697.91.308</w:t>
            </w:r>
          </w:p>
        </w:tc>
        <w:tc>
          <w:tcPr>
            <w:tcW w:w="3049" w:type="dxa"/>
            <w:tcBorders>
              <w:top w:val="nil"/>
              <w:left w:val="nil"/>
              <w:bottom w:val="single" w:sz="4" w:space="0" w:color="auto"/>
              <w:right w:val="single" w:sz="4" w:space="0" w:color="auto"/>
            </w:tcBorders>
            <w:shd w:val="clear" w:color="000000" w:fill="FFFFFF"/>
            <w:vAlign w:val="bottom"/>
            <w:hideMark/>
          </w:tcPr>
          <w:p w14:paraId="6EEAC39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12878</w:t>
            </w:r>
          </w:p>
        </w:tc>
      </w:tr>
      <w:tr w:rsidR="00B240BC" w:rsidRPr="00C469C6" w14:paraId="21B1891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0326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805</w:t>
            </w:r>
          </w:p>
        </w:tc>
        <w:tc>
          <w:tcPr>
            <w:tcW w:w="3432" w:type="dxa"/>
            <w:tcBorders>
              <w:top w:val="nil"/>
              <w:left w:val="nil"/>
              <w:bottom w:val="single" w:sz="4" w:space="0" w:color="auto"/>
              <w:right w:val="single" w:sz="4" w:space="0" w:color="auto"/>
            </w:tcBorders>
            <w:shd w:val="clear" w:color="000000" w:fill="FFFFFF"/>
            <w:vAlign w:val="bottom"/>
            <w:hideMark/>
          </w:tcPr>
          <w:p w14:paraId="24DA518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67648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80697.91.315</w:t>
            </w:r>
          </w:p>
        </w:tc>
        <w:tc>
          <w:tcPr>
            <w:tcW w:w="3049" w:type="dxa"/>
            <w:tcBorders>
              <w:top w:val="nil"/>
              <w:left w:val="nil"/>
              <w:bottom w:val="single" w:sz="4" w:space="0" w:color="auto"/>
              <w:right w:val="single" w:sz="4" w:space="0" w:color="auto"/>
            </w:tcBorders>
            <w:shd w:val="clear" w:color="000000" w:fill="FFFFFF"/>
            <w:vAlign w:val="bottom"/>
            <w:hideMark/>
          </w:tcPr>
          <w:p w14:paraId="62C7AFD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10080</w:t>
            </w:r>
          </w:p>
        </w:tc>
      </w:tr>
      <w:tr w:rsidR="00B240BC" w:rsidRPr="00C469C6" w14:paraId="5DD627D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E459B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w:t>
            </w:r>
          </w:p>
        </w:tc>
        <w:tc>
          <w:tcPr>
            <w:tcW w:w="3432" w:type="dxa"/>
            <w:tcBorders>
              <w:top w:val="nil"/>
              <w:left w:val="nil"/>
              <w:bottom w:val="single" w:sz="4" w:space="0" w:color="auto"/>
              <w:right w:val="single" w:sz="4" w:space="0" w:color="auto"/>
            </w:tcBorders>
            <w:shd w:val="clear" w:color="000000" w:fill="FFFFFF"/>
            <w:vAlign w:val="bottom"/>
            <w:hideMark/>
          </w:tcPr>
          <w:p w14:paraId="7D51D98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813F8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80697.91.331</w:t>
            </w:r>
          </w:p>
        </w:tc>
        <w:tc>
          <w:tcPr>
            <w:tcW w:w="3049" w:type="dxa"/>
            <w:tcBorders>
              <w:top w:val="nil"/>
              <w:left w:val="nil"/>
              <w:bottom w:val="single" w:sz="4" w:space="0" w:color="auto"/>
              <w:right w:val="single" w:sz="4" w:space="0" w:color="auto"/>
            </w:tcBorders>
            <w:shd w:val="clear" w:color="000000" w:fill="FFFFFF"/>
            <w:vAlign w:val="bottom"/>
            <w:hideMark/>
          </w:tcPr>
          <w:p w14:paraId="414061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13023</w:t>
            </w:r>
          </w:p>
        </w:tc>
      </w:tr>
      <w:tr w:rsidR="00B240BC" w:rsidRPr="00C469C6" w14:paraId="452451C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C38A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807</w:t>
            </w:r>
          </w:p>
        </w:tc>
        <w:tc>
          <w:tcPr>
            <w:tcW w:w="3432" w:type="dxa"/>
            <w:tcBorders>
              <w:top w:val="nil"/>
              <w:left w:val="nil"/>
              <w:bottom w:val="single" w:sz="4" w:space="0" w:color="auto"/>
              <w:right w:val="single" w:sz="4" w:space="0" w:color="auto"/>
            </w:tcBorders>
            <w:shd w:val="clear" w:color="000000" w:fill="FFFFFF"/>
            <w:vAlign w:val="bottom"/>
            <w:hideMark/>
          </w:tcPr>
          <w:p w14:paraId="17A21BD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113C3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80697.91.344</w:t>
            </w:r>
          </w:p>
        </w:tc>
        <w:tc>
          <w:tcPr>
            <w:tcW w:w="3049" w:type="dxa"/>
            <w:tcBorders>
              <w:top w:val="nil"/>
              <w:left w:val="nil"/>
              <w:bottom w:val="single" w:sz="4" w:space="0" w:color="auto"/>
              <w:right w:val="single" w:sz="4" w:space="0" w:color="auto"/>
            </w:tcBorders>
            <w:shd w:val="clear" w:color="000000" w:fill="FFFFFF"/>
            <w:vAlign w:val="bottom"/>
            <w:hideMark/>
          </w:tcPr>
          <w:p w14:paraId="2E4C6D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13543</w:t>
            </w:r>
          </w:p>
        </w:tc>
      </w:tr>
      <w:tr w:rsidR="00B240BC" w:rsidRPr="00C469C6" w14:paraId="1450AA6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63564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808</w:t>
            </w:r>
          </w:p>
        </w:tc>
        <w:tc>
          <w:tcPr>
            <w:tcW w:w="3432" w:type="dxa"/>
            <w:tcBorders>
              <w:top w:val="nil"/>
              <w:left w:val="nil"/>
              <w:bottom w:val="single" w:sz="4" w:space="0" w:color="auto"/>
              <w:right w:val="single" w:sz="4" w:space="0" w:color="auto"/>
            </w:tcBorders>
            <w:shd w:val="clear" w:color="000000" w:fill="FFFFFF"/>
            <w:vAlign w:val="bottom"/>
            <w:hideMark/>
          </w:tcPr>
          <w:p w14:paraId="06F2BB9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9134DB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80697.91.345</w:t>
            </w:r>
          </w:p>
        </w:tc>
        <w:tc>
          <w:tcPr>
            <w:tcW w:w="3049" w:type="dxa"/>
            <w:tcBorders>
              <w:top w:val="nil"/>
              <w:left w:val="nil"/>
              <w:bottom w:val="single" w:sz="4" w:space="0" w:color="auto"/>
              <w:right w:val="single" w:sz="4" w:space="0" w:color="auto"/>
            </w:tcBorders>
            <w:shd w:val="clear" w:color="000000" w:fill="FFFFFF"/>
            <w:vAlign w:val="bottom"/>
            <w:hideMark/>
          </w:tcPr>
          <w:p w14:paraId="649A739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12993</w:t>
            </w:r>
          </w:p>
        </w:tc>
      </w:tr>
      <w:tr w:rsidR="00B240BC" w:rsidRPr="00C469C6" w14:paraId="0FDBA67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A6807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809</w:t>
            </w:r>
          </w:p>
        </w:tc>
        <w:tc>
          <w:tcPr>
            <w:tcW w:w="3432" w:type="dxa"/>
            <w:tcBorders>
              <w:top w:val="nil"/>
              <w:left w:val="nil"/>
              <w:bottom w:val="single" w:sz="4" w:space="0" w:color="auto"/>
              <w:right w:val="single" w:sz="4" w:space="0" w:color="auto"/>
            </w:tcBorders>
            <w:shd w:val="clear" w:color="000000" w:fill="FFFFFF"/>
            <w:vAlign w:val="bottom"/>
            <w:hideMark/>
          </w:tcPr>
          <w:p w14:paraId="0F9A6A6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31F00A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80697.91.348</w:t>
            </w:r>
          </w:p>
        </w:tc>
        <w:tc>
          <w:tcPr>
            <w:tcW w:w="3049" w:type="dxa"/>
            <w:tcBorders>
              <w:top w:val="nil"/>
              <w:left w:val="nil"/>
              <w:bottom w:val="single" w:sz="4" w:space="0" w:color="auto"/>
              <w:right w:val="single" w:sz="4" w:space="0" w:color="auto"/>
            </w:tcBorders>
            <w:shd w:val="clear" w:color="000000" w:fill="FFFFFF"/>
            <w:vAlign w:val="bottom"/>
            <w:hideMark/>
          </w:tcPr>
          <w:p w14:paraId="60DCC0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14329</w:t>
            </w:r>
          </w:p>
        </w:tc>
      </w:tr>
      <w:tr w:rsidR="00B240BC" w:rsidRPr="00C469C6" w14:paraId="6D71FF2E"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8E3B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810</w:t>
            </w:r>
          </w:p>
        </w:tc>
        <w:tc>
          <w:tcPr>
            <w:tcW w:w="3432" w:type="dxa"/>
            <w:tcBorders>
              <w:top w:val="nil"/>
              <w:left w:val="nil"/>
              <w:bottom w:val="single" w:sz="4" w:space="0" w:color="auto"/>
              <w:right w:val="single" w:sz="4" w:space="0" w:color="auto"/>
            </w:tcBorders>
            <w:shd w:val="clear" w:color="000000" w:fill="FFFFFF"/>
            <w:vAlign w:val="bottom"/>
            <w:hideMark/>
          </w:tcPr>
          <w:p w14:paraId="0381620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59971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80697.91.399</w:t>
            </w:r>
          </w:p>
        </w:tc>
        <w:tc>
          <w:tcPr>
            <w:tcW w:w="3049" w:type="dxa"/>
            <w:tcBorders>
              <w:top w:val="nil"/>
              <w:left w:val="nil"/>
              <w:bottom w:val="single" w:sz="4" w:space="0" w:color="auto"/>
              <w:right w:val="single" w:sz="4" w:space="0" w:color="auto"/>
            </w:tcBorders>
            <w:shd w:val="clear" w:color="000000" w:fill="FFFFFF"/>
            <w:vAlign w:val="bottom"/>
            <w:hideMark/>
          </w:tcPr>
          <w:p w14:paraId="3AA1D4E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2444</w:t>
            </w:r>
          </w:p>
        </w:tc>
      </w:tr>
      <w:tr w:rsidR="00B240BC" w:rsidRPr="00C469C6" w14:paraId="72D0698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57705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811</w:t>
            </w:r>
          </w:p>
        </w:tc>
        <w:tc>
          <w:tcPr>
            <w:tcW w:w="3432" w:type="dxa"/>
            <w:tcBorders>
              <w:top w:val="nil"/>
              <w:left w:val="nil"/>
              <w:bottom w:val="single" w:sz="4" w:space="0" w:color="auto"/>
              <w:right w:val="single" w:sz="4" w:space="0" w:color="auto"/>
            </w:tcBorders>
            <w:shd w:val="clear" w:color="000000" w:fill="FFFFFF"/>
            <w:vAlign w:val="bottom"/>
            <w:hideMark/>
          </w:tcPr>
          <w:p w14:paraId="3A7C766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3D7BA0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80697.91.427</w:t>
            </w:r>
          </w:p>
        </w:tc>
        <w:tc>
          <w:tcPr>
            <w:tcW w:w="3049" w:type="dxa"/>
            <w:tcBorders>
              <w:top w:val="nil"/>
              <w:left w:val="nil"/>
              <w:bottom w:val="single" w:sz="4" w:space="0" w:color="auto"/>
              <w:right w:val="single" w:sz="4" w:space="0" w:color="auto"/>
            </w:tcBorders>
            <w:shd w:val="clear" w:color="000000" w:fill="FFFFFF"/>
            <w:vAlign w:val="bottom"/>
            <w:hideMark/>
          </w:tcPr>
          <w:p w14:paraId="1609034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16991</w:t>
            </w:r>
          </w:p>
        </w:tc>
      </w:tr>
      <w:tr w:rsidR="00B240BC" w:rsidRPr="00C469C6" w14:paraId="3AF4587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6C4D1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812</w:t>
            </w:r>
          </w:p>
        </w:tc>
        <w:tc>
          <w:tcPr>
            <w:tcW w:w="3432" w:type="dxa"/>
            <w:tcBorders>
              <w:top w:val="nil"/>
              <w:left w:val="nil"/>
              <w:bottom w:val="single" w:sz="4" w:space="0" w:color="auto"/>
              <w:right w:val="single" w:sz="4" w:space="0" w:color="auto"/>
            </w:tcBorders>
            <w:shd w:val="clear" w:color="000000" w:fill="FFFFFF"/>
            <w:vAlign w:val="bottom"/>
            <w:hideMark/>
          </w:tcPr>
          <w:p w14:paraId="15D6FD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3C8A2B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80697.91.429</w:t>
            </w:r>
          </w:p>
        </w:tc>
        <w:tc>
          <w:tcPr>
            <w:tcW w:w="3049" w:type="dxa"/>
            <w:tcBorders>
              <w:top w:val="nil"/>
              <w:left w:val="nil"/>
              <w:bottom w:val="single" w:sz="4" w:space="0" w:color="auto"/>
              <w:right w:val="single" w:sz="4" w:space="0" w:color="auto"/>
            </w:tcBorders>
            <w:shd w:val="clear" w:color="000000" w:fill="FFFFFF"/>
            <w:vAlign w:val="bottom"/>
            <w:hideMark/>
          </w:tcPr>
          <w:p w14:paraId="731656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19821</w:t>
            </w:r>
          </w:p>
        </w:tc>
      </w:tr>
      <w:tr w:rsidR="00B240BC" w:rsidRPr="00C469C6" w14:paraId="7C47C9C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F25A3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813</w:t>
            </w:r>
          </w:p>
        </w:tc>
        <w:tc>
          <w:tcPr>
            <w:tcW w:w="3432" w:type="dxa"/>
            <w:tcBorders>
              <w:top w:val="nil"/>
              <w:left w:val="nil"/>
              <w:bottom w:val="single" w:sz="4" w:space="0" w:color="auto"/>
              <w:right w:val="single" w:sz="4" w:space="0" w:color="auto"/>
            </w:tcBorders>
            <w:shd w:val="clear" w:color="000000" w:fill="FFFFFF"/>
            <w:vAlign w:val="bottom"/>
            <w:hideMark/>
          </w:tcPr>
          <w:p w14:paraId="4E7AF3E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DEBA0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80697.140.146</w:t>
            </w:r>
          </w:p>
        </w:tc>
        <w:tc>
          <w:tcPr>
            <w:tcW w:w="3049" w:type="dxa"/>
            <w:tcBorders>
              <w:top w:val="nil"/>
              <w:left w:val="nil"/>
              <w:bottom w:val="single" w:sz="4" w:space="0" w:color="auto"/>
              <w:right w:val="single" w:sz="4" w:space="0" w:color="auto"/>
            </w:tcBorders>
            <w:shd w:val="clear" w:color="000000" w:fill="FFFFFF"/>
            <w:vAlign w:val="bottom"/>
            <w:hideMark/>
          </w:tcPr>
          <w:p w14:paraId="336D1E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2190</w:t>
            </w:r>
          </w:p>
        </w:tc>
      </w:tr>
      <w:tr w:rsidR="00B240BC" w:rsidRPr="00C469C6" w14:paraId="2029244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15B2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814</w:t>
            </w:r>
          </w:p>
        </w:tc>
        <w:tc>
          <w:tcPr>
            <w:tcW w:w="3432" w:type="dxa"/>
            <w:tcBorders>
              <w:top w:val="nil"/>
              <w:left w:val="nil"/>
              <w:bottom w:val="single" w:sz="4" w:space="0" w:color="auto"/>
              <w:right w:val="single" w:sz="4" w:space="0" w:color="auto"/>
            </w:tcBorders>
            <w:shd w:val="clear" w:color="000000" w:fill="FFFFFF"/>
            <w:vAlign w:val="bottom"/>
            <w:hideMark/>
          </w:tcPr>
          <w:p w14:paraId="0073DA8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79364C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80697.140.147</w:t>
            </w:r>
          </w:p>
        </w:tc>
        <w:tc>
          <w:tcPr>
            <w:tcW w:w="3049" w:type="dxa"/>
            <w:tcBorders>
              <w:top w:val="nil"/>
              <w:left w:val="nil"/>
              <w:bottom w:val="single" w:sz="4" w:space="0" w:color="auto"/>
              <w:right w:val="single" w:sz="4" w:space="0" w:color="auto"/>
            </w:tcBorders>
            <w:shd w:val="clear" w:color="000000" w:fill="FFFFFF"/>
            <w:vAlign w:val="bottom"/>
            <w:hideMark/>
          </w:tcPr>
          <w:p w14:paraId="6C8E0A2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782</w:t>
            </w:r>
          </w:p>
        </w:tc>
      </w:tr>
      <w:tr w:rsidR="00B240BC" w:rsidRPr="00C469C6" w14:paraId="18DE9A2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62BA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815</w:t>
            </w:r>
          </w:p>
        </w:tc>
        <w:tc>
          <w:tcPr>
            <w:tcW w:w="3432" w:type="dxa"/>
            <w:tcBorders>
              <w:top w:val="nil"/>
              <w:left w:val="nil"/>
              <w:bottom w:val="single" w:sz="4" w:space="0" w:color="auto"/>
              <w:right w:val="single" w:sz="4" w:space="0" w:color="auto"/>
            </w:tcBorders>
            <w:shd w:val="clear" w:color="000000" w:fill="FFFFFF"/>
            <w:vAlign w:val="bottom"/>
            <w:hideMark/>
          </w:tcPr>
          <w:p w14:paraId="17AAC45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0D3BCD3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80697.140.149</w:t>
            </w:r>
          </w:p>
        </w:tc>
        <w:tc>
          <w:tcPr>
            <w:tcW w:w="3049" w:type="dxa"/>
            <w:tcBorders>
              <w:top w:val="nil"/>
              <w:left w:val="nil"/>
              <w:bottom w:val="single" w:sz="4" w:space="0" w:color="auto"/>
              <w:right w:val="single" w:sz="4" w:space="0" w:color="auto"/>
            </w:tcBorders>
            <w:shd w:val="clear" w:color="000000" w:fill="FFFFFF"/>
            <w:vAlign w:val="bottom"/>
            <w:hideMark/>
          </w:tcPr>
          <w:p w14:paraId="4A3CC85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w:t>
            </w:r>
          </w:p>
        </w:tc>
      </w:tr>
      <w:tr w:rsidR="00B240BC" w:rsidRPr="00C469C6" w14:paraId="7991FF4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CBCC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816</w:t>
            </w:r>
          </w:p>
        </w:tc>
        <w:tc>
          <w:tcPr>
            <w:tcW w:w="3432" w:type="dxa"/>
            <w:tcBorders>
              <w:top w:val="nil"/>
              <w:left w:val="nil"/>
              <w:bottom w:val="single" w:sz="4" w:space="0" w:color="auto"/>
              <w:right w:val="single" w:sz="4" w:space="0" w:color="auto"/>
            </w:tcBorders>
            <w:shd w:val="clear" w:color="000000" w:fill="FFFFFF"/>
            <w:vAlign w:val="bottom"/>
            <w:hideMark/>
          </w:tcPr>
          <w:p w14:paraId="5B7A45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CDA6C9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80697.150.26</w:t>
            </w:r>
          </w:p>
        </w:tc>
        <w:tc>
          <w:tcPr>
            <w:tcW w:w="3049" w:type="dxa"/>
            <w:tcBorders>
              <w:top w:val="nil"/>
              <w:left w:val="nil"/>
              <w:bottom w:val="single" w:sz="4" w:space="0" w:color="auto"/>
              <w:right w:val="single" w:sz="4" w:space="0" w:color="auto"/>
            </w:tcBorders>
            <w:shd w:val="clear" w:color="000000" w:fill="FFFFFF"/>
            <w:vAlign w:val="bottom"/>
            <w:hideMark/>
          </w:tcPr>
          <w:p w14:paraId="6283E9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3660</w:t>
            </w:r>
          </w:p>
        </w:tc>
      </w:tr>
      <w:tr w:rsidR="00B240BC" w:rsidRPr="00C469C6" w14:paraId="589004D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FB44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817</w:t>
            </w:r>
          </w:p>
        </w:tc>
        <w:tc>
          <w:tcPr>
            <w:tcW w:w="3432" w:type="dxa"/>
            <w:tcBorders>
              <w:top w:val="nil"/>
              <w:left w:val="nil"/>
              <w:bottom w:val="single" w:sz="4" w:space="0" w:color="auto"/>
              <w:right w:val="single" w:sz="4" w:space="0" w:color="auto"/>
            </w:tcBorders>
            <w:shd w:val="clear" w:color="000000" w:fill="FFFFFF"/>
            <w:noWrap/>
            <w:vAlign w:val="bottom"/>
            <w:hideMark/>
          </w:tcPr>
          <w:p w14:paraId="72809AB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4ABCA78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80697.225.1</w:t>
            </w:r>
          </w:p>
        </w:tc>
        <w:tc>
          <w:tcPr>
            <w:tcW w:w="3049" w:type="dxa"/>
            <w:tcBorders>
              <w:top w:val="nil"/>
              <w:left w:val="nil"/>
              <w:bottom w:val="single" w:sz="4" w:space="0" w:color="auto"/>
              <w:right w:val="single" w:sz="4" w:space="0" w:color="auto"/>
            </w:tcBorders>
            <w:shd w:val="clear" w:color="000000" w:fill="FFFFFF"/>
            <w:vAlign w:val="bottom"/>
            <w:hideMark/>
          </w:tcPr>
          <w:p w14:paraId="427333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3003</w:t>
            </w:r>
          </w:p>
        </w:tc>
      </w:tr>
      <w:tr w:rsidR="00B240BC" w:rsidRPr="00C469C6" w14:paraId="75B5442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17BC0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818</w:t>
            </w:r>
          </w:p>
        </w:tc>
        <w:tc>
          <w:tcPr>
            <w:tcW w:w="3432" w:type="dxa"/>
            <w:tcBorders>
              <w:top w:val="nil"/>
              <w:left w:val="nil"/>
              <w:bottom w:val="single" w:sz="4" w:space="0" w:color="auto"/>
              <w:right w:val="single" w:sz="4" w:space="0" w:color="auto"/>
            </w:tcBorders>
            <w:shd w:val="clear" w:color="000000" w:fill="FFFFFF"/>
            <w:noWrap/>
            <w:vAlign w:val="bottom"/>
            <w:hideMark/>
          </w:tcPr>
          <w:p w14:paraId="31940F7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1821017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80697.225.2</w:t>
            </w:r>
          </w:p>
        </w:tc>
        <w:tc>
          <w:tcPr>
            <w:tcW w:w="3049" w:type="dxa"/>
            <w:tcBorders>
              <w:top w:val="nil"/>
              <w:left w:val="nil"/>
              <w:bottom w:val="single" w:sz="4" w:space="0" w:color="auto"/>
              <w:right w:val="single" w:sz="4" w:space="0" w:color="auto"/>
            </w:tcBorders>
            <w:shd w:val="clear" w:color="000000" w:fill="FFFFFF"/>
            <w:vAlign w:val="bottom"/>
            <w:hideMark/>
          </w:tcPr>
          <w:p w14:paraId="4541506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4321</w:t>
            </w:r>
          </w:p>
        </w:tc>
      </w:tr>
      <w:tr w:rsidR="00B240BC" w:rsidRPr="00C469C6" w14:paraId="5862931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0528E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819</w:t>
            </w:r>
          </w:p>
        </w:tc>
        <w:tc>
          <w:tcPr>
            <w:tcW w:w="3432" w:type="dxa"/>
            <w:tcBorders>
              <w:top w:val="nil"/>
              <w:left w:val="nil"/>
              <w:bottom w:val="single" w:sz="4" w:space="0" w:color="auto"/>
              <w:right w:val="single" w:sz="4" w:space="0" w:color="auto"/>
            </w:tcBorders>
            <w:shd w:val="clear" w:color="000000" w:fill="FFFFFF"/>
            <w:noWrap/>
            <w:vAlign w:val="bottom"/>
            <w:hideMark/>
          </w:tcPr>
          <w:p w14:paraId="4EFEBC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1D7FFC1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80697.227.4</w:t>
            </w:r>
          </w:p>
        </w:tc>
        <w:tc>
          <w:tcPr>
            <w:tcW w:w="3049" w:type="dxa"/>
            <w:tcBorders>
              <w:top w:val="nil"/>
              <w:left w:val="nil"/>
              <w:bottom w:val="single" w:sz="4" w:space="0" w:color="auto"/>
              <w:right w:val="single" w:sz="4" w:space="0" w:color="auto"/>
            </w:tcBorders>
            <w:shd w:val="clear" w:color="000000" w:fill="FFFFFF"/>
            <w:vAlign w:val="bottom"/>
            <w:hideMark/>
          </w:tcPr>
          <w:p w14:paraId="51F5A9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8113</w:t>
            </w:r>
          </w:p>
        </w:tc>
      </w:tr>
      <w:tr w:rsidR="00B240BC" w:rsidRPr="00C469C6" w14:paraId="249BD43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B1A4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820</w:t>
            </w:r>
          </w:p>
        </w:tc>
        <w:tc>
          <w:tcPr>
            <w:tcW w:w="3432" w:type="dxa"/>
            <w:tcBorders>
              <w:top w:val="nil"/>
              <w:left w:val="nil"/>
              <w:bottom w:val="single" w:sz="4" w:space="0" w:color="auto"/>
              <w:right w:val="single" w:sz="4" w:space="0" w:color="auto"/>
            </w:tcBorders>
            <w:shd w:val="clear" w:color="000000" w:fill="FFFFFF"/>
            <w:noWrap/>
            <w:vAlign w:val="bottom"/>
            <w:hideMark/>
          </w:tcPr>
          <w:p w14:paraId="3200F02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690B168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80697.248.1</w:t>
            </w:r>
          </w:p>
        </w:tc>
        <w:tc>
          <w:tcPr>
            <w:tcW w:w="3049" w:type="dxa"/>
            <w:tcBorders>
              <w:top w:val="nil"/>
              <w:left w:val="nil"/>
              <w:bottom w:val="single" w:sz="4" w:space="0" w:color="auto"/>
              <w:right w:val="single" w:sz="4" w:space="0" w:color="auto"/>
            </w:tcBorders>
            <w:shd w:val="clear" w:color="000000" w:fill="FFFFFF"/>
            <w:vAlign w:val="bottom"/>
            <w:hideMark/>
          </w:tcPr>
          <w:p w14:paraId="696D63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2000</w:t>
            </w:r>
          </w:p>
        </w:tc>
      </w:tr>
      <w:tr w:rsidR="00B240BC" w:rsidRPr="00C469C6" w14:paraId="45A5F6E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2858A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821</w:t>
            </w:r>
          </w:p>
        </w:tc>
        <w:tc>
          <w:tcPr>
            <w:tcW w:w="3432" w:type="dxa"/>
            <w:tcBorders>
              <w:top w:val="nil"/>
              <w:left w:val="nil"/>
              <w:bottom w:val="single" w:sz="4" w:space="0" w:color="auto"/>
              <w:right w:val="single" w:sz="4" w:space="0" w:color="auto"/>
            </w:tcBorders>
            <w:shd w:val="clear" w:color="000000" w:fill="FFFFFF"/>
            <w:noWrap/>
            <w:vAlign w:val="bottom"/>
            <w:hideMark/>
          </w:tcPr>
          <w:p w14:paraId="6BDD09D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19CFE99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80697.248.4</w:t>
            </w:r>
          </w:p>
        </w:tc>
        <w:tc>
          <w:tcPr>
            <w:tcW w:w="3049" w:type="dxa"/>
            <w:tcBorders>
              <w:top w:val="nil"/>
              <w:left w:val="nil"/>
              <w:bottom w:val="single" w:sz="4" w:space="0" w:color="auto"/>
              <w:right w:val="single" w:sz="4" w:space="0" w:color="auto"/>
            </w:tcBorders>
            <w:shd w:val="clear" w:color="000000" w:fill="FFFFFF"/>
            <w:vAlign w:val="bottom"/>
            <w:hideMark/>
          </w:tcPr>
          <w:p w14:paraId="5840B6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3200</w:t>
            </w:r>
          </w:p>
        </w:tc>
      </w:tr>
      <w:tr w:rsidR="00B240BC" w:rsidRPr="00C469C6" w14:paraId="7D9BE7C4"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FE1B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822</w:t>
            </w:r>
          </w:p>
        </w:tc>
        <w:tc>
          <w:tcPr>
            <w:tcW w:w="3432" w:type="dxa"/>
            <w:tcBorders>
              <w:top w:val="nil"/>
              <w:left w:val="nil"/>
              <w:bottom w:val="single" w:sz="4" w:space="0" w:color="auto"/>
              <w:right w:val="single" w:sz="4" w:space="0" w:color="auto"/>
            </w:tcBorders>
            <w:shd w:val="clear" w:color="000000" w:fill="FFFFFF"/>
            <w:noWrap/>
            <w:vAlign w:val="bottom"/>
            <w:hideMark/>
          </w:tcPr>
          <w:p w14:paraId="51640D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0662A2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80697.248.5</w:t>
            </w:r>
          </w:p>
        </w:tc>
        <w:tc>
          <w:tcPr>
            <w:tcW w:w="3049" w:type="dxa"/>
            <w:tcBorders>
              <w:top w:val="nil"/>
              <w:left w:val="nil"/>
              <w:bottom w:val="single" w:sz="4" w:space="0" w:color="auto"/>
              <w:right w:val="single" w:sz="4" w:space="0" w:color="auto"/>
            </w:tcBorders>
            <w:shd w:val="clear" w:color="000000" w:fill="FFFFFF"/>
            <w:vAlign w:val="bottom"/>
            <w:hideMark/>
          </w:tcPr>
          <w:p w14:paraId="1112142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3967</w:t>
            </w:r>
          </w:p>
        </w:tc>
      </w:tr>
      <w:tr w:rsidR="00B240BC" w:rsidRPr="00C469C6" w14:paraId="2ADE84A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1754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823</w:t>
            </w:r>
          </w:p>
        </w:tc>
        <w:tc>
          <w:tcPr>
            <w:tcW w:w="3432" w:type="dxa"/>
            <w:tcBorders>
              <w:top w:val="nil"/>
              <w:left w:val="nil"/>
              <w:bottom w:val="single" w:sz="4" w:space="0" w:color="auto"/>
              <w:right w:val="single" w:sz="4" w:space="0" w:color="auto"/>
            </w:tcBorders>
            <w:shd w:val="clear" w:color="000000" w:fill="FFFFFF"/>
            <w:noWrap/>
            <w:vAlign w:val="bottom"/>
            <w:hideMark/>
          </w:tcPr>
          <w:p w14:paraId="572397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0B6D13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80697.248.6</w:t>
            </w:r>
          </w:p>
        </w:tc>
        <w:tc>
          <w:tcPr>
            <w:tcW w:w="3049" w:type="dxa"/>
            <w:tcBorders>
              <w:top w:val="nil"/>
              <w:left w:val="nil"/>
              <w:bottom w:val="single" w:sz="4" w:space="0" w:color="auto"/>
              <w:right w:val="single" w:sz="4" w:space="0" w:color="auto"/>
            </w:tcBorders>
            <w:shd w:val="clear" w:color="000000" w:fill="FFFFFF"/>
            <w:vAlign w:val="bottom"/>
            <w:hideMark/>
          </w:tcPr>
          <w:p w14:paraId="72831C3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4200</w:t>
            </w:r>
          </w:p>
        </w:tc>
      </w:tr>
      <w:tr w:rsidR="00B240BC" w:rsidRPr="00C469C6" w14:paraId="5333087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9311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824</w:t>
            </w:r>
          </w:p>
        </w:tc>
        <w:tc>
          <w:tcPr>
            <w:tcW w:w="3432" w:type="dxa"/>
            <w:tcBorders>
              <w:top w:val="nil"/>
              <w:left w:val="nil"/>
              <w:bottom w:val="single" w:sz="4" w:space="0" w:color="auto"/>
              <w:right w:val="single" w:sz="4" w:space="0" w:color="auto"/>
            </w:tcBorders>
            <w:shd w:val="clear" w:color="000000" w:fill="FFFFFF"/>
            <w:noWrap/>
            <w:vAlign w:val="bottom"/>
            <w:hideMark/>
          </w:tcPr>
          <w:p w14:paraId="6603A2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34719E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80697.248.8</w:t>
            </w:r>
          </w:p>
        </w:tc>
        <w:tc>
          <w:tcPr>
            <w:tcW w:w="3049" w:type="dxa"/>
            <w:tcBorders>
              <w:top w:val="nil"/>
              <w:left w:val="nil"/>
              <w:bottom w:val="single" w:sz="4" w:space="0" w:color="auto"/>
              <w:right w:val="single" w:sz="4" w:space="0" w:color="auto"/>
            </w:tcBorders>
            <w:shd w:val="clear" w:color="000000" w:fill="FFFFFF"/>
            <w:vAlign w:val="bottom"/>
            <w:hideMark/>
          </w:tcPr>
          <w:p w14:paraId="05CAE1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21085</w:t>
            </w:r>
          </w:p>
        </w:tc>
      </w:tr>
      <w:tr w:rsidR="00B240BC" w:rsidRPr="00C469C6" w14:paraId="435D304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D98D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825</w:t>
            </w:r>
          </w:p>
        </w:tc>
        <w:tc>
          <w:tcPr>
            <w:tcW w:w="3432" w:type="dxa"/>
            <w:tcBorders>
              <w:top w:val="nil"/>
              <w:left w:val="nil"/>
              <w:bottom w:val="single" w:sz="4" w:space="0" w:color="auto"/>
              <w:right w:val="single" w:sz="4" w:space="0" w:color="auto"/>
            </w:tcBorders>
            <w:shd w:val="clear" w:color="000000" w:fill="FFFFFF"/>
            <w:vAlign w:val="bottom"/>
            <w:hideMark/>
          </w:tcPr>
          <w:p w14:paraId="2010D61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0F312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80697.259.20</w:t>
            </w:r>
          </w:p>
        </w:tc>
        <w:tc>
          <w:tcPr>
            <w:tcW w:w="3049" w:type="dxa"/>
            <w:tcBorders>
              <w:top w:val="nil"/>
              <w:left w:val="nil"/>
              <w:bottom w:val="single" w:sz="4" w:space="0" w:color="auto"/>
              <w:right w:val="single" w:sz="4" w:space="0" w:color="auto"/>
            </w:tcBorders>
            <w:shd w:val="clear" w:color="000000" w:fill="FFFFFF"/>
            <w:vAlign w:val="bottom"/>
            <w:hideMark/>
          </w:tcPr>
          <w:p w14:paraId="481E097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1638</w:t>
            </w:r>
          </w:p>
        </w:tc>
      </w:tr>
      <w:tr w:rsidR="00B240BC" w:rsidRPr="00C469C6" w14:paraId="350A1703"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121A2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826</w:t>
            </w:r>
          </w:p>
        </w:tc>
        <w:tc>
          <w:tcPr>
            <w:tcW w:w="3432" w:type="dxa"/>
            <w:tcBorders>
              <w:top w:val="nil"/>
              <w:left w:val="nil"/>
              <w:bottom w:val="single" w:sz="4" w:space="0" w:color="auto"/>
              <w:right w:val="single" w:sz="4" w:space="0" w:color="auto"/>
            </w:tcBorders>
            <w:shd w:val="clear" w:color="000000" w:fill="FFFFFF"/>
            <w:vAlign w:val="bottom"/>
            <w:hideMark/>
          </w:tcPr>
          <w:p w14:paraId="7681A4B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6986E1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80697.400.249</w:t>
            </w:r>
          </w:p>
        </w:tc>
        <w:tc>
          <w:tcPr>
            <w:tcW w:w="3049" w:type="dxa"/>
            <w:tcBorders>
              <w:top w:val="nil"/>
              <w:left w:val="nil"/>
              <w:bottom w:val="single" w:sz="4" w:space="0" w:color="auto"/>
              <w:right w:val="single" w:sz="4" w:space="0" w:color="auto"/>
            </w:tcBorders>
            <w:shd w:val="clear" w:color="000000" w:fill="FFFFFF"/>
            <w:vAlign w:val="bottom"/>
            <w:hideMark/>
          </w:tcPr>
          <w:p w14:paraId="00C588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200</w:t>
            </w:r>
          </w:p>
        </w:tc>
      </w:tr>
      <w:tr w:rsidR="00B240BC" w:rsidRPr="00C469C6" w14:paraId="54A1A194" w14:textId="77777777" w:rsidTr="000710A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1944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2643148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7676F97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80697.400.250</w:t>
            </w:r>
          </w:p>
        </w:tc>
        <w:tc>
          <w:tcPr>
            <w:tcW w:w="3049" w:type="dxa"/>
            <w:tcBorders>
              <w:top w:val="single" w:sz="4" w:space="0" w:color="auto"/>
              <w:left w:val="nil"/>
              <w:bottom w:val="single" w:sz="4" w:space="0" w:color="auto"/>
              <w:right w:val="single" w:sz="4" w:space="0" w:color="auto"/>
            </w:tcBorders>
            <w:shd w:val="clear" w:color="000000" w:fill="FFFFFF"/>
            <w:vAlign w:val="bottom"/>
            <w:hideMark/>
          </w:tcPr>
          <w:p w14:paraId="4D4E6C6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989</w:t>
            </w:r>
          </w:p>
        </w:tc>
      </w:tr>
      <w:tr w:rsidR="00B240BC" w:rsidRPr="00C469C6" w14:paraId="109B95D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C095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828</w:t>
            </w:r>
          </w:p>
        </w:tc>
        <w:tc>
          <w:tcPr>
            <w:tcW w:w="3432" w:type="dxa"/>
            <w:tcBorders>
              <w:top w:val="nil"/>
              <w:left w:val="nil"/>
              <w:bottom w:val="single" w:sz="4" w:space="0" w:color="auto"/>
              <w:right w:val="single" w:sz="4" w:space="0" w:color="auto"/>
            </w:tcBorders>
            <w:shd w:val="clear" w:color="000000" w:fill="FFFFFF"/>
            <w:vAlign w:val="bottom"/>
            <w:hideMark/>
          </w:tcPr>
          <w:p w14:paraId="123E425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984D2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80697.500.256</w:t>
            </w:r>
          </w:p>
        </w:tc>
        <w:tc>
          <w:tcPr>
            <w:tcW w:w="3049" w:type="dxa"/>
            <w:tcBorders>
              <w:top w:val="nil"/>
              <w:left w:val="nil"/>
              <w:bottom w:val="single" w:sz="4" w:space="0" w:color="auto"/>
              <w:right w:val="single" w:sz="4" w:space="0" w:color="auto"/>
            </w:tcBorders>
            <w:shd w:val="clear" w:color="000000" w:fill="FFFFFF"/>
            <w:vAlign w:val="bottom"/>
            <w:hideMark/>
          </w:tcPr>
          <w:p w14:paraId="778DA90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372</w:t>
            </w:r>
          </w:p>
        </w:tc>
      </w:tr>
      <w:tr w:rsidR="00B240BC" w:rsidRPr="00C469C6" w14:paraId="62691F8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CF46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829</w:t>
            </w:r>
          </w:p>
        </w:tc>
        <w:tc>
          <w:tcPr>
            <w:tcW w:w="3432" w:type="dxa"/>
            <w:tcBorders>
              <w:top w:val="nil"/>
              <w:left w:val="nil"/>
              <w:bottom w:val="single" w:sz="4" w:space="0" w:color="auto"/>
              <w:right w:val="single" w:sz="4" w:space="0" w:color="auto"/>
            </w:tcBorders>
            <w:shd w:val="clear" w:color="000000" w:fill="FFFFFF"/>
            <w:vAlign w:val="bottom"/>
            <w:hideMark/>
          </w:tcPr>
          <w:p w14:paraId="19BE188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CBF4C9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80697.500.258</w:t>
            </w:r>
          </w:p>
        </w:tc>
        <w:tc>
          <w:tcPr>
            <w:tcW w:w="3049" w:type="dxa"/>
            <w:tcBorders>
              <w:top w:val="nil"/>
              <w:left w:val="nil"/>
              <w:bottom w:val="single" w:sz="4" w:space="0" w:color="auto"/>
              <w:right w:val="single" w:sz="4" w:space="0" w:color="auto"/>
            </w:tcBorders>
            <w:shd w:val="clear" w:color="000000" w:fill="FFFFFF"/>
            <w:vAlign w:val="bottom"/>
            <w:hideMark/>
          </w:tcPr>
          <w:p w14:paraId="41EAA92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500</w:t>
            </w:r>
          </w:p>
        </w:tc>
      </w:tr>
      <w:tr w:rsidR="00B240BC" w:rsidRPr="00C469C6" w14:paraId="4E57B77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EA70E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830</w:t>
            </w:r>
          </w:p>
        </w:tc>
        <w:tc>
          <w:tcPr>
            <w:tcW w:w="3432" w:type="dxa"/>
            <w:tcBorders>
              <w:top w:val="nil"/>
              <w:left w:val="nil"/>
              <w:bottom w:val="single" w:sz="4" w:space="0" w:color="auto"/>
              <w:right w:val="single" w:sz="4" w:space="0" w:color="auto"/>
            </w:tcBorders>
            <w:shd w:val="clear" w:color="000000" w:fill="FFFFFF"/>
            <w:vAlign w:val="bottom"/>
            <w:hideMark/>
          </w:tcPr>
          <w:p w14:paraId="3DF9397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D1F2A7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80697.500.270</w:t>
            </w:r>
          </w:p>
        </w:tc>
        <w:tc>
          <w:tcPr>
            <w:tcW w:w="3049" w:type="dxa"/>
            <w:tcBorders>
              <w:top w:val="nil"/>
              <w:left w:val="nil"/>
              <w:bottom w:val="single" w:sz="4" w:space="0" w:color="auto"/>
              <w:right w:val="single" w:sz="4" w:space="0" w:color="auto"/>
            </w:tcBorders>
            <w:shd w:val="clear" w:color="000000" w:fill="FFFFFF"/>
            <w:vAlign w:val="bottom"/>
            <w:hideMark/>
          </w:tcPr>
          <w:p w14:paraId="4FAD81C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2116</w:t>
            </w:r>
          </w:p>
        </w:tc>
      </w:tr>
      <w:tr w:rsidR="00B240BC" w:rsidRPr="00C469C6" w14:paraId="737A5D0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26D8E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831</w:t>
            </w:r>
          </w:p>
        </w:tc>
        <w:tc>
          <w:tcPr>
            <w:tcW w:w="3432" w:type="dxa"/>
            <w:tcBorders>
              <w:top w:val="nil"/>
              <w:left w:val="nil"/>
              <w:bottom w:val="single" w:sz="4" w:space="0" w:color="auto"/>
              <w:right w:val="single" w:sz="4" w:space="0" w:color="auto"/>
            </w:tcBorders>
            <w:shd w:val="clear" w:color="000000" w:fill="FFFFFF"/>
            <w:vAlign w:val="bottom"/>
            <w:hideMark/>
          </w:tcPr>
          <w:p w14:paraId="6B5AF87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BFBE1E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80697.690.226</w:t>
            </w:r>
          </w:p>
        </w:tc>
        <w:tc>
          <w:tcPr>
            <w:tcW w:w="3049" w:type="dxa"/>
            <w:tcBorders>
              <w:top w:val="nil"/>
              <w:left w:val="nil"/>
              <w:bottom w:val="single" w:sz="4" w:space="0" w:color="auto"/>
              <w:right w:val="single" w:sz="4" w:space="0" w:color="auto"/>
            </w:tcBorders>
            <w:shd w:val="clear" w:color="000000" w:fill="FFFFFF"/>
            <w:vAlign w:val="bottom"/>
            <w:hideMark/>
          </w:tcPr>
          <w:p w14:paraId="2917072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6893</w:t>
            </w:r>
          </w:p>
        </w:tc>
      </w:tr>
      <w:tr w:rsidR="00B240BC" w:rsidRPr="00C469C6" w14:paraId="498DD12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4EB02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832</w:t>
            </w:r>
          </w:p>
        </w:tc>
        <w:tc>
          <w:tcPr>
            <w:tcW w:w="3432" w:type="dxa"/>
            <w:tcBorders>
              <w:top w:val="nil"/>
              <w:left w:val="nil"/>
              <w:bottom w:val="single" w:sz="4" w:space="0" w:color="auto"/>
              <w:right w:val="single" w:sz="4" w:space="0" w:color="auto"/>
            </w:tcBorders>
            <w:shd w:val="clear" w:color="000000" w:fill="FFFFFF"/>
            <w:vAlign w:val="bottom"/>
            <w:hideMark/>
          </w:tcPr>
          <w:p w14:paraId="3DC98CD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82CA31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80697.760.372</w:t>
            </w:r>
          </w:p>
        </w:tc>
        <w:tc>
          <w:tcPr>
            <w:tcW w:w="3049" w:type="dxa"/>
            <w:tcBorders>
              <w:top w:val="nil"/>
              <w:left w:val="nil"/>
              <w:bottom w:val="single" w:sz="4" w:space="0" w:color="auto"/>
              <w:right w:val="single" w:sz="4" w:space="0" w:color="auto"/>
            </w:tcBorders>
            <w:shd w:val="clear" w:color="000000" w:fill="FFFFFF"/>
            <w:vAlign w:val="bottom"/>
            <w:hideMark/>
          </w:tcPr>
          <w:p w14:paraId="63798FC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3487</w:t>
            </w:r>
          </w:p>
        </w:tc>
      </w:tr>
      <w:tr w:rsidR="00B240BC" w:rsidRPr="00C469C6" w14:paraId="2C47D4F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9ED6A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833</w:t>
            </w:r>
          </w:p>
        </w:tc>
        <w:tc>
          <w:tcPr>
            <w:tcW w:w="3432" w:type="dxa"/>
            <w:tcBorders>
              <w:top w:val="nil"/>
              <w:left w:val="nil"/>
              <w:bottom w:val="single" w:sz="4" w:space="0" w:color="auto"/>
              <w:right w:val="single" w:sz="4" w:space="0" w:color="auto"/>
            </w:tcBorders>
            <w:shd w:val="clear" w:color="000000" w:fill="FFFFFF"/>
            <w:vAlign w:val="bottom"/>
            <w:hideMark/>
          </w:tcPr>
          <w:p w14:paraId="489CE78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66B2EB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80697.760.373</w:t>
            </w:r>
          </w:p>
        </w:tc>
        <w:tc>
          <w:tcPr>
            <w:tcW w:w="3049" w:type="dxa"/>
            <w:tcBorders>
              <w:top w:val="nil"/>
              <w:left w:val="nil"/>
              <w:bottom w:val="single" w:sz="4" w:space="0" w:color="auto"/>
              <w:right w:val="single" w:sz="4" w:space="0" w:color="auto"/>
            </w:tcBorders>
            <w:shd w:val="clear" w:color="000000" w:fill="FFFFFF"/>
            <w:vAlign w:val="bottom"/>
            <w:hideMark/>
          </w:tcPr>
          <w:p w14:paraId="18EBE1F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262</w:t>
            </w:r>
          </w:p>
        </w:tc>
      </w:tr>
      <w:tr w:rsidR="00B240BC" w:rsidRPr="00C469C6" w14:paraId="09F5F5C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C299B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834</w:t>
            </w:r>
          </w:p>
        </w:tc>
        <w:tc>
          <w:tcPr>
            <w:tcW w:w="3432" w:type="dxa"/>
            <w:tcBorders>
              <w:top w:val="nil"/>
              <w:left w:val="nil"/>
              <w:bottom w:val="single" w:sz="4" w:space="0" w:color="auto"/>
              <w:right w:val="single" w:sz="4" w:space="0" w:color="auto"/>
            </w:tcBorders>
            <w:shd w:val="clear" w:color="000000" w:fill="FFFFFF"/>
            <w:vAlign w:val="bottom"/>
            <w:hideMark/>
          </w:tcPr>
          <w:p w14:paraId="7690F1D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319A29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80697.225.3</w:t>
            </w:r>
          </w:p>
        </w:tc>
        <w:tc>
          <w:tcPr>
            <w:tcW w:w="3049" w:type="dxa"/>
            <w:tcBorders>
              <w:top w:val="nil"/>
              <w:left w:val="nil"/>
              <w:bottom w:val="single" w:sz="4" w:space="0" w:color="auto"/>
              <w:right w:val="single" w:sz="4" w:space="0" w:color="auto"/>
            </w:tcBorders>
            <w:shd w:val="clear" w:color="000000" w:fill="FFFFFF"/>
            <w:vAlign w:val="center"/>
            <w:hideMark/>
          </w:tcPr>
          <w:p w14:paraId="0240C5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2634</w:t>
            </w:r>
          </w:p>
        </w:tc>
      </w:tr>
      <w:tr w:rsidR="00B240BC" w:rsidRPr="00C469C6" w14:paraId="3FBC6E3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E1D31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835</w:t>
            </w:r>
          </w:p>
        </w:tc>
        <w:tc>
          <w:tcPr>
            <w:tcW w:w="3432" w:type="dxa"/>
            <w:tcBorders>
              <w:top w:val="nil"/>
              <w:left w:val="nil"/>
              <w:bottom w:val="single" w:sz="4" w:space="0" w:color="auto"/>
              <w:right w:val="single" w:sz="4" w:space="0" w:color="auto"/>
            </w:tcBorders>
            <w:shd w:val="clear" w:color="000000" w:fill="FFFFFF"/>
            <w:vAlign w:val="bottom"/>
            <w:hideMark/>
          </w:tcPr>
          <w:p w14:paraId="616C125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0A0905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80697.231.1</w:t>
            </w:r>
          </w:p>
        </w:tc>
        <w:tc>
          <w:tcPr>
            <w:tcW w:w="3049" w:type="dxa"/>
            <w:tcBorders>
              <w:top w:val="nil"/>
              <w:left w:val="nil"/>
              <w:bottom w:val="single" w:sz="4" w:space="0" w:color="auto"/>
              <w:right w:val="single" w:sz="4" w:space="0" w:color="auto"/>
            </w:tcBorders>
            <w:shd w:val="clear" w:color="000000" w:fill="FFFFFF"/>
            <w:vAlign w:val="center"/>
            <w:hideMark/>
          </w:tcPr>
          <w:p w14:paraId="17129A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6201</w:t>
            </w:r>
          </w:p>
        </w:tc>
      </w:tr>
      <w:tr w:rsidR="00B240BC" w:rsidRPr="00C469C6" w14:paraId="6A46D53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DC390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836</w:t>
            </w:r>
          </w:p>
        </w:tc>
        <w:tc>
          <w:tcPr>
            <w:tcW w:w="3432" w:type="dxa"/>
            <w:tcBorders>
              <w:top w:val="nil"/>
              <w:left w:val="nil"/>
              <w:bottom w:val="single" w:sz="4" w:space="0" w:color="auto"/>
              <w:right w:val="single" w:sz="4" w:space="0" w:color="auto"/>
            </w:tcBorders>
            <w:shd w:val="clear" w:color="000000" w:fill="FFFFFF"/>
            <w:vAlign w:val="bottom"/>
            <w:hideMark/>
          </w:tcPr>
          <w:p w14:paraId="2D84723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4D1FB74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80697.231.6</w:t>
            </w:r>
          </w:p>
        </w:tc>
        <w:tc>
          <w:tcPr>
            <w:tcW w:w="3049" w:type="dxa"/>
            <w:tcBorders>
              <w:top w:val="nil"/>
              <w:left w:val="nil"/>
              <w:bottom w:val="single" w:sz="4" w:space="0" w:color="auto"/>
              <w:right w:val="single" w:sz="4" w:space="0" w:color="auto"/>
            </w:tcBorders>
            <w:shd w:val="clear" w:color="000000" w:fill="FFFFFF"/>
            <w:vAlign w:val="center"/>
            <w:hideMark/>
          </w:tcPr>
          <w:p w14:paraId="54C6D0D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4000</w:t>
            </w:r>
          </w:p>
        </w:tc>
      </w:tr>
      <w:tr w:rsidR="00B240BC" w:rsidRPr="00C469C6" w14:paraId="15645E0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6DBA2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837</w:t>
            </w:r>
          </w:p>
        </w:tc>
        <w:tc>
          <w:tcPr>
            <w:tcW w:w="3432" w:type="dxa"/>
            <w:tcBorders>
              <w:top w:val="nil"/>
              <w:left w:val="nil"/>
              <w:bottom w:val="single" w:sz="4" w:space="0" w:color="auto"/>
              <w:right w:val="single" w:sz="4" w:space="0" w:color="auto"/>
            </w:tcBorders>
            <w:shd w:val="clear" w:color="000000" w:fill="FFFFFF"/>
            <w:vAlign w:val="bottom"/>
            <w:hideMark/>
          </w:tcPr>
          <w:p w14:paraId="1E8A4B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3A6FC00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80697.231.7</w:t>
            </w:r>
          </w:p>
        </w:tc>
        <w:tc>
          <w:tcPr>
            <w:tcW w:w="3049" w:type="dxa"/>
            <w:tcBorders>
              <w:top w:val="nil"/>
              <w:left w:val="nil"/>
              <w:bottom w:val="single" w:sz="4" w:space="0" w:color="auto"/>
              <w:right w:val="single" w:sz="4" w:space="0" w:color="auto"/>
            </w:tcBorders>
            <w:shd w:val="clear" w:color="000000" w:fill="FFFFFF"/>
            <w:vAlign w:val="center"/>
            <w:hideMark/>
          </w:tcPr>
          <w:p w14:paraId="6C2653A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4001</w:t>
            </w:r>
          </w:p>
        </w:tc>
      </w:tr>
      <w:tr w:rsidR="00B240BC" w:rsidRPr="00C469C6" w14:paraId="6F77EC0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78E2A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lastRenderedPageBreak/>
              <w:t>838</w:t>
            </w:r>
          </w:p>
        </w:tc>
        <w:tc>
          <w:tcPr>
            <w:tcW w:w="3432" w:type="dxa"/>
            <w:tcBorders>
              <w:top w:val="nil"/>
              <w:left w:val="nil"/>
              <w:bottom w:val="single" w:sz="4" w:space="0" w:color="auto"/>
              <w:right w:val="single" w:sz="4" w:space="0" w:color="auto"/>
            </w:tcBorders>
            <w:shd w:val="clear" w:color="000000" w:fill="FFFFFF"/>
            <w:vAlign w:val="bottom"/>
            <w:hideMark/>
          </w:tcPr>
          <w:p w14:paraId="269CEB6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6CFF9F1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80697.231.9</w:t>
            </w:r>
          </w:p>
        </w:tc>
        <w:tc>
          <w:tcPr>
            <w:tcW w:w="3049" w:type="dxa"/>
            <w:tcBorders>
              <w:top w:val="nil"/>
              <w:left w:val="nil"/>
              <w:bottom w:val="single" w:sz="4" w:space="0" w:color="auto"/>
              <w:right w:val="single" w:sz="4" w:space="0" w:color="auto"/>
            </w:tcBorders>
            <w:shd w:val="clear" w:color="000000" w:fill="FFFFFF"/>
            <w:vAlign w:val="center"/>
            <w:hideMark/>
          </w:tcPr>
          <w:p w14:paraId="25880D6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3984</w:t>
            </w:r>
          </w:p>
        </w:tc>
      </w:tr>
      <w:tr w:rsidR="00B240BC" w:rsidRPr="00C469C6" w14:paraId="23F5909C"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A6DC2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839</w:t>
            </w:r>
          </w:p>
        </w:tc>
        <w:tc>
          <w:tcPr>
            <w:tcW w:w="3432" w:type="dxa"/>
            <w:tcBorders>
              <w:top w:val="nil"/>
              <w:left w:val="nil"/>
              <w:bottom w:val="single" w:sz="4" w:space="0" w:color="auto"/>
              <w:right w:val="single" w:sz="4" w:space="0" w:color="auto"/>
            </w:tcBorders>
            <w:shd w:val="clear" w:color="000000" w:fill="FFFFFF"/>
            <w:vAlign w:val="bottom"/>
            <w:hideMark/>
          </w:tcPr>
          <w:p w14:paraId="2A5897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23C10F4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80697.251.13</w:t>
            </w:r>
          </w:p>
        </w:tc>
        <w:tc>
          <w:tcPr>
            <w:tcW w:w="3049" w:type="dxa"/>
            <w:tcBorders>
              <w:top w:val="nil"/>
              <w:left w:val="nil"/>
              <w:bottom w:val="single" w:sz="4" w:space="0" w:color="auto"/>
              <w:right w:val="single" w:sz="4" w:space="0" w:color="auto"/>
            </w:tcBorders>
            <w:shd w:val="clear" w:color="000000" w:fill="FFFFFF"/>
            <w:vAlign w:val="center"/>
            <w:hideMark/>
          </w:tcPr>
          <w:p w14:paraId="407357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3740</w:t>
            </w:r>
          </w:p>
        </w:tc>
      </w:tr>
      <w:tr w:rsidR="00B240BC" w:rsidRPr="00C469C6" w14:paraId="034E6CA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B9715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840</w:t>
            </w:r>
          </w:p>
        </w:tc>
        <w:tc>
          <w:tcPr>
            <w:tcW w:w="3432" w:type="dxa"/>
            <w:tcBorders>
              <w:top w:val="nil"/>
              <w:left w:val="nil"/>
              <w:bottom w:val="single" w:sz="4" w:space="0" w:color="auto"/>
              <w:right w:val="single" w:sz="4" w:space="0" w:color="auto"/>
            </w:tcBorders>
            <w:shd w:val="clear" w:color="000000" w:fill="FFFFFF"/>
            <w:vAlign w:val="bottom"/>
            <w:hideMark/>
          </w:tcPr>
          <w:p w14:paraId="4B3DC0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1B17097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80697.252.3</w:t>
            </w:r>
          </w:p>
        </w:tc>
        <w:tc>
          <w:tcPr>
            <w:tcW w:w="3049" w:type="dxa"/>
            <w:tcBorders>
              <w:top w:val="nil"/>
              <w:left w:val="nil"/>
              <w:bottom w:val="single" w:sz="4" w:space="0" w:color="auto"/>
              <w:right w:val="single" w:sz="4" w:space="0" w:color="auto"/>
            </w:tcBorders>
            <w:shd w:val="clear" w:color="000000" w:fill="FFFFFF"/>
            <w:vAlign w:val="center"/>
            <w:hideMark/>
          </w:tcPr>
          <w:p w14:paraId="5DD3040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6716</w:t>
            </w:r>
          </w:p>
        </w:tc>
      </w:tr>
      <w:tr w:rsidR="00B240BC" w:rsidRPr="00C469C6" w14:paraId="07CA5B5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AB93B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841</w:t>
            </w:r>
          </w:p>
        </w:tc>
        <w:tc>
          <w:tcPr>
            <w:tcW w:w="3432" w:type="dxa"/>
            <w:tcBorders>
              <w:top w:val="nil"/>
              <w:left w:val="nil"/>
              <w:bottom w:val="single" w:sz="4" w:space="0" w:color="auto"/>
              <w:right w:val="single" w:sz="4" w:space="0" w:color="auto"/>
            </w:tcBorders>
            <w:shd w:val="clear" w:color="000000" w:fill="FFFFFF"/>
            <w:vAlign w:val="bottom"/>
            <w:hideMark/>
          </w:tcPr>
          <w:p w14:paraId="3B4ECB2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58D417F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80697.252.9</w:t>
            </w:r>
          </w:p>
        </w:tc>
        <w:tc>
          <w:tcPr>
            <w:tcW w:w="3049" w:type="dxa"/>
            <w:tcBorders>
              <w:top w:val="nil"/>
              <w:left w:val="nil"/>
              <w:bottom w:val="single" w:sz="4" w:space="0" w:color="auto"/>
              <w:right w:val="single" w:sz="4" w:space="0" w:color="auto"/>
            </w:tcBorders>
            <w:shd w:val="clear" w:color="000000" w:fill="FFFFFF"/>
            <w:vAlign w:val="center"/>
            <w:hideMark/>
          </w:tcPr>
          <w:p w14:paraId="5BA9450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8709</w:t>
            </w:r>
          </w:p>
        </w:tc>
      </w:tr>
      <w:tr w:rsidR="00B240BC" w:rsidRPr="00C469C6" w14:paraId="1EC501F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1ECFC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842</w:t>
            </w:r>
          </w:p>
        </w:tc>
        <w:tc>
          <w:tcPr>
            <w:tcW w:w="3432" w:type="dxa"/>
            <w:tcBorders>
              <w:top w:val="nil"/>
              <w:left w:val="nil"/>
              <w:bottom w:val="single" w:sz="4" w:space="0" w:color="auto"/>
              <w:right w:val="single" w:sz="4" w:space="0" w:color="auto"/>
            </w:tcBorders>
            <w:shd w:val="clear" w:color="000000" w:fill="FFFFFF"/>
            <w:vAlign w:val="bottom"/>
            <w:hideMark/>
          </w:tcPr>
          <w:p w14:paraId="2E14ECF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73D38F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80697.259.3</w:t>
            </w:r>
          </w:p>
        </w:tc>
        <w:tc>
          <w:tcPr>
            <w:tcW w:w="3049" w:type="dxa"/>
            <w:tcBorders>
              <w:top w:val="nil"/>
              <w:left w:val="nil"/>
              <w:bottom w:val="single" w:sz="4" w:space="0" w:color="auto"/>
              <w:right w:val="single" w:sz="4" w:space="0" w:color="auto"/>
            </w:tcBorders>
            <w:shd w:val="clear" w:color="000000" w:fill="FFFFFF"/>
            <w:vAlign w:val="center"/>
            <w:hideMark/>
          </w:tcPr>
          <w:p w14:paraId="1624D9D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8001</w:t>
            </w:r>
          </w:p>
        </w:tc>
      </w:tr>
      <w:tr w:rsidR="00B240BC" w:rsidRPr="00C469C6" w14:paraId="55E9C8F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E92EC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843</w:t>
            </w:r>
          </w:p>
        </w:tc>
        <w:tc>
          <w:tcPr>
            <w:tcW w:w="3432" w:type="dxa"/>
            <w:tcBorders>
              <w:top w:val="nil"/>
              <w:left w:val="nil"/>
              <w:bottom w:val="single" w:sz="4" w:space="0" w:color="auto"/>
              <w:right w:val="single" w:sz="4" w:space="0" w:color="auto"/>
            </w:tcBorders>
            <w:shd w:val="clear" w:color="000000" w:fill="FFFFFF"/>
            <w:vAlign w:val="bottom"/>
            <w:hideMark/>
          </w:tcPr>
          <w:p w14:paraId="3AB5790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5EF062A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80697.275.8</w:t>
            </w:r>
          </w:p>
        </w:tc>
        <w:tc>
          <w:tcPr>
            <w:tcW w:w="3049" w:type="dxa"/>
            <w:tcBorders>
              <w:top w:val="nil"/>
              <w:left w:val="nil"/>
              <w:bottom w:val="single" w:sz="4" w:space="0" w:color="auto"/>
              <w:right w:val="single" w:sz="4" w:space="0" w:color="auto"/>
            </w:tcBorders>
            <w:shd w:val="clear" w:color="000000" w:fill="FFFFFF"/>
            <w:vAlign w:val="center"/>
            <w:hideMark/>
          </w:tcPr>
          <w:p w14:paraId="4706409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3129</w:t>
            </w:r>
          </w:p>
        </w:tc>
      </w:tr>
      <w:tr w:rsidR="00B240BC" w:rsidRPr="00C469C6" w14:paraId="7EC03752"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CF5DD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844</w:t>
            </w:r>
          </w:p>
        </w:tc>
        <w:tc>
          <w:tcPr>
            <w:tcW w:w="3432" w:type="dxa"/>
            <w:tcBorders>
              <w:top w:val="nil"/>
              <w:left w:val="nil"/>
              <w:bottom w:val="single" w:sz="4" w:space="0" w:color="auto"/>
              <w:right w:val="single" w:sz="4" w:space="0" w:color="auto"/>
            </w:tcBorders>
            <w:shd w:val="clear" w:color="000000" w:fill="FFFFFF"/>
            <w:vAlign w:val="bottom"/>
            <w:hideMark/>
          </w:tcPr>
          <w:p w14:paraId="2250884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0687FC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80697.275.9</w:t>
            </w:r>
          </w:p>
        </w:tc>
        <w:tc>
          <w:tcPr>
            <w:tcW w:w="3049" w:type="dxa"/>
            <w:tcBorders>
              <w:top w:val="nil"/>
              <w:left w:val="nil"/>
              <w:bottom w:val="single" w:sz="4" w:space="0" w:color="auto"/>
              <w:right w:val="single" w:sz="4" w:space="0" w:color="auto"/>
            </w:tcBorders>
            <w:shd w:val="clear" w:color="000000" w:fill="FFFFFF"/>
            <w:vAlign w:val="center"/>
            <w:hideMark/>
          </w:tcPr>
          <w:p w14:paraId="29ECDBF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3178</w:t>
            </w:r>
          </w:p>
        </w:tc>
      </w:tr>
      <w:tr w:rsidR="00B240BC" w:rsidRPr="00C469C6" w14:paraId="6E79E8FF"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1750C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845</w:t>
            </w:r>
          </w:p>
        </w:tc>
        <w:tc>
          <w:tcPr>
            <w:tcW w:w="3432" w:type="dxa"/>
            <w:tcBorders>
              <w:top w:val="nil"/>
              <w:left w:val="nil"/>
              <w:bottom w:val="single" w:sz="4" w:space="0" w:color="auto"/>
              <w:right w:val="single" w:sz="4" w:space="0" w:color="auto"/>
            </w:tcBorders>
            <w:shd w:val="clear" w:color="000000" w:fill="FFFFFF"/>
            <w:vAlign w:val="bottom"/>
            <w:hideMark/>
          </w:tcPr>
          <w:p w14:paraId="2C81E1A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0DBA2F2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80697.87.124</w:t>
            </w:r>
          </w:p>
        </w:tc>
        <w:tc>
          <w:tcPr>
            <w:tcW w:w="3049" w:type="dxa"/>
            <w:tcBorders>
              <w:top w:val="nil"/>
              <w:left w:val="nil"/>
              <w:bottom w:val="single" w:sz="4" w:space="0" w:color="auto"/>
              <w:right w:val="single" w:sz="4" w:space="0" w:color="auto"/>
            </w:tcBorders>
            <w:shd w:val="clear" w:color="000000" w:fill="FFFFFF"/>
            <w:vAlign w:val="center"/>
            <w:hideMark/>
          </w:tcPr>
          <w:p w14:paraId="3AAF346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414</w:t>
            </w:r>
          </w:p>
        </w:tc>
      </w:tr>
      <w:tr w:rsidR="00B240BC" w:rsidRPr="00C469C6" w14:paraId="41F48B8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EC64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846</w:t>
            </w:r>
          </w:p>
        </w:tc>
        <w:tc>
          <w:tcPr>
            <w:tcW w:w="3432" w:type="dxa"/>
            <w:tcBorders>
              <w:top w:val="nil"/>
              <w:left w:val="nil"/>
              <w:bottom w:val="single" w:sz="4" w:space="0" w:color="auto"/>
              <w:right w:val="single" w:sz="4" w:space="0" w:color="auto"/>
            </w:tcBorders>
            <w:shd w:val="clear" w:color="000000" w:fill="FFFFFF"/>
            <w:vAlign w:val="bottom"/>
            <w:hideMark/>
          </w:tcPr>
          <w:p w14:paraId="68D6FD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1AC325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80697.87.128</w:t>
            </w:r>
          </w:p>
        </w:tc>
        <w:tc>
          <w:tcPr>
            <w:tcW w:w="3049" w:type="dxa"/>
            <w:tcBorders>
              <w:top w:val="nil"/>
              <w:left w:val="nil"/>
              <w:bottom w:val="single" w:sz="4" w:space="0" w:color="auto"/>
              <w:right w:val="single" w:sz="4" w:space="0" w:color="auto"/>
            </w:tcBorders>
            <w:shd w:val="clear" w:color="000000" w:fill="FFFFFF"/>
            <w:vAlign w:val="center"/>
            <w:hideMark/>
          </w:tcPr>
          <w:p w14:paraId="4B70D05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7267</w:t>
            </w:r>
          </w:p>
        </w:tc>
      </w:tr>
      <w:tr w:rsidR="00B240BC" w:rsidRPr="00C469C6" w14:paraId="4B8B89F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9A1E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847</w:t>
            </w:r>
          </w:p>
        </w:tc>
        <w:tc>
          <w:tcPr>
            <w:tcW w:w="3432" w:type="dxa"/>
            <w:tcBorders>
              <w:top w:val="nil"/>
              <w:left w:val="nil"/>
              <w:bottom w:val="single" w:sz="4" w:space="0" w:color="auto"/>
              <w:right w:val="single" w:sz="4" w:space="0" w:color="auto"/>
            </w:tcBorders>
            <w:shd w:val="clear" w:color="000000" w:fill="FFFFFF"/>
            <w:vAlign w:val="bottom"/>
            <w:hideMark/>
          </w:tcPr>
          <w:p w14:paraId="7C8B27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0181E94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80697.87.130</w:t>
            </w:r>
          </w:p>
        </w:tc>
        <w:tc>
          <w:tcPr>
            <w:tcW w:w="3049" w:type="dxa"/>
            <w:tcBorders>
              <w:top w:val="nil"/>
              <w:left w:val="nil"/>
              <w:bottom w:val="single" w:sz="4" w:space="0" w:color="auto"/>
              <w:right w:val="single" w:sz="4" w:space="0" w:color="auto"/>
            </w:tcBorders>
            <w:shd w:val="clear" w:color="000000" w:fill="FFFFFF"/>
            <w:vAlign w:val="center"/>
            <w:hideMark/>
          </w:tcPr>
          <w:p w14:paraId="6FDEA5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1142</w:t>
            </w:r>
          </w:p>
        </w:tc>
      </w:tr>
      <w:tr w:rsidR="00B240BC" w:rsidRPr="00C469C6" w14:paraId="7AA2179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3945C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848</w:t>
            </w:r>
          </w:p>
        </w:tc>
        <w:tc>
          <w:tcPr>
            <w:tcW w:w="3432" w:type="dxa"/>
            <w:tcBorders>
              <w:top w:val="nil"/>
              <w:left w:val="nil"/>
              <w:bottom w:val="single" w:sz="4" w:space="0" w:color="auto"/>
              <w:right w:val="single" w:sz="4" w:space="0" w:color="auto"/>
            </w:tcBorders>
            <w:shd w:val="clear" w:color="000000" w:fill="FFFFFF"/>
            <w:vAlign w:val="bottom"/>
            <w:hideMark/>
          </w:tcPr>
          <w:p w14:paraId="0736330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4550E15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80697.88.144</w:t>
            </w:r>
          </w:p>
        </w:tc>
        <w:tc>
          <w:tcPr>
            <w:tcW w:w="3049" w:type="dxa"/>
            <w:tcBorders>
              <w:top w:val="nil"/>
              <w:left w:val="nil"/>
              <w:bottom w:val="single" w:sz="4" w:space="0" w:color="auto"/>
              <w:right w:val="single" w:sz="4" w:space="0" w:color="auto"/>
            </w:tcBorders>
            <w:shd w:val="clear" w:color="000000" w:fill="FFFFFF"/>
            <w:vAlign w:val="center"/>
            <w:hideMark/>
          </w:tcPr>
          <w:p w14:paraId="4AE2D2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1525</w:t>
            </w:r>
          </w:p>
        </w:tc>
      </w:tr>
      <w:tr w:rsidR="00B240BC" w:rsidRPr="00C469C6" w14:paraId="21140969"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6EE86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849</w:t>
            </w:r>
          </w:p>
        </w:tc>
        <w:tc>
          <w:tcPr>
            <w:tcW w:w="3432" w:type="dxa"/>
            <w:tcBorders>
              <w:top w:val="nil"/>
              <w:left w:val="nil"/>
              <w:bottom w:val="single" w:sz="4" w:space="0" w:color="auto"/>
              <w:right w:val="single" w:sz="4" w:space="0" w:color="auto"/>
            </w:tcBorders>
            <w:shd w:val="clear" w:color="000000" w:fill="FFFFFF"/>
            <w:vAlign w:val="bottom"/>
            <w:hideMark/>
          </w:tcPr>
          <w:p w14:paraId="34D658E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1E1DC3E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80697.88.148</w:t>
            </w:r>
          </w:p>
        </w:tc>
        <w:tc>
          <w:tcPr>
            <w:tcW w:w="3049" w:type="dxa"/>
            <w:tcBorders>
              <w:top w:val="nil"/>
              <w:left w:val="nil"/>
              <w:bottom w:val="single" w:sz="4" w:space="0" w:color="auto"/>
              <w:right w:val="single" w:sz="4" w:space="0" w:color="auto"/>
            </w:tcBorders>
            <w:shd w:val="clear" w:color="000000" w:fill="FFFFFF"/>
            <w:vAlign w:val="center"/>
            <w:hideMark/>
          </w:tcPr>
          <w:p w14:paraId="76F145E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871</w:t>
            </w:r>
          </w:p>
        </w:tc>
      </w:tr>
      <w:tr w:rsidR="00B240BC" w:rsidRPr="00C469C6" w14:paraId="209AC6F8"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B9CE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850</w:t>
            </w:r>
          </w:p>
        </w:tc>
        <w:tc>
          <w:tcPr>
            <w:tcW w:w="3432" w:type="dxa"/>
            <w:tcBorders>
              <w:top w:val="nil"/>
              <w:left w:val="nil"/>
              <w:bottom w:val="single" w:sz="4" w:space="0" w:color="auto"/>
              <w:right w:val="single" w:sz="4" w:space="0" w:color="auto"/>
            </w:tcBorders>
            <w:shd w:val="clear" w:color="000000" w:fill="FFFFFF"/>
            <w:vAlign w:val="bottom"/>
            <w:hideMark/>
          </w:tcPr>
          <w:p w14:paraId="2B245D7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D22638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80697.88.149</w:t>
            </w:r>
          </w:p>
        </w:tc>
        <w:tc>
          <w:tcPr>
            <w:tcW w:w="3049" w:type="dxa"/>
            <w:tcBorders>
              <w:top w:val="nil"/>
              <w:left w:val="nil"/>
              <w:bottom w:val="single" w:sz="4" w:space="0" w:color="auto"/>
              <w:right w:val="single" w:sz="4" w:space="0" w:color="auto"/>
            </w:tcBorders>
            <w:shd w:val="clear" w:color="000000" w:fill="FFFFFF"/>
            <w:vAlign w:val="center"/>
            <w:hideMark/>
          </w:tcPr>
          <w:p w14:paraId="1B517F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1026</w:t>
            </w:r>
          </w:p>
        </w:tc>
      </w:tr>
      <w:tr w:rsidR="00B240BC" w:rsidRPr="00C469C6" w14:paraId="3353C9B7"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CFCC6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851</w:t>
            </w:r>
          </w:p>
        </w:tc>
        <w:tc>
          <w:tcPr>
            <w:tcW w:w="3432" w:type="dxa"/>
            <w:tcBorders>
              <w:top w:val="nil"/>
              <w:left w:val="nil"/>
              <w:bottom w:val="single" w:sz="4" w:space="0" w:color="auto"/>
              <w:right w:val="single" w:sz="4" w:space="0" w:color="auto"/>
            </w:tcBorders>
            <w:shd w:val="clear" w:color="000000" w:fill="FFFFFF"/>
            <w:vAlign w:val="bottom"/>
            <w:hideMark/>
          </w:tcPr>
          <w:p w14:paraId="7AE1104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73AB96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80697.88.167</w:t>
            </w:r>
          </w:p>
        </w:tc>
        <w:tc>
          <w:tcPr>
            <w:tcW w:w="3049" w:type="dxa"/>
            <w:tcBorders>
              <w:top w:val="nil"/>
              <w:left w:val="nil"/>
              <w:bottom w:val="single" w:sz="4" w:space="0" w:color="auto"/>
              <w:right w:val="single" w:sz="4" w:space="0" w:color="auto"/>
            </w:tcBorders>
            <w:shd w:val="clear" w:color="000000" w:fill="FFFFFF"/>
            <w:vAlign w:val="center"/>
            <w:hideMark/>
          </w:tcPr>
          <w:p w14:paraId="12E697A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2287</w:t>
            </w:r>
          </w:p>
        </w:tc>
      </w:tr>
      <w:tr w:rsidR="00B240BC" w:rsidRPr="00C469C6" w14:paraId="6FCFA14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6E3D3C"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852</w:t>
            </w:r>
          </w:p>
        </w:tc>
        <w:tc>
          <w:tcPr>
            <w:tcW w:w="3432" w:type="dxa"/>
            <w:tcBorders>
              <w:top w:val="nil"/>
              <w:left w:val="nil"/>
              <w:bottom w:val="single" w:sz="4" w:space="0" w:color="auto"/>
              <w:right w:val="single" w:sz="4" w:space="0" w:color="auto"/>
            </w:tcBorders>
            <w:shd w:val="clear" w:color="000000" w:fill="FFFFFF"/>
            <w:vAlign w:val="bottom"/>
            <w:hideMark/>
          </w:tcPr>
          <w:p w14:paraId="102FF2C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1A8176D1"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80697.88.169</w:t>
            </w:r>
          </w:p>
        </w:tc>
        <w:tc>
          <w:tcPr>
            <w:tcW w:w="3049" w:type="dxa"/>
            <w:tcBorders>
              <w:top w:val="nil"/>
              <w:left w:val="nil"/>
              <w:bottom w:val="single" w:sz="4" w:space="0" w:color="auto"/>
              <w:right w:val="single" w:sz="4" w:space="0" w:color="auto"/>
            </w:tcBorders>
            <w:shd w:val="clear" w:color="000000" w:fill="FFFFFF"/>
            <w:vAlign w:val="center"/>
            <w:hideMark/>
          </w:tcPr>
          <w:p w14:paraId="73B7DE1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178</w:t>
            </w:r>
          </w:p>
        </w:tc>
      </w:tr>
      <w:tr w:rsidR="00B240BC" w:rsidRPr="00C469C6" w14:paraId="013AC9F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6AC59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853</w:t>
            </w:r>
          </w:p>
        </w:tc>
        <w:tc>
          <w:tcPr>
            <w:tcW w:w="3432" w:type="dxa"/>
            <w:tcBorders>
              <w:top w:val="nil"/>
              <w:left w:val="nil"/>
              <w:bottom w:val="single" w:sz="4" w:space="0" w:color="auto"/>
              <w:right w:val="single" w:sz="4" w:space="0" w:color="auto"/>
            </w:tcBorders>
            <w:shd w:val="clear" w:color="000000" w:fill="FFFFFF"/>
            <w:vAlign w:val="bottom"/>
            <w:hideMark/>
          </w:tcPr>
          <w:p w14:paraId="1A2AC62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7600F55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80697.88.172</w:t>
            </w:r>
          </w:p>
        </w:tc>
        <w:tc>
          <w:tcPr>
            <w:tcW w:w="3049" w:type="dxa"/>
            <w:tcBorders>
              <w:top w:val="nil"/>
              <w:left w:val="nil"/>
              <w:bottom w:val="single" w:sz="4" w:space="0" w:color="auto"/>
              <w:right w:val="single" w:sz="4" w:space="0" w:color="auto"/>
            </w:tcBorders>
            <w:shd w:val="clear" w:color="000000" w:fill="FFFFFF"/>
            <w:vAlign w:val="center"/>
            <w:hideMark/>
          </w:tcPr>
          <w:p w14:paraId="1DD14B1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2256</w:t>
            </w:r>
          </w:p>
        </w:tc>
      </w:tr>
      <w:tr w:rsidR="00B240BC" w:rsidRPr="00C469C6" w14:paraId="3397D750"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63A27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854</w:t>
            </w:r>
          </w:p>
        </w:tc>
        <w:tc>
          <w:tcPr>
            <w:tcW w:w="3432" w:type="dxa"/>
            <w:tcBorders>
              <w:top w:val="nil"/>
              <w:left w:val="nil"/>
              <w:bottom w:val="single" w:sz="4" w:space="0" w:color="auto"/>
              <w:right w:val="single" w:sz="4" w:space="0" w:color="auto"/>
            </w:tcBorders>
            <w:shd w:val="clear" w:color="000000" w:fill="FFFFFF"/>
            <w:vAlign w:val="bottom"/>
            <w:hideMark/>
          </w:tcPr>
          <w:p w14:paraId="545C618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771598F5"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80697.88.173</w:t>
            </w:r>
          </w:p>
        </w:tc>
        <w:tc>
          <w:tcPr>
            <w:tcW w:w="3049" w:type="dxa"/>
            <w:tcBorders>
              <w:top w:val="nil"/>
              <w:left w:val="nil"/>
              <w:bottom w:val="single" w:sz="4" w:space="0" w:color="auto"/>
              <w:right w:val="single" w:sz="4" w:space="0" w:color="auto"/>
            </w:tcBorders>
            <w:shd w:val="clear" w:color="000000" w:fill="FFFFFF"/>
            <w:vAlign w:val="center"/>
            <w:hideMark/>
          </w:tcPr>
          <w:p w14:paraId="1299DB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461</w:t>
            </w:r>
          </w:p>
        </w:tc>
      </w:tr>
      <w:tr w:rsidR="00B240BC" w:rsidRPr="00C469C6" w14:paraId="12B7128B"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2BF05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855</w:t>
            </w:r>
          </w:p>
        </w:tc>
        <w:tc>
          <w:tcPr>
            <w:tcW w:w="3432" w:type="dxa"/>
            <w:tcBorders>
              <w:top w:val="nil"/>
              <w:left w:val="nil"/>
              <w:bottom w:val="single" w:sz="4" w:space="0" w:color="auto"/>
              <w:right w:val="single" w:sz="4" w:space="0" w:color="auto"/>
            </w:tcBorders>
            <w:shd w:val="clear" w:color="000000" w:fill="FFFFFF"/>
            <w:vAlign w:val="bottom"/>
            <w:hideMark/>
          </w:tcPr>
          <w:p w14:paraId="27AF9F4F"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177F568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80697.88.174</w:t>
            </w:r>
          </w:p>
        </w:tc>
        <w:tc>
          <w:tcPr>
            <w:tcW w:w="3049" w:type="dxa"/>
            <w:tcBorders>
              <w:top w:val="nil"/>
              <w:left w:val="nil"/>
              <w:bottom w:val="single" w:sz="4" w:space="0" w:color="auto"/>
              <w:right w:val="single" w:sz="4" w:space="0" w:color="auto"/>
            </w:tcBorders>
            <w:shd w:val="clear" w:color="000000" w:fill="FFFFFF"/>
            <w:vAlign w:val="center"/>
            <w:hideMark/>
          </w:tcPr>
          <w:p w14:paraId="0B27D8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52</w:t>
            </w:r>
          </w:p>
        </w:tc>
      </w:tr>
      <w:tr w:rsidR="00B240BC" w:rsidRPr="00C469C6" w14:paraId="0259D47D"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4F0ED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856</w:t>
            </w:r>
          </w:p>
        </w:tc>
        <w:tc>
          <w:tcPr>
            <w:tcW w:w="3432" w:type="dxa"/>
            <w:tcBorders>
              <w:top w:val="nil"/>
              <w:left w:val="nil"/>
              <w:bottom w:val="single" w:sz="4" w:space="0" w:color="auto"/>
              <w:right w:val="single" w:sz="4" w:space="0" w:color="auto"/>
            </w:tcBorders>
            <w:shd w:val="clear" w:color="000000" w:fill="FFFFFF"/>
            <w:vAlign w:val="bottom"/>
            <w:hideMark/>
          </w:tcPr>
          <w:p w14:paraId="37F89490"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56681EF8"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80697.88.175</w:t>
            </w:r>
          </w:p>
        </w:tc>
        <w:tc>
          <w:tcPr>
            <w:tcW w:w="3049" w:type="dxa"/>
            <w:tcBorders>
              <w:top w:val="nil"/>
              <w:left w:val="nil"/>
              <w:bottom w:val="single" w:sz="4" w:space="0" w:color="auto"/>
              <w:right w:val="single" w:sz="4" w:space="0" w:color="auto"/>
            </w:tcBorders>
            <w:shd w:val="clear" w:color="000000" w:fill="FFFFFF"/>
            <w:vAlign w:val="center"/>
            <w:hideMark/>
          </w:tcPr>
          <w:p w14:paraId="7378F4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54</w:t>
            </w:r>
          </w:p>
        </w:tc>
      </w:tr>
      <w:tr w:rsidR="00B240BC" w:rsidRPr="00C469C6" w14:paraId="1FE0FAD6"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397A87"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857</w:t>
            </w:r>
          </w:p>
        </w:tc>
        <w:tc>
          <w:tcPr>
            <w:tcW w:w="3432" w:type="dxa"/>
            <w:tcBorders>
              <w:top w:val="nil"/>
              <w:left w:val="nil"/>
              <w:bottom w:val="single" w:sz="4" w:space="0" w:color="auto"/>
              <w:right w:val="single" w:sz="4" w:space="0" w:color="auto"/>
            </w:tcBorders>
            <w:shd w:val="clear" w:color="000000" w:fill="FFFFFF"/>
            <w:vAlign w:val="bottom"/>
            <w:hideMark/>
          </w:tcPr>
          <w:p w14:paraId="771E72F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662C9FF4"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80697.90.300</w:t>
            </w:r>
          </w:p>
        </w:tc>
        <w:tc>
          <w:tcPr>
            <w:tcW w:w="3049" w:type="dxa"/>
            <w:tcBorders>
              <w:top w:val="nil"/>
              <w:left w:val="nil"/>
              <w:bottom w:val="single" w:sz="4" w:space="0" w:color="auto"/>
              <w:right w:val="single" w:sz="4" w:space="0" w:color="auto"/>
            </w:tcBorders>
            <w:shd w:val="clear" w:color="000000" w:fill="FFFFFF"/>
            <w:vAlign w:val="center"/>
            <w:hideMark/>
          </w:tcPr>
          <w:p w14:paraId="59013F29"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6188</w:t>
            </w:r>
          </w:p>
        </w:tc>
      </w:tr>
      <w:tr w:rsidR="00B240BC" w:rsidRPr="00C469C6" w14:paraId="6DEC8DB5"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03AFA6"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858</w:t>
            </w:r>
          </w:p>
        </w:tc>
        <w:tc>
          <w:tcPr>
            <w:tcW w:w="3432" w:type="dxa"/>
            <w:tcBorders>
              <w:top w:val="nil"/>
              <w:left w:val="nil"/>
              <w:bottom w:val="single" w:sz="4" w:space="0" w:color="auto"/>
              <w:right w:val="single" w:sz="4" w:space="0" w:color="auto"/>
            </w:tcBorders>
            <w:shd w:val="clear" w:color="000000" w:fill="FFFFFF"/>
            <w:vAlign w:val="bottom"/>
            <w:hideMark/>
          </w:tcPr>
          <w:p w14:paraId="497626DB"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54BD7833"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80697.91.364</w:t>
            </w:r>
          </w:p>
        </w:tc>
        <w:tc>
          <w:tcPr>
            <w:tcW w:w="3049" w:type="dxa"/>
            <w:tcBorders>
              <w:top w:val="nil"/>
              <w:left w:val="nil"/>
              <w:bottom w:val="single" w:sz="4" w:space="0" w:color="auto"/>
              <w:right w:val="single" w:sz="4" w:space="0" w:color="auto"/>
            </w:tcBorders>
            <w:shd w:val="clear" w:color="000000" w:fill="FFFFFF"/>
            <w:vAlign w:val="center"/>
            <w:hideMark/>
          </w:tcPr>
          <w:p w14:paraId="03B911C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30119</w:t>
            </w:r>
          </w:p>
        </w:tc>
      </w:tr>
      <w:tr w:rsidR="00B240BC" w:rsidRPr="00C469C6" w14:paraId="1DF6CE01" w14:textId="77777777" w:rsidTr="000710AB">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05475A"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859</w:t>
            </w:r>
          </w:p>
        </w:tc>
        <w:tc>
          <w:tcPr>
            <w:tcW w:w="3432" w:type="dxa"/>
            <w:tcBorders>
              <w:top w:val="nil"/>
              <w:left w:val="nil"/>
              <w:bottom w:val="single" w:sz="4" w:space="0" w:color="auto"/>
              <w:right w:val="single" w:sz="4" w:space="0" w:color="auto"/>
            </w:tcBorders>
            <w:shd w:val="clear" w:color="000000" w:fill="FFFFFF"/>
            <w:vAlign w:val="bottom"/>
            <w:hideMark/>
          </w:tcPr>
          <w:p w14:paraId="108EFF12"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58DC11EE"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80697.91.393</w:t>
            </w:r>
          </w:p>
        </w:tc>
        <w:tc>
          <w:tcPr>
            <w:tcW w:w="3049" w:type="dxa"/>
            <w:tcBorders>
              <w:top w:val="nil"/>
              <w:left w:val="nil"/>
              <w:bottom w:val="single" w:sz="4" w:space="0" w:color="auto"/>
              <w:right w:val="single" w:sz="4" w:space="0" w:color="auto"/>
            </w:tcBorders>
            <w:shd w:val="clear" w:color="000000" w:fill="FFFFFF"/>
            <w:vAlign w:val="center"/>
            <w:hideMark/>
          </w:tcPr>
          <w:p w14:paraId="0DA8C0BD" w14:textId="77777777" w:rsidR="00B240BC" w:rsidRPr="00C469C6" w:rsidRDefault="00B240BC" w:rsidP="000710AB">
            <w:pPr>
              <w:spacing w:after="0" w:line="240" w:lineRule="auto"/>
              <w:jc w:val="center"/>
              <w:rPr>
                <w:rFonts w:ascii="Times New Roman" w:eastAsia="Times New Roman" w:hAnsi="Times New Roman"/>
                <w:sz w:val="24"/>
                <w:szCs w:val="24"/>
                <w:lang w:eastAsia="bg-BG"/>
              </w:rPr>
            </w:pPr>
            <w:r w:rsidRPr="00C469C6">
              <w:rPr>
                <w:rFonts w:ascii="Times New Roman" w:eastAsia="Times New Roman" w:hAnsi="Times New Roman"/>
                <w:sz w:val="24"/>
                <w:szCs w:val="24"/>
                <w:lang w:eastAsia="bg-BG"/>
              </w:rPr>
              <w:t>9997</w:t>
            </w:r>
          </w:p>
        </w:tc>
      </w:tr>
    </w:tbl>
    <w:p w14:paraId="2049D0CF" w14:textId="77777777" w:rsidR="00B240BC" w:rsidRPr="00C469C6" w:rsidRDefault="00B240BC" w:rsidP="00B240BC">
      <w:pPr>
        <w:spacing w:after="0" w:line="240" w:lineRule="auto"/>
        <w:jc w:val="both"/>
        <w:rPr>
          <w:rFonts w:ascii="Times New Roman" w:eastAsia="Times New Roman" w:hAnsi="Times New Roman"/>
          <w:i/>
          <w:sz w:val="24"/>
          <w:szCs w:val="24"/>
          <w:lang w:eastAsia="bg-BG"/>
        </w:rPr>
      </w:pPr>
    </w:p>
    <w:p w14:paraId="4ADC63E0" w14:textId="77777777" w:rsidR="00B240BC" w:rsidRPr="00C469C6" w:rsidRDefault="00B240BC" w:rsidP="00B240BC">
      <w:pPr>
        <w:spacing w:after="0" w:line="276" w:lineRule="auto"/>
        <w:jc w:val="both"/>
        <w:rPr>
          <w:rFonts w:ascii="Times New Roman" w:eastAsia="Times New Roman" w:hAnsi="Times New Roman"/>
          <w:b/>
          <w:bCs/>
          <w:sz w:val="26"/>
          <w:szCs w:val="26"/>
          <w:lang w:eastAsia="bg-BG"/>
        </w:rPr>
      </w:pPr>
    </w:p>
    <w:p w14:paraId="03F05794" w14:textId="77777777" w:rsidR="00B240BC" w:rsidRPr="00C469C6" w:rsidRDefault="00B240BC" w:rsidP="00B240BC">
      <w:pPr>
        <w:spacing w:after="0" w:line="240" w:lineRule="auto"/>
        <w:jc w:val="both"/>
        <w:rPr>
          <w:rFonts w:ascii="Times New Roman" w:eastAsia="Times New Roman" w:hAnsi="Times New Roman"/>
          <w:b/>
          <w:bCs/>
          <w:sz w:val="26"/>
          <w:szCs w:val="26"/>
          <w:lang w:val="en-US" w:eastAsia="bg-BG"/>
        </w:rPr>
      </w:pPr>
      <w:r w:rsidRPr="00C469C6">
        <w:rPr>
          <w:rFonts w:ascii="Times New Roman" w:eastAsia="Times New Roman" w:hAnsi="Times New Roman"/>
          <w:b/>
          <w:bCs/>
          <w:sz w:val="26"/>
          <w:szCs w:val="26"/>
          <w:lang w:val="en-US" w:eastAsia="bg-BG"/>
        </w:rPr>
        <w:t xml:space="preserve">V. СПИСЪК С ДАННИ НА ЗЕДЕМЕЛСКИТЕ СТОПАНИ ИЛИ ТЕХНИ СДРУЖЕНИЯ, ОТГЛЕЖДАНИТЕ ОТ ТЯХ ПАСИЩНИ ЖИВОТНИ, НА ТЕРИТОРИЯТА НА ОБЩИНА </w:t>
      </w:r>
      <w:r w:rsidRPr="00C469C6">
        <w:rPr>
          <w:rFonts w:ascii="Times New Roman" w:eastAsia="Times New Roman" w:hAnsi="Times New Roman"/>
          <w:b/>
          <w:bCs/>
          <w:sz w:val="26"/>
          <w:szCs w:val="26"/>
          <w:lang w:eastAsia="bg-BG"/>
        </w:rPr>
        <w:t>НИКОПОЛ</w:t>
      </w:r>
    </w:p>
    <w:p w14:paraId="365C7C04" w14:textId="77777777" w:rsidR="00B240BC" w:rsidRPr="00C469C6" w:rsidRDefault="00B240BC" w:rsidP="00B240BC">
      <w:pPr>
        <w:spacing w:after="0" w:line="240" w:lineRule="auto"/>
        <w:jc w:val="both"/>
        <w:rPr>
          <w:rFonts w:ascii="Times New Roman" w:eastAsia="Times New Roman" w:hAnsi="Times New Roman"/>
          <w:b/>
          <w:bCs/>
          <w:sz w:val="26"/>
          <w:szCs w:val="26"/>
          <w:lang w:val="en-US" w:eastAsia="bg-BG"/>
        </w:rPr>
      </w:pPr>
    </w:p>
    <w:p w14:paraId="150E8896"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 xml:space="preserve">На основание чл. 37о, ал. </w:t>
      </w:r>
      <w:r w:rsidRPr="00C469C6">
        <w:rPr>
          <w:rFonts w:ascii="Times New Roman" w:eastAsia="Times New Roman" w:hAnsi="Times New Roman"/>
          <w:sz w:val="26"/>
          <w:szCs w:val="26"/>
          <w:lang w:eastAsia="bg-BG"/>
        </w:rPr>
        <w:t>5</w:t>
      </w:r>
      <w:r w:rsidRPr="00C469C6">
        <w:rPr>
          <w:rFonts w:ascii="Times New Roman" w:eastAsia="Times New Roman" w:hAnsi="Times New Roman"/>
          <w:sz w:val="26"/>
          <w:szCs w:val="26"/>
          <w:lang w:val="en-US" w:eastAsia="bg-BG"/>
        </w:rPr>
        <w:t xml:space="preserve"> и ал.</w:t>
      </w:r>
      <w:r w:rsidRPr="00C469C6">
        <w:rPr>
          <w:rFonts w:ascii="Times New Roman" w:eastAsia="Times New Roman" w:hAnsi="Times New Roman"/>
          <w:sz w:val="26"/>
          <w:szCs w:val="26"/>
          <w:lang w:eastAsia="bg-BG"/>
        </w:rPr>
        <w:t>6</w:t>
      </w:r>
      <w:r w:rsidRPr="00C469C6">
        <w:rPr>
          <w:rFonts w:ascii="Times New Roman" w:eastAsia="Times New Roman" w:hAnsi="Times New Roman"/>
          <w:sz w:val="26"/>
          <w:szCs w:val="26"/>
          <w:lang w:val="en-US" w:eastAsia="bg-BG"/>
        </w:rPr>
        <w:t xml:space="preserve"> от ЗСПЗЗ е </w:t>
      </w:r>
      <w:r w:rsidRPr="00C469C6">
        <w:rPr>
          <w:rFonts w:ascii="Times New Roman" w:eastAsia="Times New Roman" w:hAnsi="Times New Roman"/>
          <w:sz w:val="26"/>
          <w:szCs w:val="26"/>
          <w:lang w:eastAsia="bg-BG"/>
        </w:rPr>
        <w:t>приложен</w:t>
      </w:r>
      <w:r w:rsidRPr="00C469C6">
        <w:rPr>
          <w:rFonts w:ascii="Times New Roman" w:eastAsia="Times New Roman" w:hAnsi="Times New Roman"/>
          <w:sz w:val="26"/>
          <w:szCs w:val="26"/>
          <w:lang w:val="en-US" w:eastAsia="bg-BG"/>
        </w:rPr>
        <w:t xml:space="preserve"> списък </w:t>
      </w:r>
      <w:r w:rsidRPr="00C469C6">
        <w:rPr>
          <w:rFonts w:ascii="Times New Roman" w:eastAsia="Times New Roman" w:hAnsi="Times New Roman"/>
          <w:sz w:val="26"/>
          <w:szCs w:val="26"/>
          <w:lang w:eastAsia="bg-BG"/>
        </w:rPr>
        <w:t xml:space="preserve">с </w:t>
      </w:r>
      <w:r w:rsidRPr="00C469C6">
        <w:rPr>
          <w:rFonts w:ascii="Times New Roman" w:eastAsia="Times New Roman" w:hAnsi="Times New Roman"/>
          <w:sz w:val="26"/>
          <w:szCs w:val="26"/>
          <w:lang w:val="en-US" w:eastAsia="bg-BG"/>
        </w:rPr>
        <w:t xml:space="preserve">данни за земеделските </w:t>
      </w:r>
      <w:proofErr w:type="spellStart"/>
      <w:r w:rsidRPr="00C469C6">
        <w:rPr>
          <w:rFonts w:ascii="Times New Roman" w:eastAsia="Times New Roman" w:hAnsi="Times New Roman"/>
          <w:sz w:val="26"/>
          <w:szCs w:val="26"/>
          <w:lang w:val="en-US" w:eastAsia="bg-BG"/>
        </w:rPr>
        <w:t>стопани</w:t>
      </w:r>
      <w:proofErr w:type="spellEnd"/>
      <w:r w:rsidRPr="00C469C6">
        <w:rPr>
          <w:rFonts w:ascii="Times New Roman" w:eastAsia="Times New Roman" w:hAnsi="Times New Roman"/>
          <w:sz w:val="26"/>
          <w:szCs w:val="26"/>
          <w:lang w:val="en-US" w:eastAsia="bg-BG"/>
        </w:rPr>
        <w:t xml:space="preserve"> и</w:t>
      </w:r>
      <w:r w:rsidRPr="00C469C6">
        <w:rPr>
          <w:rFonts w:ascii="Times New Roman" w:eastAsia="Times New Roman" w:hAnsi="Times New Roman"/>
          <w:sz w:val="26"/>
          <w:szCs w:val="26"/>
          <w:lang w:eastAsia="bg-BG"/>
        </w:rPr>
        <w:t>ли</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техни</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сдружения</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регистрирани</w:t>
      </w:r>
      <w:proofErr w:type="spellEnd"/>
      <w:r w:rsidRPr="00C469C6">
        <w:rPr>
          <w:rFonts w:ascii="Times New Roman" w:eastAsia="Times New Roman" w:hAnsi="Times New Roman"/>
          <w:sz w:val="26"/>
          <w:szCs w:val="26"/>
          <w:lang w:val="en-US" w:eastAsia="bg-BG"/>
        </w:rPr>
        <w:t xml:space="preserve"> като юридически лица</w:t>
      </w:r>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отглежданите</w:t>
      </w:r>
      <w:proofErr w:type="spellEnd"/>
      <w:r w:rsidRPr="00C469C6">
        <w:rPr>
          <w:rFonts w:ascii="Times New Roman" w:eastAsia="Times New Roman" w:hAnsi="Times New Roman"/>
          <w:sz w:val="26"/>
          <w:szCs w:val="26"/>
          <w:lang w:val="en-US" w:eastAsia="bg-BG"/>
        </w:rPr>
        <w:t xml:space="preserve"> от тях </w:t>
      </w:r>
      <w:r w:rsidRPr="00C469C6">
        <w:rPr>
          <w:rFonts w:ascii="Times New Roman" w:eastAsia="Times New Roman" w:hAnsi="Times New Roman"/>
          <w:sz w:val="26"/>
          <w:szCs w:val="26"/>
          <w:lang w:eastAsia="bg-BG"/>
        </w:rPr>
        <w:t xml:space="preserve">брой и вид пасищни </w:t>
      </w:r>
      <w:proofErr w:type="spellStart"/>
      <w:r w:rsidRPr="00C469C6">
        <w:rPr>
          <w:rFonts w:ascii="Times New Roman" w:eastAsia="Times New Roman" w:hAnsi="Times New Roman"/>
          <w:sz w:val="26"/>
          <w:szCs w:val="26"/>
          <w:lang w:val="en-US" w:eastAsia="bg-BG"/>
        </w:rPr>
        <w:t>животни</w:t>
      </w:r>
      <w:proofErr w:type="spellEnd"/>
      <w:r w:rsidRPr="00C469C6">
        <w:rPr>
          <w:rFonts w:ascii="Times New Roman" w:eastAsia="Times New Roman" w:hAnsi="Times New Roman"/>
          <w:sz w:val="26"/>
          <w:szCs w:val="26"/>
          <w:lang w:eastAsia="bg-BG"/>
        </w:rPr>
        <w:t xml:space="preserve"> на територията на община Никопол</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съгласуван с Областна дирекция по безопасност на храните -Плевен. </w:t>
      </w:r>
    </w:p>
    <w:p w14:paraId="699AA1E1"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p>
    <w:p w14:paraId="6C412833" w14:textId="77777777" w:rsidR="00B240BC" w:rsidRPr="00C469C6" w:rsidRDefault="00B240BC" w:rsidP="00B240BC">
      <w:pPr>
        <w:spacing w:after="0" w:line="240" w:lineRule="auto"/>
        <w:jc w:val="both"/>
        <w:rPr>
          <w:rFonts w:ascii="Times New Roman" w:eastAsia="Times New Roman" w:hAnsi="Times New Roman"/>
          <w:b/>
          <w:bCs/>
          <w:sz w:val="26"/>
          <w:szCs w:val="26"/>
          <w:lang w:val="en-US" w:eastAsia="bg-BG"/>
        </w:rPr>
      </w:pPr>
      <w:r w:rsidRPr="00C469C6">
        <w:rPr>
          <w:rFonts w:ascii="Times New Roman" w:eastAsia="Times New Roman" w:hAnsi="Times New Roman"/>
          <w:b/>
          <w:bCs/>
          <w:sz w:val="26"/>
          <w:szCs w:val="26"/>
          <w:lang w:val="en-US" w:eastAsia="bg-BG"/>
        </w:rPr>
        <w:t>VI. ПОЛЗВАНЕ НА ОБЩИНСКИТЕ МЕРИ И ПАСИЩА</w:t>
      </w:r>
      <w:r w:rsidRPr="00C469C6">
        <w:rPr>
          <w:rFonts w:ascii="Times New Roman" w:eastAsia="Times New Roman" w:hAnsi="Times New Roman"/>
          <w:b/>
          <w:bCs/>
          <w:sz w:val="26"/>
          <w:szCs w:val="26"/>
          <w:lang w:eastAsia="bg-BG"/>
        </w:rPr>
        <w:t xml:space="preserve"> </w:t>
      </w:r>
      <w:r w:rsidRPr="00C469C6">
        <w:rPr>
          <w:rFonts w:ascii="Times New Roman" w:eastAsia="Times New Roman" w:hAnsi="Times New Roman"/>
          <w:b/>
          <w:bCs/>
          <w:sz w:val="26"/>
          <w:szCs w:val="26"/>
          <w:lang w:val="en-US" w:eastAsia="bg-BG"/>
        </w:rPr>
        <w:t>ОТ ОБЩИНСКИ</w:t>
      </w:r>
      <w:r w:rsidRPr="00C469C6">
        <w:rPr>
          <w:rFonts w:ascii="Times New Roman" w:eastAsia="Times New Roman" w:hAnsi="Times New Roman"/>
          <w:b/>
          <w:bCs/>
          <w:sz w:val="26"/>
          <w:szCs w:val="26"/>
          <w:lang w:eastAsia="bg-BG"/>
        </w:rPr>
        <w:t>Я</w:t>
      </w:r>
      <w:r w:rsidRPr="00C469C6">
        <w:rPr>
          <w:rFonts w:ascii="Times New Roman" w:eastAsia="Times New Roman" w:hAnsi="Times New Roman"/>
          <w:b/>
          <w:bCs/>
          <w:sz w:val="26"/>
          <w:szCs w:val="26"/>
          <w:lang w:val="en-US" w:eastAsia="bg-BG"/>
        </w:rPr>
        <w:t xml:space="preserve"> ПОЗЕМЛЕН ФОНД</w:t>
      </w:r>
    </w:p>
    <w:p w14:paraId="1AB02936" w14:textId="77777777" w:rsidR="00B240BC" w:rsidRPr="00C469C6" w:rsidRDefault="00B240BC" w:rsidP="00B240BC">
      <w:pPr>
        <w:spacing w:after="0" w:line="240" w:lineRule="auto"/>
        <w:jc w:val="both"/>
        <w:rPr>
          <w:rFonts w:ascii="Times New Roman" w:eastAsia="Times New Roman" w:hAnsi="Times New Roman"/>
          <w:b/>
          <w:bCs/>
          <w:sz w:val="26"/>
          <w:szCs w:val="26"/>
          <w:lang w:eastAsia="bg-BG"/>
        </w:rPr>
      </w:pPr>
    </w:p>
    <w:p w14:paraId="7329B9AE"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Размера и местоположението на мерите, пасищата и ливадите на територията на община Никопол, както и правилата за общо и индивидуално ползване в зависимост от броя и вида на отглежданите пасищни животни на територията на съответното землище се определя от Общинския съвет с решение, прието с мнозинство от общия брой на съветниците. </w:t>
      </w:r>
    </w:p>
    <w:p w14:paraId="22C549D7" w14:textId="77777777" w:rsidR="00B240BC" w:rsidRPr="00C469C6" w:rsidRDefault="00B240BC" w:rsidP="00B240BC">
      <w:pPr>
        <w:spacing w:after="0" w:line="240" w:lineRule="auto"/>
        <w:jc w:val="both"/>
        <w:rPr>
          <w:rFonts w:ascii="Times New Roman" w:eastAsia="Times New Roman" w:hAnsi="Times New Roman"/>
          <w:b/>
          <w:sz w:val="26"/>
          <w:szCs w:val="26"/>
          <w:lang w:eastAsia="bg-BG"/>
        </w:rPr>
      </w:pPr>
    </w:p>
    <w:p w14:paraId="05AE79E0" w14:textId="77777777" w:rsidR="00B240BC" w:rsidRPr="00C469C6" w:rsidRDefault="00B240BC" w:rsidP="00B240BC">
      <w:pPr>
        <w:spacing w:after="0" w:line="240" w:lineRule="auto"/>
        <w:jc w:val="both"/>
        <w:rPr>
          <w:rFonts w:ascii="Times New Roman" w:eastAsia="Times New Roman" w:hAnsi="Times New Roman"/>
          <w:b/>
          <w:sz w:val="26"/>
          <w:szCs w:val="26"/>
          <w:lang w:eastAsia="bg-BG"/>
        </w:rPr>
      </w:pPr>
      <w:r w:rsidRPr="00C469C6">
        <w:rPr>
          <w:rFonts w:ascii="Times New Roman" w:eastAsia="Times New Roman" w:hAnsi="Times New Roman"/>
          <w:b/>
          <w:sz w:val="26"/>
          <w:szCs w:val="26"/>
          <w:lang w:val="en-US" w:eastAsia="bg-BG"/>
        </w:rPr>
        <w:t xml:space="preserve">VII. </w:t>
      </w:r>
      <w:r w:rsidRPr="00C469C6">
        <w:rPr>
          <w:rFonts w:ascii="Times New Roman" w:eastAsia="Times New Roman" w:hAnsi="Times New Roman"/>
          <w:b/>
          <w:sz w:val="26"/>
          <w:szCs w:val="26"/>
          <w:lang w:eastAsia="bg-BG"/>
        </w:rPr>
        <w:t>ЗАДЪЛЖЕНИЯ НА ОБЩИНАТА И ПОЛЗВАТЕЛИТЕ</w:t>
      </w:r>
    </w:p>
    <w:p w14:paraId="118645C4" w14:textId="77777777" w:rsidR="00B240BC" w:rsidRPr="00C469C6" w:rsidRDefault="00B240BC" w:rsidP="00B240BC">
      <w:pPr>
        <w:spacing w:after="0" w:line="240" w:lineRule="auto"/>
        <w:jc w:val="both"/>
        <w:rPr>
          <w:rFonts w:ascii="Times New Roman" w:eastAsia="Times New Roman" w:hAnsi="Times New Roman"/>
          <w:b/>
          <w:sz w:val="26"/>
          <w:szCs w:val="26"/>
          <w:lang w:eastAsia="bg-BG"/>
        </w:rPr>
      </w:pPr>
    </w:p>
    <w:p w14:paraId="672F3D4D" w14:textId="77777777" w:rsidR="00B240BC" w:rsidRPr="00C469C6" w:rsidRDefault="00B240BC" w:rsidP="00B240BC">
      <w:pPr>
        <w:spacing w:after="0" w:line="240" w:lineRule="auto"/>
        <w:jc w:val="both"/>
        <w:rPr>
          <w:rFonts w:ascii="Times New Roman" w:eastAsia="Times New Roman" w:hAnsi="Times New Roman"/>
          <w:b/>
          <w:sz w:val="26"/>
          <w:szCs w:val="26"/>
          <w:u w:val="single"/>
          <w:lang w:eastAsia="bg-BG"/>
        </w:rPr>
      </w:pPr>
      <w:r w:rsidRPr="00C469C6">
        <w:rPr>
          <w:rFonts w:ascii="Times New Roman" w:eastAsia="Times New Roman" w:hAnsi="Times New Roman"/>
          <w:b/>
          <w:sz w:val="26"/>
          <w:szCs w:val="26"/>
          <w:u w:val="single"/>
          <w:lang w:val="en-US" w:eastAsia="bg-BG"/>
        </w:rPr>
        <w:t>1.</w:t>
      </w:r>
      <w:r w:rsidRPr="00C469C6">
        <w:rPr>
          <w:rFonts w:ascii="Times New Roman" w:eastAsia="Times New Roman" w:hAnsi="Times New Roman"/>
          <w:sz w:val="26"/>
          <w:szCs w:val="26"/>
          <w:u w:val="single"/>
          <w:lang w:eastAsia="bg-BG"/>
        </w:rPr>
        <w:t xml:space="preserve">     </w:t>
      </w:r>
      <w:r w:rsidRPr="00C469C6">
        <w:rPr>
          <w:rFonts w:ascii="Times New Roman" w:eastAsia="Times New Roman" w:hAnsi="Times New Roman"/>
          <w:b/>
          <w:sz w:val="26"/>
          <w:szCs w:val="26"/>
          <w:u w:val="single"/>
          <w:lang w:eastAsia="bg-BG"/>
        </w:rPr>
        <w:t xml:space="preserve">Общината </w:t>
      </w:r>
      <w:r w:rsidRPr="00C469C6">
        <w:rPr>
          <w:rFonts w:ascii="Times New Roman" w:eastAsia="Times New Roman" w:hAnsi="Times New Roman"/>
          <w:b/>
          <w:sz w:val="26"/>
          <w:szCs w:val="26"/>
          <w:u w:val="single"/>
          <w:lang w:val="en-US" w:eastAsia="bg-BG"/>
        </w:rPr>
        <w:t xml:space="preserve">e </w:t>
      </w:r>
      <w:r w:rsidRPr="00C469C6">
        <w:rPr>
          <w:rFonts w:ascii="Times New Roman" w:eastAsia="Times New Roman" w:hAnsi="Times New Roman"/>
          <w:b/>
          <w:sz w:val="26"/>
          <w:szCs w:val="26"/>
          <w:u w:val="single"/>
          <w:lang w:eastAsia="bg-BG"/>
        </w:rPr>
        <w:t>длъжна:</w:t>
      </w:r>
    </w:p>
    <w:p w14:paraId="1A4FAFA8"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lastRenderedPageBreak/>
        <w:t>1.1. Да предостави и осигури безпрепятствено ползване на мери, пасища и ливади – публична общинска собственост за ползване от земеделските стопани, регистрирани като земеделски производители и желаещите да поддържат мерите и пасищата в добро земеделско и екологично състояние.</w:t>
      </w:r>
    </w:p>
    <w:p w14:paraId="7E127D18"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1.2. При недостиг на мери и пасища в дадено землище да предостави в съседно землище.</w:t>
      </w:r>
    </w:p>
    <w:p w14:paraId="26560359"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1.3. Да упражнява контрол за спазване на мерките за опазване, поддържане и подобряване на ползването на пасища, мери и ливади.</w:t>
      </w:r>
    </w:p>
    <w:p w14:paraId="4CCB2A19" w14:textId="77777777" w:rsidR="00B240BC" w:rsidRPr="00C469C6" w:rsidRDefault="00B240BC" w:rsidP="00B240BC">
      <w:pPr>
        <w:spacing w:after="0" w:line="240" w:lineRule="auto"/>
        <w:jc w:val="both"/>
        <w:rPr>
          <w:rFonts w:ascii="Times New Roman" w:eastAsia="Times New Roman" w:hAnsi="Times New Roman"/>
          <w:b/>
          <w:sz w:val="26"/>
          <w:szCs w:val="26"/>
          <w:u w:val="single"/>
          <w:lang w:val="en-GB" w:eastAsia="bg-BG"/>
        </w:rPr>
      </w:pPr>
      <w:r w:rsidRPr="00C469C6">
        <w:rPr>
          <w:rFonts w:ascii="Times New Roman" w:eastAsia="Times New Roman" w:hAnsi="Times New Roman"/>
          <w:b/>
          <w:sz w:val="26"/>
          <w:szCs w:val="26"/>
          <w:u w:val="single"/>
          <w:lang w:eastAsia="bg-BG"/>
        </w:rPr>
        <w:t xml:space="preserve">2.    </w:t>
      </w:r>
      <w:r w:rsidRPr="00C469C6">
        <w:rPr>
          <w:rFonts w:ascii="Times New Roman" w:eastAsia="Times New Roman" w:hAnsi="Times New Roman"/>
          <w:b/>
          <w:sz w:val="26"/>
          <w:szCs w:val="26"/>
          <w:u w:val="single"/>
          <w:lang w:val="en-GB" w:eastAsia="bg-BG"/>
        </w:rPr>
        <w:t xml:space="preserve">Ползвателите на </w:t>
      </w:r>
      <w:r w:rsidRPr="00C469C6">
        <w:rPr>
          <w:rFonts w:ascii="Times New Roman" w:eastAsia="Times New Roman" w:hAnsi="Times New Roman"/>
          <w:b/>
          <w:sz w:val="26"/>
          <w:szCs w:val="26"/>
          <w:u w:val="single"/>
          <w:lang w:eastAsia="bg-BG"/>
        </w:rPr>
        <w:t xml:space="preserve">пасища, </w:t>
      </w:r>
      <w:proofErr w:type="spellStart"/>
      <w:r w:rsidRPr="00C469C6">
        <w:rPr>
          <w:rFonts w:ascii="Times New Roman" w:eastAsia="Times New Roman" w:hAnsi="Times New Roman"/>
          <w:b/>
          <w:sz w:val="26"/>
          <w:szCs w:val="26"/>
          <w:u w:val="single"/>
          <w:lang w:val="en-GB" w:eastAsia="bg-BG"/>
        </w:rPr>
        <w:t>мери</w:t>
      </w:r>
      <w:proofErr w:type="spellEnd"/>
      <w:r w:rsidRPr="00C469C6">
        <w:rPr>
          <w:rFonts w:ascii="Times New Roman" w:eastAsia="Times New Roman" w:hAnsi="Times New Roman"/>
          <w:b/>
          <w:sz w:val="26"/>
          <w:szCs w:val="26"/>
          <w:u w:val="single"/>
          <w:lang w:eastAsia="bg-BG"/>
        </w:rPr>
        <w:t xml:space="preserve"> и ливади</w:t>
      </w:r>
      <w:r w:rsidRPr="00C469C6">
        <w:rPr>
          <w:rFonts w:ascii="Times New Roman" w:eastAsia="Times New Roman" w:hAnsi="Times New Roman"/>
          <w:b/>
          <w:sz w:val="26"/>
          <w:szCs w:val="26"/>
          <w:u w:val="single"/>
          <w:lang w:val="en-GB" w:eastAsia="bg-BG"/>
        </w:rPr>
        <w:t xml:space="preserve"> са </w:t>
      </w:r>
      <w:proofErr w:type="spellStart"/>
      <w:r w:rsidRPr="00C469C6">
        <w:rPr>
          <w:rFonts w:ascii="Times New Roman" w:eastAsia="Times New Roman" w:hAnsi="Times New Roman"/>
          <w:b/>
          <w:sz w:val="26"/>
          <w:szCs w:val="26"/>
          <w:u w:val="single"/>
          <w:lang w:val="en-GB" w:eastAsia="bg-BG"/>
        </w:rPr>
        <w:t>длъжни</w:t>
      </w:r>
      <w:proofErr w:type="spellEnd"/>
      <w:r w:rsidRPr="00C469C6">
        <w:rPr>
          <w:rFonts w:ascii="Times New Roman" w:eastAsia="Times New Roman" w:hAnsi="Times New Roman"/>
          <w:b/>
          <w:sz w:val="26"/>
          <w:szCs w:val="26"/>
          <w:u w:val="single"/>
          <w:lang w:val="en-GB" w:eastAsia="bg-BG"/>
        </w:rPr>
        <w:t>:</w:t>
      </w:r>
    </w:p>
    <w:p w14:paraId="291AE6D6"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 Д</w:t>
      </w:r>
      <w:r w:rsidRPr="00C469C6">
        <w:rPr>
          <w:rFonts w:ascii="Times New Roman" w:eastAsia="Times New Roman" w:hAnsi="Times New Roman"/>
          <w:sz w:val="26"/>
          <w:szCs w:val="26"/>
          <w:lang w:val="en-GB" w:eastAsia="bg-BG"/>
        </w:rPr>
        <w:t xml:space="preserve">а ползват </w:t>
      </w:r>
      <w:proofErr w:type="spellStart"/>
      <w:r w:rsidRPr="00C469C6">
        <w:rPr>
          <w:rFonts w:ascii="Times New Roman" w:eastAsia="Times New Roman" w:hAnsi="Times New Roman"/>
          <w:sz w:val="26"/>
          <w:szCs w:val="26"/>
          <w:lang w:val="en-GB" w:eastAsia="bg-BG"/>
        </w:rPr>
        <w:t>предоставените</w:t>
      </w:r>
      <w:proofErr w:type="spellEnd"/>
      <w:r w:rsidRPr="00C469C6">
        <w:rPr>
          <w:rFonts w:ascii="Times New Roman" w:eastAsia="Times New Roman" w:hAnsi="Times New Roman"/>
          <w:sz w:val="26"/>
          <w:szCs w:val="26"/>
          <w:lang w:val="en-GB" w:eastAsia="bg-BG"/>
        </w:rPr>
        <w:t xml:space="preserve">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GB"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GB" w:eastAsia="bg-BG"/>
        </w:rPr>
        <w:t xml:space="preserve"> </w:t>
      </w:r>
      <w:r w:rsidRPr="00C469C6">
        <w:rPr>
          <w:rFonts w:ascii="Times New Roman" w:eastAsia="Times New Roman" w:hAnsi="Times New Roman"/>
          <w:sz w:val="26"/>
          <w:szCs w:val="26"/>
          <w:lang w:val="en-GB" w:eastAsia="bg-BG"/>
        </w:rPr>
        <w:t xml:space="preserve">за </w:t>
      </w:r>
      <w:proofErr w:type="spellStart"/>
      <w:r w:rsidRPr="00C469C6">
        <w:rPr>
          <w:rFonts w:ascii="Times New Roman" w:eastAsia="Times New Roman" w:hAnsi="Times New Roman"/>
          <w:sz w:val="26"/>
          <w:szCs w:val="26"/>
          <w:lang w:val="en-GB" w:eastAsia="bg-BG"/>
        </w:rPr>
        <w:t>индивидуално</w:t>
      </w:r>
      <w:proofErr w:type="spellEnd"/>
      <w:r w:rsidRPr="00C469C6">
        <w:rPr>
          <w:rFonts w:ascii="Times New Roman" w:eastAsia="Times New Roman" w:hAnsi="Times New Roman"/>
          <w:sz w:val="26"/>
          <w:szCs w:val="26"/>
          <w:lang w:val="en-GB" w:eastAsia="bg-BG"/>
        </w:rPr>
        <w:t xml:space="preserve"> или</w:t>
      </w:r>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val="en-GB" w:eastAsia="bg-BG"/>
        </w:rPr>
        <w:t>общо</w:t>
      </w:r>
      <w:proofErr w:type="spellEnd"/>
      <w:r w:rsidRPr="00C469C6">
        <w:rPr>
          <w:rFonts w:ascii="Times New Roman" w:eastAsia="Times New Roman" w:hAnsi="Times New Roman"/>
          <w:sz w:val="26"/>
          <w:szCs w:val="26"/>
          <w:lang w:val="en-GB" w:eastAsia="bg-BG"/>
        </w:rPr>
        <w:t xml:space="preserve"> ползване </w:t>
      </w:r>
      <w:proofErr w:type="spellStart"/>
      <w:r w:rsidRPr="00C469C6">
        <w:rPr>
          <w:rFonts w:ascii="Times New Roman" w:eastAsia="Times New Roman" w:hAnsi="Times New Roman"/>
          <w:sz w:val="26"/>
          <w:szCs w:val="26"/>
          <w:lang w:val="en-GB" w:eastAsia="bg-BG"/>
        </w:rPr>
        <w:t>единствено</w:t>
      </w:r>
      <w:proofErr w:type="spellEnd"/>
      <w:r w:rsidRPr="00C469C6">
        <w:rPr>
          <w:rFonts w:ascii="Times New Roman" w:eastAsia="Times New Roman" w:hAnsi="Times New Roman"/>
          <w:sz w:val="26"/>
          <w:szCs w:val="26"/>
          <w:lang w:val="en-GB" w:eastAsia="bg-BG"/>
        </w:rPr>
        <w:t xml:space="preserve"> за </w:t>
      </w:r>
      <w:proofErr w:type="spellStart"/>
      <w:r w:rsidRPr="00C469C6">
        <w:rPr>
          <w:rFonts w:ascii="Times New Roman" w:eastAsia="Times New Roman" w:hAnsi="Times New Roman"/>
          <w:sz w:val="26"/>
          <w:szCs w:val="26"/>
          <w:lang w:val="en-GB" w:eastAsia="bg-BG"/>
        </w:rPr>
        <w:t>паша</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притежаваните</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регистрирани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тревопасни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животни</w:t>
      </w:r>
      <w:proofErr w:type="spellEnd"/>
      <w:r w:rsidRPr="00C469C6">
        <w:rPr>
          <w:rFonts w:ascii="Times New Roman" w:eastAsia="Times New Roman" w:hAnsi="Times New Roman"/>
          <w:sz w:val="26"/>
          <w:szCs w:val="26"/>
          <w:lang w:eastAsia="bg-BG"/>
        </w:rPr>
        <w:t>, когато са регистрирани земеделски производители с пасищни животни</w:t>
      </w:r>
      <w:r w:rsidRPr="00C469C6">
        <w:rPr>
          <w:rFonts w:ascii="Times New Roman" w:eastAsia="Times New Roman" w:hAnsi="Times New Roman"/>
          <w:sz w:val="26"/>
          <w:szCs w:val="26"/>
          <w:lang w:val="en-GB" w:eastAsia="bg-BG"/>
        </w:rPr>
        <w:t>;</w:t>
      </w:r>
    </w:p>
    <w:p w14:paraId="08166CD9"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2.2.  Да не се събират такса от собствениците на животни;</w:t>
      </w:r>
    </w:p>
    <w:p w14:paraId="5F5A70C9"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2.3. Да поддържат в добро екологично състояние </w:t>
      </w:r>
      <w:r w:rsidRPr="00C469C6">
        <w:rPr>
          <w:rFonts w:ascii="Times New Roman" w:eastAsia="Times New Roman" w:hAnsi="Times New Roman"/>
          <w:b/>
          <w:sz w:val="26"/>
          <w:szCs w:val="26"/>
          <w:lang w:eastAsia="bg-BG"/>
        </w:rPr>
        <w:t xml:space="preserve">пасищата, </w:t>
      </w:r>
      <w:proofErr w:type="spellStart"/>
      <w:r w:rsidRPr="00C469C6">
        <w:rPr>
          <w:rFonts w:ascii="Times New Roman" w:eastAsia="Times New Roman" w:hAnsi="Times New Roman"/>
          <w:b/>
          <w:sz w:val="26"/>
          <w:szCs w:val="26"/>
          <w:lang w:val="en-GB" w:eastAsia="bg-BG"/>
        </w:rPr>
        <w:t>мери</w:t>
      </w:r>
      <w:proofErr w:type="spellEnd"/>
      <w:r w:rsidRPr="00C469C6">
        <w:rPr>
          <w:rFonts w:ascii="Times New Roman" w:eastAsia="Times New Roman" w:hAnsi="Times New Roman"/>
          <w:b/>
          <w:sz w:val="26"/>
          <w:szCs w:val="26"/>
          <w:lang w:eastAsia="bg-BG"/>
        </w:rPr>
        <w:t>те и ливадите</w:t>
      </w:r>
      <w:r w:rsidRPr="00C469C6">
        <w:rPr>
          <w:rFonts w:ascii="Times New Roman" w:eastAsia="Times New Roman" w:hAnsi="Times New Roman"/>
          <w:sz w:val="26"/>
          <w:szCs w:val="26"/>
          <w:lang w:eastAsia="bg-BG"/>
        </w:rPr>
        <w:t xml:space="preserve">, да  </w:t>
      </w:r>
      <w:r w:rsidRPr="00C469C6">
        <w:rPr>
          <w:rFonts w:ascii="Times New Roman" w:eastAsia="Times New Roman" w:hAnsi="Times New Roman"/>
          <w:sz w:val="26"/>
          <w:szCs w:val="26"/>
          <w:lang w:val="en-GB" w:eastAsia="bg-BG"/>
        </w:rPr>
        <w:t xml:space="preserve"> предоставя</w:t>
      </w:r>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свободен</w:t>
      </w:r>
      <w:proofErr w:type="spellEnd"/>
      <w:r w:rsidRPr="00C469C6">
        <w:rPr>
          <w:rFonts w:ascii="Times New Roman" w:eastAsia="Times New Roman" w:hAnsi="Times New Roman"/>
          <w:sz w:val="26"/>
          <w:szCs w:val="26"/>
          <w:lang w:val="en-GB" w:eastAsia="bg-BG"/>
        </w:rPr>
        <w:t xml:space="preserve"> достъп на </w:t>
      </w:r>
      <w:proofErr w:type="spellStart"/>
      <w:r w:rsidRPr="00C469C6">
        <w:rPr>
          <w:rFonts w:ascii="Times New Roman" w:eastAsia="Times New Roman" w:hAnsi="Times New Roman"/>
          <w:sz w:val="26"/>
          <w:szCs w:val="26"/>
          <w:lang w:val="en-GB" w:eastAsia="bg-BG"/>
        </w:rPr>
        <w:t>животни</w:t>
      </w:r>
      <w:proofErr w:type="spellEnd"/>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GB" w:eastAsia="bg-BG"/>
        </w:rPr>
        <w:t xml:space="preserve"> отглеждани в населеното място</w:t>
      </w:r>
      <w:r w:rsidRPr="00C469C6">
        <w:rPr>
          <w:rFonts w:ascii="Times New Roman" w:eastAsia="Times New Roman" w:hAnsi="Times New Roman"/>
          <w:sz w:val="26"/>
          <w:szCs w:val="26"/>
          <w:lang w:eastAsia="bg-BG"/>
        </w:rPr>
        <w:t xml:space="preserve">. </w:t>
      </w:r>
    </w:p>
    <w:p w14:paraId="2BA5B273"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2.4. Да не събират такса от собствениците на единични  животни, независимо от разходите, които са направили  по почистването на пасищата;</w:t>
      </w:r>
    </w:p>
    <w:p w14:paraId="0EBBC10B"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2.4. Д</w:t>
      </w:r>
      <w:r w:rsidRPr="00C469C6">
        <w:rPr>
          <w:rFonts w:ascii="Times New Roman" w:eastAsia="Times New Roman" w:hAnsi="Times New Roman"/>
          <w:sz w:val="26"/>
          <w:szCs w:val="26"/>
          <w:lang w:val="en-GB" w:eastAsia="bg-BG"/>
        </w:rPr>
        <w:t xml:space="preserve">а не </w:t>
      </w:r>
      <w:proofErr w:type="spellStart"/>
      <w:r w:rsidRPr="00C469C6">
        <w:rPr>
          <w:rFonts w:ascii="Times New Roman" w:eastAsia="Times New Roman" w:hAnsi="Times New Roman"/>
          <w:sz w:val="26"/>
          <w:szCs w:val="26"/>
          <w:lang w:val="en-GB" w:eastAsia="bg-BG"/>
        </w:rPr>
        <w:t>разорава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w:t>
      </w:r>
      <w:r w:rsidRPr="00C469C6">
        <w:rPr>
          <w:rFonts w:ascii="Times New Roman" w:eastAsia="Times New Roman" w:hAnsi="Times New Roman"/>
          <w:sz w:val="26"/>
          <w:szCs w:val="26"/>
          <w:lang w:eastAsia="bg-BG"/>
        </w:rPr>
        <w:t>нерегламентирано п</w:t>
      </w:r>
      <w:proofErr w:type="spellStart"/>
      <w:r w:rsidRPr="00C469C6">
        <w:rPr>
          <w:rFonts w:ascii="Times New Roman" w:eastAsia="Times New Roman" w:hAnsi="Times New Roman"/>
          <w:sz w:val="26"/>
          <w:szCs w:val="26"/>
          <w:lang w:val="en-GB" w:eastAsia="bg-BG"/>
        </w:rPr>
        <w:t>редоставените</w:t>
      </w:r>
      <w:proofErr w:type="spellEnd"/>
      <w:r w:rsidRPr="00C469C6">
        <w:rPr>
          <w:rFonts w:ascii="Times New Roman" w:eastAsia="Times New Roman" w:hAnsi="Times New Roman"/>
          <w:sz w:val="26"/>
          <w:szCs w:val="26"/>
          <w:lang w:val="en-GB" w:eastAsia="bg-BG"/>
        </w:rPr>
        <w:t xml:space="preserve"> </w:t>
      </w:r>
      <w:r w:rsidRPr="00C469C6">
        <w:rPr>
          <w:rFonts w:ascii="Times New Roman" w:eastAsia="Times New Roman" w:hAnsi="Times New Roman"/>
          <w:sz w:val="26"/>
          <w:szCs w:val="26"/>
          <w:lang w:eastAsia="bg-BG"/>
        </w:rPr>
        <w:t>им</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мери</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пасища</w:t>
      </w:r>
      <w:proofErr w:type="spellEnd"/>
      <w:r w:rsidRPr="00C469C6">
        <w:rPr>
          <w:rFonts w:ascii="Times New Roman" w:eastAsia="Times New Roman" w:hAnsi="Times New Roman"/>
          <w:sz w:val="26"/>
          <w:szCs w:val="26"/>
          <w:lang w:val="en-GB" w:eastAsia="bg-BG"/>
        </w:rPr>
        <w:t>, и да не променя</w:t>
      </w:r>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начина на трайно ползване</w:t>
      </w:r>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GB" w:eastAsia="bg-BG"/>
        </w:rPr>
        <w:t xml:space="preserve"> </w:t>
      </w:r>
    </w:p>
    <w:p w14:paraId="53E97F9D" w14:textId="77777777" w:rsidR="00B240BC" w:rsidRPr="00C469C6" w:rsidRDefault="00B240BC" w:rsidP="00B240BC">
      <w:pPr>
        <w:spacing w:after="0" w:line="240" w:lineRule="auto"/>
        <w:jc w:val="both"/>
        <w:rPr>
          <w:rFonts w:ascii="Times New Roman" w:eastAsia="Times New Roman" w:hAnsi="Times New Roman"/>
          <w:sz w:val="26"/>
          <w:szCs w:val="26"/>
          <w:lang w:val="en-GB" w:eastAsia="bg-BG"/>
        </w:rPr>
      </w:pPr>
      <w:r w:rsidRPr="00C469C6">
        <w:rPr>
          <w:rFonts w:ascii="Times New Roman" w:eastAsia="Times New Roman" w:hAnsi="Times New Roman"/>
          <w:sz w:val="26"/>
          <w:szCs w:val="26"/>
          <w:lang w:eastAsia="bg-BG"/>
        </w:rPr>
        <w:t>2.5.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w:t>
      </w:r>
      <w:r w:rsidRPr="00C469C6">
        <w:rPr>
          <w:rFonts w:ascii="Times New Roman" w:eastAsia="Times New Roman" w:hAnsi="Times New Roman"/>
          <w:sz w:val="26"/>
          <w:szCs w:val="26"/>
          <w:lang w:val="en-GB" w:eastAsia="bg-BG"/>
        </w:rPr>
        <w:t>;</w:t>
      </w:r>
    </w:p>
    <w:p w14:paraId="3FD181DA" w14:textId="77777777" w:rsidR="00B240BC" w:rsidRPr="00C469C6" w:rsidRDefault="00B240BC" w:rsidP="00B240BC">
      <w:pPr>
        <w:spacing w:after="0" w:line="240" w:lineRule="auto"/>
        <w:jc w:val="both"/>
        <w:rPr>
          <w:rFonts w:ascii="Times New Roman" w:eastAsia="Times New Roman" w:hAnsi="Times New Roman"/>
          <w:sz w:val="26"/>
          <w:szCs w:val="26"/>
          <w:lang w:val="en-GB" w:eastAsia="bg-BG"/>
        </w:rPr>
      </w:pPr>
      <w:r w:rsidRPr="00C469C6">
        <w:rPr>
          <w:rFonts w:ascii="Times New Roman" w:eastAsia="Times New Roman" w:hAnsi="Times New Roman"/>
          <w:sz w:val="26"/>
          <w:szCs w:val="26"/>
          <w:lang w:eastAsia="bg-BG"/>
        </w:rPr>
        <w:t>2.6. Д</w:t>
      </w:r>
      <w:r w:rsidRPr="00C469C6">
        <w:rPr>
          <w:rFonts w:ascii="Times New Roman" w:eastAsia="Times New Roman" w:hAnsi="Times New Roman"/>
          <w:sz w:val="26"/>
          <w:szCs w:val="26"/>
          <w:lang w:val="en-GB" w:eastAsia="bg-BG"/>
        </w:rPr>
        <w:t>а използва</w:t>
      </w:r>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GB"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GB" w:eastAsia="bg-BG"/>
        </w:rPr>
        <w:t xml:space="preserve"> </w:t>
      </w:r>
      <w:proofErr w:type="spellStart"/>
      <w:r w:rsidRPr="00C469C6">
        <w:rPr>
          <w:rFonts w:ascii="Times New Roman" w:eastAsia="Times New Roman" w:hAnsi="Times New Roman"/>
          <w:sz w:val="26"/>
          <w:szCs w:val="26"/>
          <w:lang w:val="en-GB" w:eastAsia="bg-BG"/>
        </w:rPr>
        <w:t>щадящо</w:t>
      </w:r>
      <w:proofErr w:type="spellEnd"/>
      <w:r w:rsidRPr="00C469C6">
        <w:rPr>
          <w:rFonts w:ascii="Times New Roman" w:eastAsia="Times New Roman" w:hAnsi="Times New Roman"/>
          <w:sz w:val="26"/>
          <w:szCs w:val="26"/>
          <w:lang w:val="en-GB" w:eastAsia="bg-BG"/>
        </w:rPr>
        <w:t xml:space="preserve"> и </w:t>
      </w:r>
      <w:r w:rsidRPr="00C469C6">
        <w:rPr>
          <w:rFonts w:ascii="Times New Roman" w:eastAsia="Times New Roman" w:hAnsi="Times New Roman"/>
          <w:sz w:val="26"/>
          <w:szCs w:val="26"/>
          <w:lang w:eastAsia="bg-BG"/>
        </w:rPr>
        <w:t xml:space="preserve">да </w:t>
      </w:r>
      <w:proofErr w:type="spellStart"/>
      <w:r w:rsidRPr="00C469C6">
        <w:rPr>
          <w:rFonts w:ascii="Times New Roman" w:eastAsia="Times New Roman" w:hAnsi="Times New Roman"/>
          <w:sz w:val="26"/>
          <w:szCs w:val="26"/>
          <w:lang w:val="en-GB" w:eastAsia="bg-BG"/>
        </w:rPr>
        <w:t>районира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пашата</w:t>
      </w:r>
      <w:proofErr w:type="spellEnd"/>
      <w:r w:rsidRPr="00C469C6">
        <w:rPr>
          <w:rFonts w:ascii="Times New Roman" w:eastAsia="Times New Roman" w:hAnsi="Times New Roman"/>
          <w:sz w:val="26"/>
          <w:szCs w:val="26"/>
          <w:lang w:val="en-GB" w:eastAsia="bg-BG"/>
        </w:rPr>
        <w:t xml:space="preserve"> с оглед на </w:t>
      </w:r>
      <w:proofErr w:type="spellStart"/>
      <w:r w:rsidRPr="00C469C6">
        <w:rPr>
          <w:rFonts w:ascii="Times New Roman" w:eastAsia="Times New Roman" w:hAnsi="Times New Roman"/>
          <w:sz w:val="26"/>
          <w:szCs w:val="26"/>
          <w:lang w:val="en-GB" w:eastAsia="bg-BG"/>
        </w:rPr>
        <w:t>опазване</w:t>
      </w:r>
      <w:proofErr w:type="spellEnd"/>
      <w:r w:rsidRPr="00C469C6">
        <w:rPr>
          <w:rFonts w:ascii="Times New Roman" w:eastAsia="Times New Roman" w:hAnsi="Times New Roman"/>
          <w:sz w:val="26"/>
          <w:szCs w:val="26"/>
          <w:lang w:eastAsia="bg-BG"/>
        </w:rPr>
        <w:t>то им</w:t>
      </w:r>
      <w:r w:rsidRPr="00C469C6">
        <w:rPr>
          <w:rFonts w:ascii="Times New Roman" w:eastAsia="Times New Roman" w:hAnsi="Times New Roman"/>
          <w:sz w:val="26"/>
          <w:szCs w:val="26"/>
          <w:lang w:val="en-GB" w:eastAsia="bg-BG"/>
        </w:rPr>
        <w:t>;</w:t>
      </w:r>
    </w:p>
    <w:p w14:paraId="636F5D89"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2.7. З</w:t>
      </w:r>
      <w:proofErr w:type="spellStart"/>
      <w:r w:rsidRPr="00C469C6">
        <w:rPr>
          <w:rFonts w:ascii="Times New Roman" w:eastAsia="Times New Roman" w:hAnsi="Times New Roman"/>
          <w:sz w:val="26"/>
          <w:szCs w:val="26"/>
          <w:lang w:val="en-GB" w:eastAsia="bg-BG"/>
        </w:rPr>
        <w:t>адължително</w:t>
      </w:r>
      <w:proofErr w:type="spellEnd"/>
      <w:r w:rsidRPr="00C469C6">
        <w:rPr>
          <w:rFonts w:ascii="Times New Roman" w:eastAsia="Times New Roman" w:hAnsi="Times New Roman"/>
          <w:sz w:val="26"/>
          <w:szCs w:val="26"/>
          <w:lang w:eastAsia="bg-BG"/>
        </w:rPr>
        <w:t xml:space="preserve"> да</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почиства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GB"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GB" w:eastAsia="bg-BG"/>
        </w:rPr>
        <w:t xml:space="preserve"> </w:t>
      </w:r>
      <w:r w:rsidRPr="00C469C6">
        <w:rPr>
          <w:rFonts w:ascii="Times New Roman" w:eastAsia="Times New Roman" w:hAnsi="Times New Roman"/>
          <w:sz w:val="26"/>
          <w:szCs w:val="26"/>
          <w:lang w:val="en-GB" w:eastAsia="bg-BG"/>
        </w:rPr>
        <w:t xml:space="preserve">от </w:t>
      </w:r>
      <w:r w:rsidRPr="00C469C6">
        <w:rPr>
          <w:rFonts w:ascii="Times New Roman" w:eastAsia="Times New Roman" w:hAnsi="Times New Roman"/>
          <w:sz w:val="26"/>
          <w:szCs w:val="26"/>
          <w:lang w:eastAsia="bg-BG"/>
        </w:rPr>
        <w:t xml:space="preserve">камъни, </w:t>
      </w:r>
      <w:r w:rsidRPr="00C469C6">
        <w:rPr>
          <w:rFonts w:ascii="Times New Roman" w:eastAsia="Times New Roman" w:hAnsi="Times New Roman"/>
          <w:sz w:val="26"/>
          <w:szCs w:val="26"/>
          <w:lang w:val="en-GB" w:eastAsia="bg-BG"/>
        </w:rPr>
        <w:t>битови</w:t>
      </w:r>
      <w:r w:rsidRPr="00C469C6">
        <w:rPr>
          <w:rFonts w:ascii="Times New Roman" w:eastAsia="Times New Roman" w:hAnsi="Times New Roman"/>
          <w:sz w:val="26"/>
          <w:szCs w:val="26"/>
          <w:lang w:eastAsia="bg-BG"/>
        </w:rPr>
        <w:t xml:space="preserve">, строителни, </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промишлени</w:t>
      </w:r>
      <w:proofErr w:type="spellEnd"/>
      <w:r w:rsidRPr="00C469C6">
        <w:rPr>
          <w:rFonts w:ascii="Times New Roman" w:eastAsia="Times New Roman" w:hAnsi="Times New Roman"/>
          <w:sz w:val="26"/>
          <w:szCs w:val="26"/>
          <w:lang w:val="en-GB" w:eastAsia="bg-BG"/>
        </w:rPr>
        <w:t xml:space="preserve"> и </w:t>
      </w:r>
      <w:r w:rsidRPr="00C469C6">
        <w:rPr>
          <w:rFonts w:ascii="Times New Roman" w:eastAsia="Times New Roman" w:hAnsi="Times New Roman"/>
          <w:sz w:val="26"/>
          <w:szCs w:val="26"/>
          <w:lang w:eastAsia="bg-BG"/>
        </w:rPr>
        <w:t>др. отпадъци;</w:t>
      </w:r>
    </w:p>
    <w:p w14:paraId="42644CB3"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2.8. Да поддържат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GB"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GB" w:eastAsia="bg-BG"/>
        </w:rPr>
        <w:t xml:space="preserve"> </w:t>
      </w:r>
      <w:r w:rsidRPr="00C469C6">
        <w:rPr>
          <w:rFonts w:ascii="Times New Roman" w:eastAsia="Times New Roman" w:hAnsi="Times New Roman"/>
          <w:sz w:val="26"/>
          <w:szCs w:val="26"/>
          <w:lang w:eastAsia="bg-BG"/>
        </w:rPr>
        <w:t>в добро земеделско и екологично състояние в съответствие с Националните стандарти,  утвърдени със заповеди на Министъра на земеделието, храните и горите, а именно:</w:t>
      </w:r>
    </w:p>
    <w:p w14:paraId="1CDF5981" w14:textId="77777777" w:rsidR="00B240BC" w:rsidRPr="00C469C6" w:rsidRDefault="00B240BC">
      <w:pPr>
        <w:numPr>
          <w:ilvl w:val="0"/>
          <w:numId w:val="43"/>
        </w:num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GB" w:eastAsia="bg-BG"/>
        </w:rPr>
        <w:t xml:space="preserve">Задължително е </w:t>
      </w:r>
      <w:proofErr w:type="spellStart"/>
      <w:r w:rsidRPr="00C469C6">
        <w:rPr>
          <w:rFonts w:ascii="Times New Roman" w:eastAsia="Times New Roman" w:hAnsi="Times New Roman"/>
          <w:sz w:val="26"/>
          <w:szCs w:val="26"/>
          <w:lang w:val="en-GB" w:eastAsia="bg-BG"/>
        </w:rPr>
        <w:t>запазването</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поддържането</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съществуващите</w:t>
      </w:r>
      <w:proofErr w:type="spellEnd"/>
      <w:r w:rsidRPr="00C469C6">
        <w:rPr>
          <w:rFonts w:ascii="Times New Roman" w:eastAsia="Times New Roman" w:hAnsi="Times New Roman"/>
          <w:sz w:val="26"/>
          <w:szCs w:val="26"/>
          <w:lang w:val="en-GB" w:eastAsia="bg-BG"/>
        </w:rPr>
        <w:t xml:space="preserve"> трайни </w:t>
      </w:r>
      <w:proofErr w:type="spellStart"/>
      <w:r w:rsidRPr="00C469C6">
        <w:rPr>
          <w:rFonts w:ascii="Times New Roman" w:eastAsia="Times New Roman" w:hAnsi="Times New Roman"/>
          <w:sz w:val="26"/>
          <w:szCs w:val="26"/>
          <w:lang w:val="en-GB" w:eastAsia="bg-BG"/>
        </w:rPr>
        <w:t>тераси</w:t>
      </w:r>
      <w:proofErr w:type="spellEnd"/>
      <w:r w:rsidRPr="00C469C6">
        <w:rPr>
          <w:rFonts w:ascii="Times New Roman" w:eastAsia="Times New Roman" w:hAnsi="Times New Roman"/>
          <w:sz w:val="26"/>
          <w:szCs w:val="26"/>
          <w:lang w:val="en-GB" w:eastAsia="bg-BG"/>
        </w:rPr>
        <w:t>.</w:t>
      </w:r>
    </w:p>
    <w:p w14:paraId="3F79619C" w14:textId="77777777" w:rsidR="00B240BC" w:rsidRPr="00C469C6" w:rsidRDefault="00B240BC">
      <w:pPr>
        <w:numPr>
          <w:ilvl w:val="0"/>
          <w:numId w:val="43"/>
        </w:num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GB" w:eastAsia="bg-BG"/>
        </w:rPr>
        <w:t>Земеделски</w:t>
      </w:r>
      <w:r w:rsidRPr="00C469C6">
        <w:rPr>
          <w:rFonts w:ascii="Times New Roman" w:eastAsia="Times New Roman" w:hAnsi="Times New Roman"/>
          <w:sz w:val="26"/>
          <w:szCs w:val="26"/>
          <w:lang w:eastAsia="bg-BG"/>
        </w:rPr>
        <w:t>те</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стопани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ползващи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постоянно</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затревени</w:t>
      </w:r>
      <w:proofErr w:type="spellEnd"/>
      <w:r w:rsidRPr="00C469C6">
        <w:rPr>
          <w:rFonts w:ascii="Times New Roman" w:eastAsia="Times New Roman" w:hAnsi="Times New Roman"/>
          <w:sz w:val="26"/>
          <w:szCs w:val="26"/>
          <w:lang w:val="en-GB" w:eastAsia="bg-BG"/>
        </w:rPr>
        <w:t xml:space="preserve"> площи (</w:t>
      </w:r>
      <w:proofErr w:type="spellStart"/>
      <w:r w:rsidRPr="00C469C6">
        <w:rPr>
          <w:rFonts w:ascii="Times New Roman" w:eastAsia="Times New Roman" w:hAnsi="Times New Roman"/>
          <w:sz w:val="26"/>
          <w:szCs w:val="26"/>
          <w:lang w:val="en-GB" w:eastAsia="bg-BG"/>
        </w:rPr>
        <w:t>пасища</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ливади</w:t>
      </w:r>
      <w:proofErr w:type="spellEnd"/>
      <w:r w:rsidRPr="00C469C6">
        <w:rPr>
          <w:rFonts w:ascii="Times New Roman" w:eastAsia="Times New Roman" w:hAnsi="Times New Roman"/>
          <w:sz w:val="26"/>
          <w:szCs w:val="26"/>
          <w:lang w:val="en-GB" w:eastAsia="bg-BG"/>
        </w:rPr>
        <w:t xml:space="preserve">), са </w:t>
      </w:r>
      <w:proofErr w:type="spellStart"/>
      <w:r w:rsidRPr="00C469C6">
        <w:rPr>
          <w:rFonts w:ascii="Times New Roman" w:eastAsia="Times New Roman" w:hAnsi="Times New Roman"/>
          <w:sz w:val="26"/>
          <w:szCs w:val="26"/>
          <w:lang w:val="en-GB" w:eastAsia="bg-BG"/>
        </w:rPr>
        <w:t>длъжни</w:t>
      </w:r>
      <w:proofErr w:type="spellEnd"/>
      <w:r w:rsidRPr="00C469C6">
        <w:rPr>
          <w:rFonts w:ascii="Times New Roman" w:eastAsia="Times New Roman" w:hAnsi="Times New Roman"/>
          <w:sz w:val="26"/>
          <w:szCs w:val="26"/>
          <w:lang w:val="en-GB" w:eastAsia="bg-BG"/>
        </w:rPr>
        <w:t xml:space="preserve"> да </w:t>
      </w:r>
      <w:proofErr w:type="spellStart"/>
      <w:r w:rsidRPr="00C469C6">
        <w:rPr>
          <w:rFonts w:ascii="Times New Roman" w:eastAsia="Times New Roman" w:hAnsi="Times New Roman"/>
          <w:sz w:val="26"/>
          <w:szCs w:val="26"/>
          <w:lang w:val="en-GB" w:eastAsia="bg-BG"/>
        </w:rPr>
        <w:t>поддържат</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минимална</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гъстота</w:t>
      </w:r>
      <w:proofErr w:type="spellEnd"/>
      <w:r w:rsidRPr="00C469C6">
        <w:rPr>
          <w:rFonts w:ascii="Times New Roman" w:eastAsia="Times New Roman" w:hAnsi="Times New Roman"/>
          <w:sz w:val="26"/>
          <w:szCs w:val="26"/>
          <w:lang w:val="en-GB" w:eastAsia="bg-BG"/>
        </w:rPr>
        <w:t xml:space="preserve"> от 0,15 </w:t>
      </w:r>
      <w:proofErr w:type="spellStart"/>
      <w:r w:rsidRPr="00C469C6">
        <w:rPr>
          <w:rFonts w:ascii="Times New Roman" w:eastAsia="Times New Roman" w:hAnsi="Times New Roman"/>
          <w:sz w:val="26"/>
          <w:szCs w:val="26"/>
          <w:lang w:val="en-GB" w:eastAsia="bg-BG"/>
        </w:rPr>
        <w:t>животински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единици</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хектар</w:t>
      </w:r>
      <w:proofErr w:type="spellEnd"/>
      <w:r w:rsidRPr="00C469C6">
        <w:rPr>
          <w:rFonts w:ascii="Times New Roman" w:eastAsia="Times New Roman" w:hAnsi="Times New Roman"/>
          <w:sz w:val="26"/>
          <w:szCs w:val="26"/>
          <w:lang w:val="en-GB" w:eastAsia="bg-BG"/>
        </w:rPr>
        <w:t xml:space="preserve"> (ЖЕ/</w:t>
      </w:r>
      <w:proofErr w:type="spellStart"/>
      <w:r w:rsidRPr="00C469C6">
        <w:rPr>
          <w:rFonts w:ascii="Times New Roman" w:eastAsia="Times New Roman" w:hAnsi="Times New Roman"/>
          <w:sz w:val="26"/>
          <w:szCs w:val="26"/>
          <w:lang w:val="en-GB" w:eastAsia="bg-BG"/>
        </w:rPr>
        <w:t>ха</w:t>
      </w:r>
      <w:proofErr w:type="spellEnd"/>
      <w:r w:rsidRPr="00C469C6">
        <w:rPr>
          <w:rFonts w:ascii="Times New Roman" w:eastAsia="Times New Roman" w:hAnsi="Times New Roman"/>
          <w:sz w:val="26"/>
          <w:szCs w:val="26"/>
          <w:lang w:val="en-GB" w:eastAsia="bg-BG"/>
        </w:rPr>
        <w:t xml:space="preserve">) или да извършват </w:t>
      </w:r>
      <w:proofErr w:type="spellStart"/>
      <w:r w:rsidRPr="00C469C6">
        <w:rPr>
          <w:rFonts w:ascii="Times New Roman" w:eastAsia="Times New Roman" w:hAnsi="Times New Roman"/>
          <w:sz w:val="26"/>
          <w:szCs w:val="26"/>
          <w:lang w:val="en-GB" w:eastAsia="bg-BG"/>
        </w:rPr>
        <w:t>минимум</w:t>
      </w:r>
      <w:proofErr w:type="spellEnd"/>
      <w:r w:rsidRPr="00C469C6">
        <w:rPr>
          <w:rFonts w:ascii="Times New Roman" w:eastAsia="Times New Roman" w:hAnsi="Times New Roman"/>
          <w:sz w:val="26"/>
          <w:szCs w:val="26"/>
          <w:lang w:val="en-GB" w:eastAsia="bg-BG"/>
        </w:rPr>
        <w:t xml:space="preserve"> 1 </w:t>
      </w:r>
      <w:proofErr w:type="spellStart"/>
      <w:r w:rsidRPr="00C469C6">
        <w:rPr>
          <w:rFonts w:ascii="Times New Roman" w:eastAsia="Times New Roman" w:hAnsi="Times New Roman"/>
          <w:sz w:val="26"/>
          <w:szCs w:val="26"/>
          <w:lang w:val="en-GB" w:eastAsia="bg-BG"/>
        </w:rPr>
        <w:t>коситба</w:t>
      </w:r>
      <w:proofErr w:type="spellEnd"/>
      <w:r w:rsidRPr="00C469C6">
        <w:rPr>
          <w:rFonts w:ascii="Times New Roman" w:eastAsia="Times New Roman" w:hAnsi="Times New Roman"/>
          <w:sz w:val="26"/>
          <w:szCs w:val="26"/>
          <w:lang w:val="en-GB" w:eastAsia="bg-BG"/>
        </w:rPr>
        <w:t xml:space="preserve"> за съответната година - до 15 </w:t>
      </w:r>
      <w:proofErr w:type="spellStart"/>
      <w:r w:rsidRPr="00C469C6">
        <w:rPr>
          <w:rFonts w:ascii="Times New Roman" w:eastAsia="Times New Roman" w:hAnsi="Times New Roman"/>
          <w:sz w:val="26"/>
          <w:szCs w:val="26"/>
          <w:lang w:val="en-GB" w:eastAsia="bg-BG"/>
        </w:rPr>
        <w:t>юли</w:t>
      </w:r>
      <w:proofErr w:type="spellEnd"/>
      <w:r w:rsidRPr="00C469C6">
        <w:rPr>
          <w:rFonts w:ascii="Times New Roman" w:eastAsia="Times New Roman" w:hAnsi="Times New Roman"/>
          <w:sz w:val="26"/>
          <w:szCs w:val="26"/>
          <w:lang w:val="en-GB" w:eastAsia="bg-BG"/>
        </w:rPr>
        <w:t xml:space="preserve"> за </w:t>
      </w:r>
      <w:proofErr w:type="spellStart"/>
      <w:r w:rsidRPr="00C469C6">
        <w:rPr>
          <w:rFonts w:ascii="Times New Roman" w:eastAsia="Times New Roman" w:hAnsi="Times New Roman"/>
          <w:sz w:val="26"/>
          <w:szCs w:val="26"/>
          <w:lang w:val="en-GB" w:eastAsia="bg-BG"/>
        </w:rPr>
        <w:t>равнинните</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райони</w:t>
      </w:r>
      <w:proofErr w:type="spellEnd"/>
      <w:r w:rsidRPr="00C469C6">
        <w:rPr>
          <w:rFonts w:ascii="Times New Roman" w:eastAsia="Times New Roman" w:hAnsi="Times New Roman"/>
          <w:sz w:val="26"/>
          <w:szCs w:val="26"/>
          <w:lang w:val="en-GB" w:eastAsia="bg-BG"/>
        </w:rPr>
        <w:t xml:space="preserve"> и до 15 август за </w:t>
      </w:r>
      <w:proofErr w:type="spellStart"/>
      <w:r w:rsidRPr="00C469C6">
        <w:rPr>
          <w:rFonts w:ascii="Times New Roman" w:eastAsia="Times New Roman" w:hAnsi="Times New Roman"/>
          <w:sz w:val="26"/>
          <w:szCs w:val="26"/>
          <w:lang w:val="en-GB" w:eastAsia="bg-BG"/>
        </w:rPr>
        <w:t>планинските</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райони</w:t>
      </w:r>
      <w:proofErr w:type="spellEnd"/>
      <w:r w:rsidRPr="00C469C6">
        <w:rPr>
          <w:rFonts w:ascii="Times New Roman" w:eastAsia="Times New Roman" w:hAnsi="Times New Roman"/>
          <w:sz w:val="26"/>
          <w:szCs w:val="26"/>
          <w:lang w:val="en-GB" w:eastAsia="bg-BG"/>
        </w:rPr>
        <w:t xml:space="preserve"> включени в обхвата на </w:t>
      </w:r>
      <w:proofErr w:type="spellStart"/>
      <w:r w:rsidRPr="00C469C6">
        <w:rPr>
          <w:rFonts w:ascii="Times New Roman" w:eastAsia="Times New Roman" w:hAnsi="Times New Roman"/>
          <w:sz w:val="26"/>
          <w:szCs w:val="26"/>
          <w:lang w:val="en-GB" w:eastAsia="bg-BG"/>
        </w:rPr>
        <w:t>необлагодетелстваните</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планински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райони</w:t>
      </w:r>
      <w:proofErr w:type="spellEnd"/>
      <w:r w:rsidRPr="00C469C6">
        <w:rPr>
          <w:rFonts w:ascii="Times New Roman" w:eastAsia="Times New Roman" w:hAnsi="Times New Roman"/>
          <w:sz w:val="26"/>
          <w:szCs w:val="26"/>
          <w:lang w:val="en-GB" w:eastAsia="bg-BG"/>
        </w:rPr>
        <w:t>.</w:t>
      </w:r>
    </w:p>
    <w:p w14:paraId="2EA27CE8" w14:textId="77777777" w:rsidR="00B240BC" w:rsidRPr="00C469C6" w:rsidRDefault="00B240BC">
      <w:pPr>
        <w:numPr>
          <w:ilvl w:val="0"/>
          <w:numId w:val="44"/>
        </w:numPr>
        <w:spacing w:after="0" w:line="240" w:lineRule="auto"/>
        <w:jc w:val="both"/>
        <w:rPr>
          <w:rFonts w:ascii="Times New Roman" w:eastAsia="Times New Roman" w:hAnsi="Times New Roman"/>
          <w:bCs/>
          <w:iCs/>
          <w:sz w:val="26"/>
          <w:szCs w:val="26"/>
          <w:lang w:val="ru-RU" w:eastAsia="bg-BG"/>
        </w:rPr>
      </w:pPr>
      <w:r w:rsidRPr="00C469C6">
        <w:rPr>
          <w:rFonts w:ascii="Times New Roman" w:eastAsia="Times New Roman" w:hAnsi="Times New Roman"/>
          <w:bCs/>
          <w:iCs/>
          <w:sz w:val="26"/>
          <w:szCs w:val="26"/>
          <w:lang w:val="ru-RU" w:eastAsia="bg-BG"/>
        </w:rPr>
        <w:t xml:space="preserve">Задължително е </w:t>
      </w:r>
      <w:proofErr w:type="spellStart"/>
      <w:r w:rsidRPr="00C469C6">
        <w:rPr>
          <w:rFonts w:ascii="Times New Roman" w:eastAsia="Times New Roman" w:hAnsi="Times New Roman"/>
          <w:bCs/>
          <w:iCs/>
          <w:sz w:val="26"/>
          <w:szCs w:val="26"/>
          <w:lang w:val="ru-RU" w:eastAsia="bg-BG"/>
        </w:rPr>
        <w:t>постоянните</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пасища</w:t>
      </w:r>
      <w:proofErr w:type="spellEnd"/>
      <w:r w:rsidRPr="00C469C6">
        <w:rPr>
          <w:rFonts w:ascii="Times New Roman" w:eastAsia="Times New Roman" w:hAnsi="Times New Roman"/>
          <w:bCs/>
          <w:iCs/>
          <w:sz w:val="26"/>
          <w:szCs w:val="26"/>
          <w:lang w:val="ru-RU" w:eastAsia="bg-BG"/>
        </w:rPr>
        <w:t xml:space="preserve"> и </w:t>
      </w:r>
      <w:proofErr w:type="spellStart"/>
      <w:r w:rsidRPr="00C469C6">
        <w:rPr>
          <w:rFonts w:ascii="Times New Roman" w:eastAsia="Times New Roman" w:hAnsi="Times New Roman"/>
          <w:bCs/>
          <w:iCs/>
          <w:sz w:val="26"/>
          <w:szCs w:val="26"/>
          <w:lang w:val="ru-RU" w:eastAsia="bg-BG"/>
        </w:rPr>
        <w:t>ливади</w:t>
      </w:r>
      <w:proofErr w:type="spellEnd"/>
      <w:r w:rsidRPr="00C469C6">
        <w:rPr>
          <w:rFonts w:ascii="Times New Roman" w:eastAsia="Times New Roman" w:hAnsi="Times New Roman"/>
          <w:bCs/>
          <w:iCs/>
          <w:sz w:val="26"/>
          <w:szCs w:val="26"/>
          <w:lang w:val="ru-RU" w:eastAsia="bg-BG"/>
        </w:rPr>
        <w:t xml:space="preserve"> да се </w:t>
      </w:r>
      <w:proofErr w:type="spellStart"/>
      <w:r w:rsidRPr="00C469C6">
        <w:rPr>
          <w:rFonts w:ascii="Times New Roman" w:eastAsia="Times New Roman" w:hAnsi="Times New Roman"/>
          <w:bCs/>
          <w:iCs/>
          <w:sz w:val="26"/>
          <w:szCs w:val="26"/>
          <w:lang w:val="ru-RU" w:eastAsia="bg-BG"/>
        </w:rPr>
        <w:t>почистват</w:t>
      </w:r>
      <w:proofErr w:type="spellEnd"/>
      <w:r w:rsidRPr="00C469C6">
        <w:rPr>
          <w:rFonts w:ascii="Times New Roman" w:eastAsia="Times New Roman" w:hAnsi="Times New Roman"/>
          <w:bCs/>
          <w:iCs/>
          <w:sz w:val="26"/>
          <w:szCs w:val="26"/>
          <w:lang w:val="ru-RU" w:eastAsia="bg-BG"/>
        </w:rPr>
        <w:t xml:space="preserve"> от </w:t>
      </w:r>
      <w:proofErr w:type="spellStart"/>
      <w:r w:rsidRPr="00C469C6">
        <w:rPr>
          <w:rFonts w:ascii="Times New Roman" w:eastAsia="Times New Roman" w:hAnsi="Times New Roman"/>
          <w:bCs/>
          <w:iCs/>
          <w:sz w:val="26"/>
          <w:szCs w:val="26"/>
          <w:lang w:val="ru-RU" w:eastAsia="bg-BG"/>
        </w:rPr>
        <w:t>нежелана</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храстовидна</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растителност</w:t>
      </w:r>
      <w:proofErr w:type="spellEnd"/>
      <w:r w:rsidRPr="00C469C6">
        <w:rPr>
          <w:rFonts w:ascii="Times New Roman" w:eastAsia="Times New Roman" w:hAnsi="Times New Roman"/>
          <w:bCs/>
          <w:iCs/>
          <w:sz w:val="26"/>
          <w:szCs w:val="26"/>
          <w:lang w:val="ru-RU" w:eastAsia="bg-BG"/>
        </w:rPr>
        <w:t xml:space="preserve">. Да се провежда борба с </w:t>
      </w:r>
      <w:proofErr w:type="spellStart"/>
      <w:r w:rsidRPr="00C469C6">
        <w:rPr>
          <w:rFonts w:ascii="Times New Roman" w:eastAsia="Times New Roman" w:hAnsi="Times New Roman"/>
          <w:bCs/>
          <w:iCs/>
          <w:sz w:val="26"/>
          <w:szCs w:val="26"/>
          <w:lang w:val="ru-RU" w:eastAsia="bg-BG"/>
        </w:rPr>
        <w:t>агресивни</w:t>
      </w:r>
      <w:proofErr w:type="spellEnd"/>
      <w:r w:rsidRPr="00C469C6">
        <w:rPr>
          <w:rFonts w:ascii="Times New Roman" w:eastAsia="Times New Roman" w:hAnsi="Times New Roman"/>
          <w:bCs/>
          <w:iCs/>
          <w:sz w:val="26"/>
          <w:szCs w:val="26"/>
          <w:lang w:val="ru-RU" w:eastAsia="bg-BG"/>
        </w:rPr>
        <w:t xml:space="preserve"> и устойчиви </w:t>
      </w:r>
      <w:proofErr w:type="spellStart"/>
      <w:r w:rsidRPr="00C469C6">
        <w:rPr>
          <w:rFonts w:ascii="Times New Roman" w:eastAsia="Times New Roman" w:hAnsi="Times New Roman"/>
          <w:bCs/>
          <w:iCs/>
          <w:sz w:val="26"/>
          <w:szCs w:val="26"/>
          <w:lang w:val="ru-RU" w:eastAsia="bg-BG"/>
        </w:rPr>
        <w:t>растителни</w:t>
      </w:r>
      <w:proofErr w:type="spellEnd"/>
      <w:r w:rsidRPr="00C469C6">
        <w:rPr>
          <w:rFonts w:ascii="Times New Roman" w:eastAsia="Times New Roman" w:hAnsi="Times New Roman"/>
          <w:bCs/>
          <w:iCs/>
          <w:sz w:val="26"/>
          <w:szCs w:val="26"/>
          <w:lang w:val="ru-RU" w:eastAsia="bg-BG"/>
        </w:rPr>
        <w:t xml:space="preserve"> видове - </w:t>
      </w:r>
      <w:proofErr w:type="spellStart"/>
      <w:r w:rsidRPr="00C469C6">
        <w:rPr>
          <w:rFonts w:ascii="Times New Roman" w:eastAsia="Times New Roman" w:hAnsi="Times New Roman"/>
          <w:bCs/>
          <w:iCs/>
          <w:sz w:val="26"/>
          <w:szCs w:val="26"/>
          <w:lang w:val="ru-RU" w:eastAsia="bg-BG"/>
        </w:rPr>
        <w:t>орлова</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папрат</w:t>
      </w:r>
      <w:proofErr w:type="spellEnd"/>
      <w:r w:rsidRPr="00C469C6">
        <w:rPr>
          <w:rFonts w:ascii="Times New Roman" w:eastAsia="Times New Roman" w:hAnsi="Times New Roman"/>
          <w:bCs/>
          <w:iCs/>
          <w:sz w:val="26"/>
          <w:szCs w:val="26"/>
          <w:lang w:val="ru-RU" w:eastAsia="bg-BG"/>
        </w:rPr>
        <w:t xml:space="preserve"> (</w:t>
      </w:r>
      <w:r w:rsidRPr="00C469C6">
        <w:rPr>
          <w:rFonts w:ascii="Times New Roman" w:eastAsia="Times New Roman" w:hAnsi="Times New Roman"/>
          <w:bCs/>
          <w:iCs/>
          <w:sz w:val="26"/>
          <w:szCs w:val="26"/>
          <w:lang w:val="en-US" w:eastAsia="bg-BG"/>
        </w:rPr>
        <w:t>Pteridium</w:t>
      </w:r>
      <w:r w:rsidRPr="00C469C6">
        <w:rPr>
          <w:rFonts w:ascii="Times New Roman" w:eastAsia="Times New Roman" w:hAnsi="Times New Roman"/>
          <w:bCs/>
          <w:iCs/>
          <w:sz w:val="26"/>
          <w:szCs w:val="26"/>
          <w:lang w:val="ru-RU" w:eastAsia="bg-BG"/>
        </w:rPr>
        <w:t xml:space="preserve"> </w:t>
      </w:r>
      <w:r w:rsidRPr="00C469C6">
        <w:rPr>
          <w:rFonts w:ascii="Times New Roman" w:eastAsia="Times New Roman" w:hAnsi="Times New Roman"/>
          <w:bCs/>
          <w:iCs/>
          <w:sz w:val="26"/>
          <w:szCs w:val="26"/>
          <w:lang w:val="en-US" w:eastAsia="bg-BG"/>
        </w:rPr>
        <w:t>aquilinum</w:t>
      </w:r>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чемерика</w:t>
      </w:r>
      <w:proofErr w:type="spellEnd"/>
      <w:r w:rsidRPr="00C469C6">
        <w:rPr>
          <w:rFonts w:ascii="Times New Roman" w:eastAsia="Times New Roman" w:hAnsi="Times New Roman"/>
          <w:bCs/>
          <w:iCs/>
          <w:sz w:val="26"/>
          <w:szCs w:val="26"/>
          <w:lang w:val="ru-RU" w:eastAsia="bg-BG"/>
        </w:rPr>
        <w:t xml:space="preserve"> (</w:t>
      </w:r>
      <w:r w:rsidRPr="00C469C6">
        <w:rPr>
          <w:rFonts w:ascii="Times New Roman" w:eastAsia="Times New Roman" w:hAnsi="Times New Roman"/>
          <w:bCs/>
          <w:iCs/>
          <w:sz w:val="26"/>
          <w:szCs w:val="26"/>
          <w:lang w:val="en-US" w:eastAsia="bg-BG"/>
        </w:rPr>
        <w:t>Veratrum</w:t>
      </w:r>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en-US" w:eastAsia="bg-BG"/>
        </w:rPr>
        <w:t>spp</w:t>
      </w:r>
      <w:proofErr w:type="spellEnd"/>
      <w:r w:rsidRPr="00C469C6">
        <w:rPr>
          <w:rFonts w:ascii="Times New Roman" w:eastAsia="Times New Roman" w:hAnsi="Times New Roman"/>
          <w:bCs/>
          <w:iCs/>
          <w:sz w:val="26"/>
          <w:szCs w:val="26"/>
          <w:lang w:val="ru-RU" w:eastAsia="bg-BG"/>
        </w:rPr>
        <w:t>.), айлант (</w:t>
      </w:r>
      <w:r w:rsidRPr="00C469C6">
        <w:rPr>
          <w:rFonts w:ascii="Times New Roman" w:eastAsia="Times New Roman" w:hAnsi="Times New Roman"/>
          <w:bCs/>
          <w:iCs/>
          <w:sz w:val="26"/>
          <w:szCs w:val="26"/>
          <w:lang w:val="en-US" w:eastAsia="bg-BG"/>
        </w:rPr>
        <w:t>Ailanthus</w:t>
      </w:r>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en-US" w:eastAsia="bg-BG"/>
        </w:rPr>
        <w:t>altissima</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аморфа</w:t>
      </w:r>
      <w:proofErr w:type="spellEnd"/>
      <w:r w:rsidRPr="00C469C6">
        <w:rPr>
          <w:rFonts w:ascii="Times New Roman" w:eastAsia="Times New Roman" w:hAnsi="Times New Roman"/>
          <w:bCs/>
          <w:iCs/>
          <w:sz w:val="26"/>
          <w:szCs w:val="26"/>
          <w:lang w:val="ru-RU" w:eastAsia="bg-BG"/>
        </w:rPr>
        <w:t xml:space="preserve"> (</w:t>
      </w:r>
      <w:r w:rsidRPr="00C469C6">
        <w:rPr>
          <w:rFonts w:ascii="Times New Roman" w:eastAsia="Times New Roman" w:hAnsi="Times New Roman"/>
          <w:bCs/>
          <w:iCs/>
          <w:sz w:val="26"/>
          <w:szCs w:val="26"/>
          <w:lang w:val="en-US" w:eastAsia="bg-BG"/>
        </w:rPr>
        <w:t>Amorpha</w:t>
      </w:r>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en-US" w:eastAsia="bg-BG"/>
        </w:rPr>
        <w:t>fruticosa</w:t>
      </w:r>
      <w:proofErr w:type="spellEnd"/>
      <w:r w:rsidRPr="00C469C6">
        <w:rPr>
          <w:rFonts w:ascii="Times New Roman" w:eastAsia="Times New Roman" w:hAnsi="Times New Roman"/>
          <w:bCs/>
          <w:iCs/>
          <w:sz w:val="26"/>
          <w:szCs w:val="26"/>
          <w:lang w:val="ru-RU" w:eastAsia="bg-BG"/>
        </w:rPr>
        <w:t xml:space="preserve">) и </w:t>
      </w:r>
      <w:proofErr w:type="spellStart"/>
      <w:r w:rsidRPr="00C469C6">
        <w:rPr>
          <w:rFonts w:ascii="Times New Roman" w:eastAsia="Times New Roman" w:hAnsi="Times New Roman"/>
          <w:bCs/>
          <w:iCs/>
          <w:sz w:val="26"/>
          <w:szCs w:val="26"/>
          <w:lang w:val="ru-RU" w:eastAsia="bg-BG"/>
        </w:rPr>
        <w:t>къпина</w:t>
      </w:r>
      <w:proofErr w:type="spellEnd"/>
      <w:r w:rsidRPr="00C469C6">
        <w:rPr>
          <w:rFonts w:ascii="Times New Roman" w:eastAsia="Times New Roman" w:hAnsi="Times New Roman"/>
          <w:b/>
          <w:bCs/>
          <w:i/>
          <w:iCs/>
          <w:sz w:val="26"/>
          <w:szCs w:val="26"/>
          <w:lang w:val="ru-RU" w:eastAsia="bg-BG"/>
        </w:rPr>
        <w:t xml:space="preserve"> </w:t>
      </w:r>
      <w:r w:rsidRPr="00C469C6">
        <w:rPr>
          <w:rFonts w:ascii="Times New Roman" w:eastAsia="Times New Roman" w:hAnsi="Times New Roman"/>
          <w:bCs/>
          <w:iCs/>
          <w:sz w:val="26"/>
          <w:szCs w:val="26"/>
          <w:lang w:val="ru-RU" w:eastAsia="bg-BG"/>
        </w:rPr>
        <w:t>(</w:t>
      </w:r>
      <w:r w:rsidRPr="00C469C6">
        <w:rPr>
          <w:rFonts w:ascii="Times New Roman" w:eastAsia="Times New Roman" w:hAnsi="Times New Roman"/>
          <w:bCs/>
          <w:iCs/>
          <w:sz w:val="26"/>
          <w:szCs w:val="26"/>
          <w:lang w:val="en-GB" w:eastAsia="bg-BG"/>
        </w:rPr>
        <w:t>Rubus</w:t>
      </w:r>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en-GB" w:eastAsia="bg-BG"/>
        </w:rPr>
        <w:t>fruticosus</w:t>
      </w:r>
      <w:proofErr w:type="spellEnd"/>
      <w:r w:rsidRPr="00C469C6">
        <w:rPr>
          <w:rFonts w:ascii="Times New Roman" w:eastAsia="Times New Roman" w:hAnsi="Times New Roman"/>
          <w:bCs/>
          <w:iCs/>
          <w:sz w:val="26"/>
          <w:szCs w:val="26"/>
          <w:lang w:val="en-GB" w:eastAsia="bg-BG"/>
        </w:rPr>
        <w:t>)</w:t>
      </w:r>
      <w:r w:rsidRPr="00C469C6">
        <w:rPr>
          <w:rFonts w:ascii="Times New Roman" w:eastAsia="Times New Roman" w:hAnsi="Times New Roman"/>
          <w:bCs/>
          <w:iCs/>
          <w:sz w:val="26"/>
          <w:szCs w:val="26"/>
          <w:lang w:val="ru-RU" w:eastAsia="bg-BG"/>
        </w:rPr>
        <w:t>.</w:t>
      </w:r>
    </w:p>
    <w:p w14:paraId="2A9EA4F4" w14:textId="77777777" w:rsidR="00B240BC" w:rsidRPr="00C469C6" w:rsidRDefault="00B240BC">
      <w:pPr>
        <w:numPr>
          <w:ilvl w:val="0"/>
          <w:numId w:val="44"/>
        </w:numPr>
        <w:spacing w:after="0" w:line="240" w:lineRule="auto"/>
        <w:jc w:val="both"/>
        <w:rPr>
          <w:rFonts w:ascii="Times New Roman" w:eastAsia="Times New Roman" w:hAnsi="Times New Roman"/>
          <w:bCs/>
          <w:iCs/>
          <w:sz w:val="26"/>
          <w:szCs w:val="26"/>
          <w:lang w:val="ru-RU" w:eastAsia="bg-BG"/>
        </w:rPr>
      </w:pPr>
      <w:r w:rsidRPr="00C469C6">
        <w:rPr>
          <w:rFonts w:ascii="Times New Roman" w:eastAsia="Times New Roman" w:hAnsi="Times New Roman"/>
          <w:sz w:val="26"/>
          <w:szCs w:val="26"/>
          <w:lang w:val="ru-RU" w:eastAsia="bg-BG"/>
        </w:rPr>
        <w:t>За земеделски земи (</w:t>
      </w:r>
      <w:proofErr w:type="spellStart"/>
      <w:r w:rsidRPr="00C469C6">
        <w:rPr>
          <w:rFonts w:ascii="Times New Roman" w:eastAsia="Times New Roman" w:hAnsi="Times New Roman"/>
          <w:sz w:val="26"/>
          <w:szCs w:val="26"/>
          <w:lang w:val="ru-RU" w:eastAsia="bg-BG"/>
        </w:rPr>
        <w:t>затревени</w:t>
      </w:r>
      <w:proofErr w:type="spellEnd"/>
      <w:r w:rsidRPr="00C469C6">
        <w:rPr>
          <w:rFonts w:ascii="Times New Roman" w:eastAsia="Times New Roman" w:hAnsi="Times New Roman"/>
          <w:sz w:val="26"/>
          <w:szCs w:val="26"/>
          <w:lang w:val="ru-RU" w:eastAsia="bg-BG"/>
        </w:rPr>
        <w:t xml:space="preserve"> площи) с </w:t>
      </w:r>
      <w:proofErr w:type="spellStart"/>
      <w:r w:rsidRPr="00C469C6">
        <w:rPr>
          <w:rFonts w:ascii="Times New Roman" w:eastAsia="Times New Roman" w:hAnsi="Times New Roman"/>
          <w:sz w:val="26"/>
          <w:szCs w:val="26"/>
          <w:lang w:val="ru-RU" w:eastAsia="bg-BG"/>
        </w:rPr>
        <w:t>висока</w:t>
      </w:r>
      <w:proofErr w:type="spellEnd"/>
      <w:r w:rsidRPr="00C469C6">
        <w:rPr>
          <w:rFonts w:ascii="Times New Roman" w:eastAsia="Times New Roman" w:hAnsi="Times New Roman"/>
          <w:sz w:val="26"/>
          <w:szCs w:val="26"/>
          <w:lang w:val="ru-RU" w:eastAsia="bg-BG"/>
        </w:rPr>
        <w:t xml:space="preserve"> </w:t>
      </w:r>
      <w:proofErr w:type="spellStart"/>
      <w:r w:rsidRPr="00C469C6">
        <w:rPr>
          <w:rFonts w:ascii="Times New Roman" w:eastAsia="Times New Roman" w:hAnsi="Times New Roman"/>
          <w:sz w:val="26"/>
          <w:szCs w:val="26"/>
          <w:lang w:val="ru-RU" w:eastAsia="bg-BG"/>
        </w:rPr>
        <w:t>природна</w:t>
      </w:r>
      <w:proofErr w:type="spellEnd"/>
      <w:r w:rsidRPr="00C469C6">
        <w:rPr>
          <w:rFonts w:ascii="Times New Roman" w:eastAsia="Times New Roman" w:hAnsi="Times New Roman"/>
          <w:sz w:val="26"/>
          <w:szCs w:val="26"/>
          <w:lang w:val="ru-RU" w:eastAsia="bg-BG"/>
        </w:rPr>
        <w:t xml:space="preserve"> стойност, </w:t>
      </w:r>
      <w:proofErr w:type="spellStart"/>
      <w:r w:rsidRPr="00C469C6">
        <w:rPr>
          <w:rFonts w:ascii="Times New Roman" w:eastAsia="Times New Roman" w:hAnsi="Times New Roman"/>
          <w:sz w:val="26"/>
          <w:szCs w:val="26"/>
          <w:lang w:val="ru-RU" w:eastAsia="bg-BG"/>
        </w:rPr>
        <w:t>земите</w:t>
      </w:r>
      <w:proofErr w:type="spellEnd"/>
      <w:r w:rsidRPr="00C469C6">
        <w:rPr>
          <w:rFonts w:ascii="Times New Roman" w:eastAsia="Times New Roman" w:hAnsi="Times New Roman"/>
          <w:sz w:val="26"/>
          <w:szCs w:val="26"/>
          <w:lang w:val="ru-RU" w:eastAsia="bg-BG"/>
        </w:rPr>
        <w:t xml:space="preserve"> попадащи в </w:t>
      </w:r>
      <w:proofErr w:type="spellStart"/>
      <w:r w:rsidRPr="00C469C6">
        <w:rPr>
          <w:rFonts w:ascii="Times New Roman" w:eastAsia="Times New Roman" w:hAnsi="Times New Roman"/>
          <w:sz w:val="26"/>
          <w:szCs w:val="26"/>
          <w:lang w:val="ru-RU" w:eastAsia="bg-BG"/>
        </w:rPr>
        <w:t>националната</w:t>
      </w:r>
      <w:proofErr w:type="spellEnd"/>
      <w:r w:rsidRPr="00C469C6">
        <w:rPr>
          <w:rFonts w:ascii="Times New Roman" w:eastAsia="Times New Roman" w:hAnsi="Times New Roman"/>
          <w:sz w:val="26"/>
          <w:szCs w:val="26"/>
          <w:lang w:val="ru-RU" w:eastAsia="bg-BG"/>
        </w:rPr>
        <w:t xml:space="preserve"> </w:t>
      </w:r>
      <w:proofErr w:type="spellStart"/>
      <w:r w:rsidRPr="00C469C6">
        <w:rPr>
          <w:rFonts w:ascii="Times New Roman" w:eastAsia="Times New Roman" w:hAnsi="Times New Roman"/>
          <w:sz w:val="26"/>
          <w:szCs w:val="26"/>
          <w:lang w:val="ru-RU" w:eastAsia="bg-BG"/>
        </w:rPr>
        <w:t>екологична</w:t>
      </w:r>
      <w:proofErr w:type="spellEnd"/>
      <w:r w:rsidRPr="00C469C6">
        <w:rPr>
          <w:rFonts w:ascii="Times New Roman" w:eastAsia="Times New Roman" w:hAnsi="Times New Roman"/>
          <w:sz w:val="26"/>
          <w:szCs w:val="26"/>
          <w:lang w:val="ru-RU" w:eastAsia="bg-BG"/>
        </w:rPr>
        <w:t xml:space="preserve"> мрежа Натура 2000 и </w:t>
      </w:r>
      <w:proofErr w:type="spellStart"/>
      <w:proofErr w:type="gramStart"/>
      <w:r w:rsidRPr="00C469C6">
        <w:rPr>
          <w:rFonts w:ascii="Times New Roman" w:eastAsia="Times New Roman" w:hAnsi="Times New Roman"/>
          <w:sz w:val="26"/>
          <w:szCs w:val="26"/>
          <w:lang w:val="ru-RU" w:eastAsia="bg-BG"/>
        </w:rPr>
        <w:t>защитените</w:t>
      </w:r>
      <w:proofErr w:type="spellEnd"/>
      <w:r w:rsidRPr="00C469C6">
        <w:rPr>
          <w:rFonts w:ascii="Times New Roman" w:eastAsia="Times New Roman" w:hAnsi="Times New Roman"/>
          <w:sz w:val="26"/>
          <w:szCs w:val="26"/>
          <w:lang w:val="ru-RU" w:eastAsia="bg-BG"/>
        </w:rPr>
        <w:t xml:space="preserve">  територии</w:t>
      </w:r>
      <w:proofErr w:type="gramEnd"/>
      <w:r w:rsidRPr="00C469C6">
        <w:rPr>
          <w:rFonts w:ascii="Times New Roman" w:eastAsia="Times New Roman" w:hAnsi="Times New Roman"/>
          <w:bCs/>
          <w:iCs/>
          <w:sz w:val="26"/>
          <w:szCs w:val="26"/>
          <w:lang w:val="ru-RU" w:eastAsia="bg-BG"/>
        </w:rPr>
        <w:t xml:space="preserve">, в зависимост от </w:t>
      </w:r>
      <w:proofErr w:type="spellStart"/>
      <w:r w:rsidRPr="00C469C6">
        <w:rPr>
          <w:rFonts w:ascii="Times New Roman" w:eastAsia="Times New Roman" w:hAnsi="Times New Roman"/>
          <w:bCs/>
          <w:iCs/>
          <w:sz w:val="26"/>
          <w:szCs w:val="26"/>
          <w:lang w:val="ru-RU" w:eastAsia="bg-BG"/>
        </w:rPr>
        <w:t>завареното</w:t>
      </w:r>
      <w:proofErr w:type="spellEnd"/>
      <w:r w:rsidRPr="00C469C6">
        <w:rPr>
          <w:rFonts w:ascii="Times New Roman" w:eastAsia="Times New Roman" w:hAnsi="Times New Roman"/>
          <w:bCs/>
          <w:iCs/>
          <w:sz w:val="26"/>
          <w:szCs w:val="26"/>
          <w:lang w:val="ru-RU" w:eastAsia="bg-BG"/>
        </w:rPr>
        <w:t xml:space="preserve"> положение на </w:t>
      </w:r>
      <w:proofErr w:type="spellStart"/>
      <w:r w:rsidRPr="00C469C6">
        <w:rPr>
          <w:rFonts w:ascii="Times New Roman" w:eastAsia="Times New Roman" w:hAnsi="Times New Roman"/>
          <w:bCs/>
          <w:iCs/>
          <w:sz w:val="26"/>
          <w:szCs w:val="26"/>
          <w:lang w:val="ru-RU" w:eastAsia="bg-BG"/>
        </w:rPr>
        <w:t>ливадата</w:t>
      </w:r>
      <w:proofErr w:type="spellEnd"/>
      <w:r w:rsidRPr="00C469C6">
        <w:rPr>
          <w:rFonts w:ascii="Times New Roman" w:eastAsia="Times New Roman" w:hAnsi="Times New Roman"/>
          <w:bCs/>
          <w:iCs/>
          <w:sz w:val="26"/>
          <w:szCs w:val="26"/>
          <w:lang w:val="ru-RU" w:eastAsia="bg-BG"/>
        </w:rPr>
        <w:t xml:space="preserve"> или </w:t>
      </w:r>
      <w:proofErr w:type="spellStart"/>
      <w:r w:rsidRPr="00C469C6">
        <w:rPr>
          <w:rFonts w:ascii="Times New Roman" w:eastAsia="Times New Roman" w:hAnsi="Times New Roman"/>
          <w:bCs/>
          <w:iCs/>
          <w:sz w:val="26"/>
          <w:szCs w:val="26"/>
          <w:lang w:val="ru-RU" w:eastAsia="bg-BG"/>
        </w:rPr>
        <w:lastRenderedPageBreak/>
        <w:t>пасището</w:t>
      </w:r>
      <w:proofErr w:type="spellEnd"/>
      <w:r w:rsidRPr="00C469C6">
        <w:rPr>
          <w:rFonts w:ascii="Times New Roman" w:eastAsia="Times New Roman" w:hAnsi="Times New Roman"/>
          <w:bCs/>
          <w:iCs/>
          <w:sz w:val="26"/>
          <w:szCs w:val="26"/>
          <w:lang w:val="ru-RU" w:eastAsia="bg-BG"/>
        </w:rPr>
        <w:t xml:space="preserve"> се </w:t>
      </w:r>
      <w:proofErr w:type="spellStart"/>
      <w:r w:rsidRPr="00C469C6">
        <w:rPr>
          <w:rFonts w:ascii="Times New Roman" w:eastAsia="Times New Roman" w:hAnsi="Times New Roman"/>
          <w:bCs/>
          <w:iCs/>
          <w:sz w:val="26"/>
          <w:szCs w:val="26"/>
          <w:lang w:val="ru-RU" w:eastAsia="bg-BG"/>
        </w:rPr>
        <w:t>разрешава</w:t>
      </w:r>
      <w:proofErr w:type="spellEnd"/>
      <w:r w:rsidRPr="00C469C6">
        <w:rPr>
          <w:rFonts w:ascii="Times New Roman" w:eastAsia="Times New Roman" w:hAnsi="Times New Roman"/>
          <w:bCs/>
          <w:iCs/>
          <w:sz w:val="26"/>
          <w:szCs w:val="26"/>
          <w:lang w:val="ru-RU" w:eastAsia="bg-BG"/>
        </w:rPr>
        <w:t xml:space="preserve"> да се оставят </w:t>
      </w:r>
      <w:proofErr w:type="spellStart"/>
      <w:r w:rsidRPr="00C469C6">
        <w:rPr>
          <w:rFonts w:ascii="Times New Roman" w:eastAsia="Times New Roman" w:hAnsi="Times New Roman"/>
          <w:bCs/>
          <w:iCs/>
          <w:sz w:val="26"/>
          <w:szCs w:val="26"/>
          <w:lang w:val="ru-RU" w:eastAsia="bg-BG"/>
        </w:rPr>
        <w:t>мозаечно</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разположени</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единични</w:t>
      </w:r>
      <w:proofErr w:type="spellEnd"/>
      <w:r w:rsidRPr="00C469C6">
        <w:rPr>
          <w:rFonts w:ascii="Times New Roman" w:eastAsia="Times New Roman" w:hAnsi="Times New Roman"/>
          <w:bCs/>
          <w:iCs/>
          <w:sz w:val="26"/>
          <w:szCs w:val="26"/>
          <w:lang w:val="ru-RU" w:eastAsia="bg-BG"/>
        </w:rPr>
        <w:t xml:space="preserve"> или групи </w:t>
      </w:r>
      <w:proofErr w:type="spellStart"/>
      <w:r w:rsidRPr="00C469C6">
        <w:rPr>
          <w:rFonts w:ascii="Times New Roman" w:eastAsia="Times New Roman" w:hAnsi="Times New Roman"/>
          <w:bCs/>
          <w:iCs/>
          <w:sz w:val="26"/>
          <w:szCs w:val="26"/>
          <w:lang w:val="ru-RU" w:eastAsia="bg-BG"/>
        </w:rPr>
        <w:t>дървета</w:t>
      </w:r>
      <w:proofErr w:type="spellEnd"/>
      <w:r w:rsidRPr="00C469C6">
        <w:rPr>
          <w:rFonts w:ascii="Times New Roman" w:eastAsia="Times New Roman" w:hAnsi="Times New Roman"/>
          <w:bCs/>
          <w:iCs/>
          <w:sz w:val="26"/>
          <w:szCs w:val="26"/>
          <w:lang w:val="ru-RU" w:eastAsia="bg-BG"/>
        </w:rPr>
        <w:t xml:space="preserve"> </w:t>
      </w:r>
      <w:proofErr w:type="spellStart"/>
      <w:r w:rsidRPr="00C469C6">
        <w:rPr>
          <w:rFonts w:ascii="Times New Roman" w:eastAsia="Times New Roman" w:hAnsi="Times New Roman"/>
          <w:bCs/>
          <w:iCs/>
          <w:sz w:val="26"/>
          <w:szCs w:val="26"/>
          <w:lang w:val="ru-RU" w:eastAsia="bg-BG"/>
        </w:rPr>
        <w:t>храсти</w:t>
      </w:r>
      <w:proofErr w:type="spellEnd"/>
      <w:r w:rsidRPr="00C469C6">
        <w:rPr>
          <w:rFonts w:ascii="Times New Roman" w:eastAsia="Times New Roman" w:hAnsi="Times New Roman"/>
          <w:bCs/>
          <w:iCs/>
          <w:sz w:val="26"/>
          <w:szCs w:val="26"/>
          <w:lang w:val="ru-RU" w:eastAsia="bg-BG"/>
        </w:rPr>
        <w:t xml:space="preserve"> и/или </w:t>
      </w:r>
      <w:proofErr w:type="spellStart"/>
      <w:r w:rsidRPr="00C469C6">
        <w:rPr>
          <w:rFonts w:ascii="Times New Roman" w:eastAsia="Times New Roman" w:hAnsi="Times New Roman"/>
          <w:bCs/>
          <w:iCs/>
          <w:sz w:val="26"/>
          <w:szCs w:val="26"/>
          <w:lang w:val="ru-RU" w:eastAsia="bg-BG"/>
        </w:rPr>
        <w:t>синори</w:t>
      </w:r>
      <w:proofErr w:type="spellEnd"/>
      <w:r w:rsidRPr="00C469C6">
        <w:rPr>
          <w:rFonts w:ascii="Times New Roman" w:eastAsia="Times New Roman" w:hAnsi="Times New Roman"/>
          <w:bCs/>
          <w:iCs/>
          <w:sz w:val="26"/>
          <w:szCs w:val="26"/>
          <w:lang w:val="ru-RU" w:eastAsia="bg-BG"/>
        </w:rPr>
        <w:t xml:space="preserve">, до 20 % от общата </w:t>
      </w:r>
      <w:proofErr w:type="spellStart"/>
      <w:r w:rsidRPr="00C469C6">
        <w:rPr>
          <w:rFonts w:ascii="Times New Roman" w:eastAsia="Times New Roman" w:hAnsi="Times New Roman"/>
          <w:bCs/>
          <w:iCs/>
          <w:sz w:val="26"/>
          <w:szCs w:val="26"/>
          <w:lang w:val="ru-RU" w:eastAsia="bg-BG"/>
        </w:rPr>
        <w:t>затревена</w:t>
      </w:r>
      <w:proofErr w:type="spellEnd"/>
      <w:r w:rsidRPr="00C469C6">
        <w:rPr>
          <w:rFonts w:ascii="Times New Roman" w:eastAsia="Times New Roman" w:hAnsi="Times New Roman"/>
          <w:bCs/>
          <w:iCs/>
          <w:sz w:val="26"/>
          <w:szCs w:val="26"/>
          <w:lang w:val="ru-RU" w:eastAsia="bg-BG"/>
        </w:rPr>
        <w:t xml:space="preserve"> площ.</w:t>
      </w:r>
    </w:p>
    <w:p w14:paraId="232AE1DC" w14:textId="77777777" w:rsidR="00B240BC" w:rsidRPr="00C469C6" w:rsidRDefault="00B240BC">
      <w:pPr>
        <w:numPr>
          <w:ilvl w:val="0"/>
          <w:numId w:val="44"/>
        </w:num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Задължително е да се запазват съществуващите полски граници.</w:t>
      </w:r>
    </w:p>
    <w:p w14:paraId="3F2777C2" w14:textId="77777777" w:rsidR="00B240BC" w:rsidRPr="00C469C6" w:rsidRDefault="00B240BC">
      <w:pPr>
        <w:numPr>
          <w:ilvl w:val="0"/>
          <w:numId w:val="44"/>
        </w:numPr>
        <w:spacing w:after="0" w:line="240" w:lineRule="auto"/>
        <w:jc w:val="both"/>
        <w:rPr>
          <w:rFonts w:ascii="Times New Roman" w:eastAsia="Times New Roman" w:hAnsi="Times New Roman"/>
          <w:bCs/>
          <w:iCs/>
          <w:sz w:val="26"/>
          <w:szCs w:val="26"/>
          <w:lang w:val="ru-RU" w:eastAsia="bg-BG"/>
        </w:rPr>
      </w:pPr>
      <w:r w:rsidRPr="00C469C6">
        <w:rPr>
          <w:rFonts w:ascii="Times New Roman" w:eastAsia="Times New Roman" w:hAnsi="Times New Roman"/>
          <w:sz w:val="26"/>
          <w:szCs w:val="26"/>
          <w:lang w:eastAsia="bg-BG"/>
        </w:rPr>
        <w:t>Задължително е опазването на земеделски площи в близост до гори от навлизането на дървесна и храстовидна растителност в тях.</w:t>
      </w:r>
    </w:p>
    <w:p w14:paraId="682A2836" w14:textId="77777777" w:rsidR="00B240BC" w:rsidRPr="00C469C6" w:rsidRDefault="00B240BC" w:rsidP="00B240BC">
      <w:pPr>
        <w:spacing w:after="0" w:line="240" w:lineRule="auto"/>
        <w:jc w:val="both"/>
        <w:rPr>
          <w:rFonts w:ascii="Times New Roman" w:eastAsia="Times New Roman" w:hAnsi="Times New Roman"/>
          <w:sz w:val="26"/>
          <w:szCs w:val="26"/>
          <w:lang w:val="en-GB" w:eastAsia="bg-BG"/>
        </w:rPr>
      </w:pPr>
      <w:r w:rsidRPr="00C469C6">
        <w:rPr>
          <w:rFonts w:ascii="Times New Roman" w:eastAsia="Times New Roman" w:hAnsi="Times New Roman"/>
          <w:sz w:val="26"/>
          <w:szCs w:val="26"/>
          <w:lang w:eastAsia="bg-BG"/>
        </w:rPr>
        <w:t>2.9. Д</w:t>
      </w:r>
      <w:r w:rsidRPr="00C469C6">
        <w:rPr>
          <w:rFonts w:ascii="Times New Roman" w:eastAsia="Times New Roman" w:hAnsi="Times New Roman"/>
          <w:sz w:val="26"/>
          <w:szCs w:val="26"/>
          <w:lang w:val="en-GB" w:eastAsia="bg-BG"/>
        </w:rPr>
        <w:t>а по</w:t>
      </w:r>
      <w:r w:rsidRPr="00C469C6">
        <w:rPr>
          <w:rFonts w:ascii="Times New Roman" w:eastAsia="Times New Roman" w:hAnsi="Times New Roman"/>
          <w:sz w:val="26"/>
          <w:szCs w:val="26"/>
          <w:lang w:eastAsia="bg-BG"/>
        </w:rPr>
        <w:t>д</w:t>
      </w:r>
      <w:proofErr w:type="spellStart"/>
      <w:r w:rsidRPr="00C469C6">
        <w:rPr>
          <w:rFonts w:ascii="Times New Roman" w:eastAsia="Times New Roman" w:hAnsi="Times New Roman"/>
          <w:sz w:val="26"/>
          <w:szCs w:val="26"/>
          <w:lang w:val="en-GB" w:eastAsia="bg-BG"/>
        </w:rPr>
        <w:t>държа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в </w:t>
      </w:r>
      <w:proofErr w:type="spellStart"/>
      <w:r w:rsidRPr="00C469C6">
        <w:rPr>
          <w:rFonts w:ascii="Times New Roman" w:eastAsia="Times New Roman" w:hAnsi="Times New Roman"/>
          <w:sz w:val="26"/>
          <w:szCs w:val="26"/>
          <w:lang w:val="en-GB" w:eastAsia="bg-BG"/>
        </w:rPr>
        <w:t>добро</w:t>
      </w:r>
      <w:proofErr w:type="spellEnd"/>
      <w:r w:rsidRPr="00C469C6">
        <w:rPr>
          <w:rFonts w:ascii="Times New Roman" w:eastAsia="Times New Roman" w:hAnsi="Times New Roman"/>
          <w:sz w:val="26"/>
          <w:szCs w:val="26"/>
          <w:lang w:val="en-GB" w:eastAsia="bg-BG"/>
        </w:rPr>
        <w:t xml:space="preserve"> здравословно състояние </w:t>
      </w:r>
      <w:proofErr w:type="spellStart"/>
      <w:r w:rsidRPr="00C469C6">
        <w:rPr>
          <w:rFonts w:ascii="Times New Roman" w:eastAsia="Times New Roman" w:hAnsi="Times New Roman"/>
          <w:sz w:val="26"/>
          <w:szCs w:val="26"/>
          <w:lang w:val="en-GB" w:eastAsia="bg-BG"/>
        </w:rPr>
        <w:t>отглежданите</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животни</w:t>
      </w:r>
      <w:proofErr w:type="spellEnd"/>
      <w:r w:rsidRPr="00C469C6">
        <w:rPr>
          <w:rFonts w:ascii="Times New Roman" w:eastAsia="Times New Roman" w:hAnsi="Times New Roman"/>
          <w:sz w:val="26"/>
          <w:szCs w:val="26"/>
          <w:lang w:val="en-GB" w:eastAsia="bg-BG"/>
        </w:rPr>
        <w:t xml:space="preserve"> </w:t>
      </w:r>
      <w:r w:rsidRPr="00C469C6">
        <w:rPr>
          <w:rFonts w:ascii="Times New Roman" w:eastAsia="Times New Roman" w:hAnsi="Times New Roman"/>
          <w:sz w:val="26"/>
          <w:szCs w:val="26"/>
          <w:lang w:eastAsia="bg-BG"/>
        </w:rPr>
        <w:t xml:space="preserve">със </w:t>
      </w:r>
      <w:proofErr w:type="spellStart"/>
      <w:r w:rsidRPr="00C469C6">
        <w:rPr>
          <w:rFonts w:ascii="Times New Roman" w:eastAsia="Times New Roman" w:hAnsi="Times New Roman"/>
          <w:sz w:val="26"/>
          <w:szCs w:val="26"/>
          <w:lang w:val="en-GB" w:eastAsia="bg-BG"/>
        </w:rPr>
        <w:t>задължителните</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ваксинации</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обезпаразитяване</w:t>
      </w:r>
      <w:proofErr w:type="spellEnd"/>
      <w:r w:rsidRPr="00C469C6">
        <w:rPr>
          <w:rFonts w:ascii="Times New Roman" w:eastAsia="Times New Roman" w:hAnsi="Times New Roman"/>
          <w:sz w:val="26"/>
          <w:szCs w:val="26"/>
          <w:lang w:val="en-GB" w:eastAsia="bg-BG"/>
        </w:rPr>
        <w:t>,</w:t>
      </w:r>
      <w:r w:rsidRPr="00C469C6">
        <w:rPr>
          <w:rFonts w:ascii="Times New Roman" w:eastAsia="Times New Roman" w:hAnsi="Times New Roman"/>
          <w:sz w:val="26"/>
          <w:szCs w:val="26"/>
          <w:lang w:eastAsia="bg-BG"/>
        </w:rPr>
        <w:t xml:space="preserve"> </w:t>
      </w:r>
      <w:r w:rsidRPr="00C469C6">
        <w:rPr>
          <w:rFonts w:ascii="Times New Roman" w:eastAsia="Times New Roman" w:hAnsi="Times New Roman"/>
          <w:sz w:val="26"/>
          <w:szCs w:val="26"/>
          <w:lang w:val="en-GB" w:eastAsia="bg-BG"/>
        </w:rPr>
        <w:t xml:space="preserve">с оглед  недопускане </w:t>
      </w:r>
      <w:proofErr w:type="spellStart"/>
      <w:r w:rsidRPr="00C469C6">
        <w:rPr>
          <w:rFonts w:ascii="Times New Roman" w:eastAsia="Times New Roman" w:hAnsi="Times New Roman"/>
          <w:sz w:val="26"/>
          <w:szCs w:val="26"/>
          <w:lang w:val="en-GB" w:eastAsia="bg-BG"/>
        </w:rPr>
        <w:t>разпростране</w:t>
      </w:r>
      <w:proofErr w:type="spellEnd"/>
      <w:r w:rsidRPr="00C469C6">
        <w:rPr>
          <w:rFonts w:ascii="Times New Roman" w:eastAsia="Times New Roman" w:hAnsi="Times New Roman"/>
          <w:sz w:val="26"/>
          <w:szCs w:val="26"/>
          <w:lang w:eastAsia="bg-BG"/>
        </w:rPr>
        <w:t>-</w:t>
      </w:r>
      <w:proofErr w:type="spellStart"/>
      <w:r w:rsidRPr="00C469C6">
        <w:rPr>
          <w:rFonts w:ascii="Times New Roman" w:eastAsia="Times New Roman" w:hAnsi="Times New Roman"/>
          <w:sz w:val="26"/>
          <w:szCs w:val="26"/>
          <w:lang w:val="en-GB" w:eastAsia="bg-BG"/>
        </w:rPr>
        <w:t>нието</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зарази</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паразити</w:t>
      </w:r>
      <w:proofErr w:type="spellEnd"/>
      <w:r w:rsidRPr="00C469C6">
        <w:rPr>
          <w:rFonts w:ascii="Times New Roman" w:eastAsia="Times New Roman" w:hAnsi="Times New Roman"/>
          <w:sz w:val="26"/>
          <w:szCs w:val="26"/>
          <w:lang w:val="en-GB" w:eastAsia="bg-BG"/>
        </w:rPr>
        <w:t xml:space="preserve">; </w:t>
      </w:r>
    </w:p>
    <w:p w14:paraId="34559E8C"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2.10. Да спазват</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ограниченията</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Натура</w:t>
      </w:r>
      <w:proofErr w:type="spellEnd"/>
      <w:r w:rsidRPr="00C469C6">
        <w:rPr>
          <w:rFonts w:ascii="Times New Roman" w:eastAsia="Times New Roman" w:hAnsi="Times New Roman"/>
          <w:sz w:val="26"/>
          <w:szCs w:val="26"/>
          <w:lang w:val="en-GB" w:eastAsia="bg-BG"/>
        </w:rPr>
        <w:t xml:space="preserve"> 2000</w:t>
      </w:r>
      <w:r w:rsidRPr="00C469C6">
        <w:rPr>
          <w:rFonts w:ascii="Times New Roman" w:eastAsia="Times New Roman" w:hAnsi="Times New Roman"/>
          <w:sz w:val="26"/>
          <w:szCs w:val="26"/>
          <w:lang w:eastAsia="bg-BG"/>
        </w:rPr>
        <w:t>;</w:t>
      </w:r>
      <w:r w:rsidRPr="00C469C6">
        <w:rPr>
          <w:rFonts w:ascii="Times New Roman" w:eastAsia="Times New Roman" w:hAnsi="Times New Roman"/>
          <w:sz w:val="26"/>
          <w:szCs w:val="26"/>
          <w:lang w:val="en-GB" w:eastAsia="bg-BG"/>
        </w:rPr>
        <w:t xml:space="preserve"> </w:t>
      </w:r>
    </w:p>
    <w:p w14:paraId="53B02F29"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2.11. Да н</w:t>
      </w:r>
      <w:r w:rsidRPr="00C469C6">
        <w:rPr>
          <w:rFonts w:ascii="Times New Roman" w:eastAsia="Times New Roman" w:hAnsi="Times New Roman"/>
          <w:sz w:val="26"/>
          <w:szCs w:val="26"/>
          <w:lang w:val="en-GB" w:eastAsia="bg-BG"/>
        </w:rPr>
        <w:t xml:space="preserve">е </w:t>
      </w:r>
      <w:proofErr w:type="spellStart"/>
      <w:r w:rsidRPr="00C469C6">
        <w:rPr>
          <w:rFonts w:ascii="Times New Roman" w:eastAsia="Times New Roman" w:hAnsi="Times New Roman"/>
          <w:sz w:val="26"/>
          <w:szCs w:val="26"/>
          <w:lang w:val="en-GB" w:eastAsia="bg-BG"/>
        </w:rPr>
        <w:t>допуска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торене</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третирането</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мерите</w:t>
      </w:r>
      <w:proofErr w:type="spellEnd"/>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пасищата</w:t>
      </w:r>
      <w:proofErr w:type="spellEnd"/>
      <w:r w:rsidRPr="00C469C6">
        <w:rPr>
          <w:rFonts w:ascii="Times New Roman" w:eastAsia="Times New Roman" w:hAnsi="Times New Roman"/>
          <w:sz w:val="26"/>
          <w:szCs w:val="26"/>
          <w:lang w:val="en-GB" w:eastAsia="bg-BG"/>
        </w:rPr>
        <w:t xml:space="preserve">  с </w:t>
      </w:r>
      <w:proofErr w:type="spellStart"/>
      <w:r w:rsidRPr="00C469C6">
        <w:rPr>
          <w:rFonts w:ascii="Times New Roman" w:eastAsia="Times New Roman" w:hAnsi="Times New Roman"/>
          <w:sz w:val="26"/>
          <w:szCs w:val="26"/>
          <w:lang w:val="en-GB" w:eastAsia="bg-BG"/>
        </w:rPr>
        <w:t>препарати</w:t>
      </w:r>
      <w:proofErr w:type="spellEnd"/>
      <w:r w:rsidRPr="00C469C6">
        <w:rPr>
          <w:rFonts w:ascii="Times New Roman" w:eastAsia="Times New Roman" w:hAnsi="Times New Roman"/>
          <w:sz w:val="26"/>
          <w:szCs w:val="26"/>
          <w:lang w:val="en-GB" w:eastAsia="bg-BG"/>
        </w:rPr>
        <w:t xml:space="preserve"> за </w:t>
      </w:r>
      <w:proofErr w:type="spellStart"/>
      <w:r w:rsidRPr="00C469C6">
        <w:rPr>
          <w:rFonts w:ascii="Times New Roman" w:eastAsia="Times New Roman" w:hAnsi="Times New Roman"/>
          <w:sz w:val="26"/>
          <w:szCs w:val="26"/>
          <w:lang w:val="en-GB" w:eastAsia="bg-BG"/>
        </w:rPr>
        <w:t>растителна</w:t>
      </w:r>
      <w:proofErr w:type="spellEnd"/>
      <w:r w:rsidRPr="00C469C6">
        <w:rPr>
          <w:rFonts w:ascii="Times New Roman" w:eastAsia="Times New Roman" w:hAnsi="Times New Roman"/>
          <w:sz w:val="26"/>
          <w:szCs w:val="26"/>
          <w:lang w:val="en-GB" w:eastAsia="bg-BG"/>
        </w:rPr>
        <w:t xml:space="preserve"> защита;</w:t>
      </w:r>
    </w:p>
    <w:p w14:paraId="290E0A9E"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2.12.  Да се ползват като </w:t>
      </w:r>
      <w:proofErr w:type="spellStart"/>
      <w:r w:rsidRPr="00C469C6">
        <w:rPr>
          <w:rFonts w:ascii="Times New Roman" w:eastAsia="Times New Roman" w:hAnsi="Times New Roman"/>
          <w:sz w:val="26"/>
          <w:szCs w:val="26"/>
          <w:lang w:eastAsia="bg-BG"/>
        </w:rPr>
        <w:t>прокари</w:t>
      </w:r>
      <w:proofErr w:type="spellEnd"/>
      <w:r w:rsidRPr="00C469C6">
        <w:rPr>
          <w:rFonts w:ascii="Times New Roman" w:eastAsia="Times New Roman" w:hAnsi="Times New Roman"/>
          <w:sz w:val="26"/>
          <w:szCs w:val="26"/>
          <w:lang w:eastAsia="bg-BG"/>
        </w:rPr>
        <w:t xml:space="preserve"> за животните до местата за паша и водопои имотите с начин на трайно ползване „</w:t>
      </w:r>
      <w:proofErr w:type="spellStart"/>
      <w:r w:rsidRPr="00C469C6">
        <w:rPr>
          <w:rFonts w:ascii="Times New Roman" w:eastAsia="Times New Roman" w:hAnsi="Times New Roman"/>
          <w:sz w:val="26"/>
          <w:szCs w:val="26"/>
          <w:lang w:eastAsia="bg-BG"/>
        </w:rPr>
        <w:t>прокар</w:t>
      </w:r>
      <w:proofErr w:type="spellEnd"/>
      <w:r w:rsidRPr="00C469C6">
        <w:rPr>
          <w:rFonts w:ascii="Times New Roman" w:eastAsia="Times New Roman" w:hAnsi="Times New Roman"/>
          <w:sz w:val="26"/>
          <w:szCs w:val="26"/>
          <w:lang w:eastAsia="bg-BG"/>
        </w:rPr>
        <w:t>“ и/или съществуващите полски пътища;</w:t>
      </w:r>
    </w:p>
    <w:p w14:paraId="1ABA1742"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2.13. Д</w:t>
      </w:r>
      <w:r w:rsidRPr="00C469C6">
        <w:rPr>
          <w:rFonts w:ascii="Times New Roman" w:eastAsia="Times New Roman" w:hAnsi="Times New Roman"/>
          <w:sz w:val="26"/>
          <w:szCs w:val="26"/>
          <w:lang w:val="en-GB" w:eastAsia="bg-BG"/>
        </w:rPr>
        <w:t xml:space="preserve">а </w:t>
      </w:r>
      <w:proofErr w:type="spellStart"/>
      <w:r w:rsidRPr="00C469C6">
        <w:rPr>
          <w:rFonts w:ascii="Times New Roman" w:eastAsia="Times New Roman" w:hAnsi="Times New Roman"/>
          <w:sz w:val="26"/>
          <w:szCs w:val="26"/>
          <w:lang w:val="en-GB" w:eastAsia="bg-BG"/>
        </w:rPr>
        <w:t>охранява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GB" w:eastAsia="bg-BG"/>
        </w:rPr>
        <w:t xml:space="preserve"> и </w:t>
      </w:r>
      <w:proofErr w:type="spellStart"/>
      <w:r w:rsidRPr="00C469C6">
        <w:rPr>
          <w:rFonts w:ascii="Times New Roman" w:eastAsia="Times New Roman" w:hAnsi="Times New Roman"/>
          <w:sz w:val="26"/>
          <w:szCs w:val="26"/>
          <w:lang w:val="en-GB" w:eastAsia="bg-BG"/>
        </w:rPr>
        <w:t>недопуска</w:t>
      </w:r>
      <w:proofErr w:type="spellEnd"/>
      <w:r w:rsidRPr="00C469C6">
        <w:rPr>
          <w:rFonts w:ascii="Times New Roman" w:eastAsia="Times New Roman" w:hAnsi="Times New Roman"/>
          <w:sz w:val="26"/>
          <w:szCs w:val="26"/>
          <w:lang w:eastAsia="bg-BG"/>
        </w:rPr>
        <w:t xml:space="preserve">т </w:t>
      </w:r>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преминаването</w:t>
      </w:r>
      <w:proofErr w:type="spellEnd"/>
      <w:r w:rsidRPr="00C469C6">
        <w:rPr>
          <w:rFonts w:ascii="Times New Roman" w:eastAsia="Times New Roman" w:hAnsi="Times New Roman"/>
          <w:sz w:val="26"/>
          <w:szCs w:val="26"/>
          <w:lang w:val="en-GB" w:eastAsia="bg-BG"/>
        </w:rPr>
        <w:t xml:space="preserve"> на </w:t>
      </w:r>
      <w:proofErr w:type="spellStart"/>
      <w:r w:rsidRPr="00C469C6">
        <w:rPr>
          <w:rFonts w:ascii="Times New Roman" w:eastAsia="Times New Roman" w:hAnsi="Times New Roman"/>
          <w:sz w:val="26"/>
          <w:szCs w:val="26"/>
          <w:lang w:val="en-GB" w:eastAsia="bg-BG"/>
        </w:rPr>
        <w:t>моторни</w:t>
      </w:r>
      <w:proofErr w:type="spellEnd"/>
      <w:r w:rsidRPr="00C469C6">
        <w:rPr>
          <w:rFonts w:ascii="Times New Roman" w:eastAsia="Times New Roman" w:hAnsi="Times New Roman"/>
          <w:sz w:val="26"/>
          <w:szCs w:val="26"/>
          <w:lang w:val="en-GB" w:eastAsia="bg-BG"/>
        </w:rPr>
        <w:t xml:space="preserve"> </w:t>
      </w:r>
      <w:proofErr w:type="spellStart"/>
      <w:r w:rsidRPr="00C469C6">
        <w:rPr>
          <w:rFonts w:ascii="Times New Roman" w:eastAsia="Times New Roman" w:hAnsi="Times New Roman"/>
          <w:sz w:val="26"/>
          <w:szCs w:val="26"/>
          <w:lang w:val="en-GB" w:eastAsia="bg-BG"/>
        </w:rPr>
        <w:t>превозни</w:t>
      </w:r>
      <w:proofErr w:type="spellEnd"/>
      <w:r w:rsidRPr="00C469C6">
        <w:rPr>
          <w:rFonts w:ascii="Times New Roman" w:eastAsia="Times New Roman" w:hAnsi="Times New Roman"/>
          <w:sz w:val="26"/>
          <w:szCs w:val="26"/>
          <w:lang w:val="en-GB" w:eastAsia="bg-BG"/>
        </w:rPr>
        <w:t xml:space="preserve"> средства</w:t>
      </w:r>
      <w:r w:rsidRPr="00C469C6">
        <w:rPr>
          <w:rFonts w:ascii="Times New Roman" w:eastAsia="Times New Roman" w:hAnsi="Times New Roman"/>
          <w:sz w:val="26"/>
          <w:szCs w:val="26"/>
          <w:lang w:eastAsia="bg-BG"/>
        </w:rPr>
        <w:t xml:space="preserve">; </w:t>
      </w:r>
    </w:p>
    <w:p w14:paraId="701AF9DE"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2.14. Да провеждат необходимите мероприятия по осигуряване на пожарна безопасност в мерите и пасища.</w:t>
      </w:r>
    </w:p>
    <w:p w14:paraId="55F0B102" w14:textId="77777777" w:rsidR="00B240BC" w:rsidRPr="00C469C6" w:rsidRDefault="00B240BC" w:rsidP="00B240BC">
      <w:pPr>
        <w:spacing w:after="0" w:line="240" w:lineRule="auto"/>
        <w:jc w:val="both"/>
        <w:rPr>
          <w:rFonts w:ascii="Times New Roman" w:eastAsia="Times New Roman" w:hAnsi="Times New Roman"/>
          <w:sz w:val="26"/>
          <w:szCs w:val="26"/>
          <w:lang w:val="en-GB" w:eastAsia="bg-BG"/>
        </w:rPr>
      </w:pPr>
    </w:p>
    <w:p w14:paraId="0DC38135"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b/>
          <w:sz w:val="26"/>
          <w:szCs w:val="26"/>
          <w:lang w:val="en-US" w:eastAsia="bg-BG"/>
        </w:rPr>
        <w:t>VIII</w:t>
      </w:r>
      <w:r w:rsidRPr="00C469C6">
        <w:rPr>
          <w:rFonts w:ascii="Times New Roman" w:eastAsia="Times New Roman" w:hAnsi="Times New Roman"/>
          <w:b/>
          <w:bCs/>
          <w:sz w:val="26"/>
          <w:szCs w:val="26"/>
          <w:lang w:val="en-US" w:eastAsia="bg-BG"/>
        </w:rPr>
        <w:t>. ОТГОВОРНОСТИ НА ДЛЪЖНОСТНИТЕ ЛИЦА ПРИ ИЗПЪЛНЕНИЕ НА ПЛАНА</w:t>
      </w:r>
    </w:p>
    <w:p w14:paraId="20407BD0"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 xml:space="preserve">1. </w:t>
      </w:r>
      <w:r w:rsidRPr="00C469C6">
        <w:rPr>
          <w:rFonts w:ascii="Times New Roman" w:eastAsia="Times New Roman" w:hAnsi="Times New Roman"/>
          <w:b/>
          <w:bCs/>
          <w:sz w:val="26"/>
          <w:szCs w:val="26"/>
          <w:lang w:val="en-US" w:eastAsia="bg-BG"/>
        </w:rPr>
        <w:t>Кмет на Община</w:t>
      </w:r>
      <w:r w:rsidRPr="00C469C6">
        <w:rPr>
          <w:rFonts w:ascii="Times New Roman" w:eastAsia="Times New Roman" w:hAnsi="Times New Roman"/>
          <w:b/>
          <w:bCs/>
          <w:sz w:val="26"/>
          <w:szCs w:val="26"/>
          <w:lang w:eastAsia="bg-BG"/>
        </w:rPr>
        <w:t>:</w:t>
      </w:r>
    </w:p>
    <w:p w14:paraId="64DA9ED2"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val="en-US" w:eastAsia="bg-BG"/>
        </w:rPr>
        <w:t xml:space="preserve">1.1. </w:t>
      </w:r>
      <w:r w:rsidRPr="00C469C6">
        <w:rPr>
          <w:rFonts w:ascii="Times New Roman" w:eastAsia="Times New Roman" w:hAnsi="Times New Roman"/>
          <w:sz w:val="26"/>
          <w:szCs w:val="26"/>
          <w:lang w:eastAsia="bg-BG"/>
        </w:rPr>
        <w:t>Р</w:t>
      </w:r>
      <w:proofErr w:type="spellStart"/>
      <w:r w:rsidRPr="00C469C6">
        <w:rPr>
          <w:rFonts w:ascii="Times New Roman" w:eastAsia="Times New Roman" w:hAnsi="Times New Roman"/>
          <w:sz w:val="26"/>
          <w:szCs w:val="26"/>
          <w:lang w:val="en-US" w:eastAsia="bg-BG"/>
        </w:rPr>
        <w:t>ъководи</w:t>
      </w:r>
      <w:proofErr w:type="spellEnd"/>
      <w:r w:rsidRPr="00C469C6">
        <w:rPr>
          <w:rFonts w:ascii="Times New Roman" w:eastAsia="Times New Roman" w:hAnsi="Times New Roman"/>
          <w:sz w:val="26"/>
          <w:szCs w:val="26"/>
          <w:lang w:val="en-US" w:eastAsia="bg-BG"/>
        </w:rPr>
        <w:t xml:space="preserve"> и </w:t>
      </w:r>
      <w:proofErr w:type="spellStart"/>
      <w:r w:rsidRPr="00C469C6">
        <w:rPr>
          <w:rFonts w:ascii="Times New Roman" w:eastAsia="Times New Roman" w:hAnsi="Times New Roman"/>
          <w:sz w:val="26"/>
          <w:szCs w:val="26"/>
          <w:lang w:val="en-US" w:eastAsia="bg-BG"/>
        </w:rPr>
        <w:t>контролира</w:t>
      </w:r>
      <w:proofErr w:type="spellEnd"/>
      <w:r w:rsidRPr="00C469C6">
        <w:rPr>
          <w:rFonts w:ascii="Times New Roman" w:eastAsia="Times New Roman" w:hAnsi="Times New Roman"/>
          <w:sz w:val="26"/>
          <w:szCs w:val="26"/>
          <w:lang w:val="en-US" w:eastAsia="bg-BG"/>
        </w:rPr>
        <w:t xml:space="preserve"> изпълнението на </w:t>
      </w:r>
      <w:proofErr w:type="spellStart"/>
      <w:r w:rsidRPr="00C469C6">
        <w:rPr>
          <w:rFonts w:ascii="Times New Roman" w:eastAsia="Times New Roman" w:hAnsi="Times New Roman"/>
          <w:sz w:val="26"/>
          <w:szCs w:val="26"/>
          <w:lang w:val="en-US" w:eastAsia="bg-BG"/>
        </w:rPr>
        <w:t>мероприятията</w:t>
      </w:r>
      <w:proofErr w:type="spellEnd"/>
      <w:r w:rsidRPr="00C469C6">
        <w:rPr>
          <w:rFonts w:ascii="Times New Roman" w:eastAsia="Times New Roman" w:hAnsi="Times New Roman"/>
          <w:sz w:val="26"/>
          <w:szCs w:val="26"/>
          <w:lang w:val="en-US" w:eastAsia="bg-BG"/>
        </w:rPr>
        <w:t xml:space="preserve"> по </w:t>
      </w:r>
      <w:proofErr w:type="spellStart"/>
      <w:r w:rsidRPr="00C469C6">
        <w:rPr>
          <w:rFonts w:ascii="Times New Roman" w:eastAsia="Times New Roman" w:hAnsi="Times New Roman"/>
          <w:sz w:val="26"/>
          <w:szCs w:val="26"/>
          <w:lang w:val="en-US" w:eastAsia="bg-BG"/>
        </w:rPr>
        <w:t>стопанисване</w:t>
      </w:r>
      <w:proofErr w:type="spellEnd"/>
      <w:r w:rsidRPr="00C469C6">
        <w:rPr>
          <w:rFonts w:ascii="Times New Roman" w:eastAsia="Times New Roman" w:hAnsi="Times New Roman"/>
          <w:sz w:val="26"/>
          <w:szCs w:val="26"/>
          <w:lang w:val="en-US" w:eastAsia="bg-BG"/>
        </w:rPr>
        <w:t xml:space="preserve"> и управление на </w:t>
      </w:r>
      <w:proofErr w:type="spellStart"/>
      <w:r w:rsidRPr="00C469C6">
        <w:rPr>
          <w:rFonts w:ascii="Times New Roman" w:eastAsia="Times New Roman" w:hAnsi="Times New Roman"/>
          <w:sz w:val="26"/>
          <w:szCs w:val="26"/>
          <w:lang w:val="en-US" w:eastAsia="bg-BG"/>
        </w:rPr>
        <w:t>мерите</w:t>
      </w:r>
      <w:proofErr w:type="spellEnd"/>
      <w:r w:rsidRPr="00C469C6">
        <w:rPr>
          <w:rFonts w:ascii="Times New Roman" w:eastAsia="Times New Roman" w:hAnsi="Times New Roman"/>
          <w:sz w:val="26"/>
          <w:szCs w:val="26"/>
          <w:lang w:val="en-US" w:eastAsia="bg-BG"/>
        </w:rPr>
        <w:t xml:space="preserve"> и </w:t>
      </w:r>
      <w:proofErr w:type="spellStart"/>
      <w:r w:rsidRPr="00C469C6">
        <w:rPr>
          <w:rFonts w:ascii="Times New Roman" w:eastAsia="Times New Roman" w:hAnsi="Times New Roman"/>
          <w:sz w:val="26"/>
          <w:szCs w:val="26"/>
          <w:lang w:val="en-US" w:eastAsia="bg-BG"/>
        </w:rPr>
        <w:t>пасищата</w:t>
      </w:r>
      <w:proofErr w:type="spellEnd"/>
      <w:r w:rsidRPr="00C469C6">
        <w:rPr>
          <w:rFonts w:ascii="Times New Roman" w:eastAsia="Times New Roman" w:hAnsi="Times New Roman"/>
          <w:sz w:val="26"/>
          <w:szCs w:val="26"/>
          <w:lang w:val="en-US" w:eastAsia="bg-BG"/>
        </w:rPr>
        <w:t xml:space="preserve"> от Общинския поземлен фонд на територията на общината, съгласно ЗСПЗЗ; </w:t>
      </w:r>
    </w:p>
    <w:p w14:paraId="320BCA56"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val="en-US" w:eastAsia="bg-BG"/>
        </w:rPr>
        <w:t xml:space="preserve">1.2. </w:t>
      </w:r>
      <w:r w:rsidRPr="00C469C6">
        <w:rPr>
          <w:rFonts w:ascii="Times New Roman" w:eastAsia="Times New Roman" w:hAnsi="Times New Roman"/>
          <w:sz w:val="26"/>
          <w:szCs w:val="26"/>
          <w:lang w:eastAsia="bg-BG"/>
        </w:rPr>
        <w:t>У</w:t>
      </w:r>
      <w:proofErr w:type="spellStart"/>
      <w:r w:rsidRPr="00C469C6">
        <w:rPr>
          <w:rFonts w:ascii="Times New Roman" w:eastAsia="Times New Roman" w:hAnsi="Times New Roman"/>
          <w:sz w:val="26"/>
          <w:szCs w:val="26"/>
          <w:lang w:val="en-US" w:eastAsia="bg-BG"/>
        </w:rPr>
        <w:t>пълномощава</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длъжностни</w:t>
      </w:r>
      <w:proofErr w:type="spellEnd"/>
      <w:r w:rsidRPr="00C469C6">
        <w:rPr>
          <w:rFonts w:ascii="Times New Roman" w:eastAsia="Times New Roman" w:hAnsi="Times New Roman"/>
          <w:sz w:val="26"/>
          <w:szCs w:val="26"/>
          <w:lang w:val="en-US" w:eastAsia="bg-BG"/>
        </w:rPr>
        <w:t xml:space="preserve"> лица за провеждането на </w:t>
      </w:r>
      <w:proofErr w:type="spellStart"/>
      <w:r w:rsidRPr="00C469C6">
        <w:rPr>
          <w:rFonts w:ascii="Times New Roman" w:eastAsia="Times New Roman" w:hAnsi="Times New Roman"/>
          <w:sz w:val="26"/>
          <w:szCs w:val="26"/>
          <w:lang w:val="en-US" w:eastAsia="bg-BG"/>
        </w:rPr>
        <w:t>конкретни</w:t>
      </w:r>
      <w:proofErr w:type="spellEnd"/>
      <w:r w:rsidRPr="00C469C6">
        <w:rPr>
          <w:rFonts w:ascii="Times New Roman" w:eastAsia="Times New Roman" w:hAnsi="Times New Roman"/>
          <w:sz w:val="26"/>
          <w:szCs w:val="26"/>
          <w:lang w:val="en-US" w:eastAsia="bg-BG"/>
        </w:rPr>
        <w:t xml:space="preserve"> процедури и мероприятия в изпълнение изискванията на закона; </w:t>
      </w:r>
    </w:p>
    <w:p w14:paraId="095E1C3D"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val="en-US" w:eastAsia="bg-BG"/>
        </w:rPr>
        <w:t xml:space="preserve">1.3. </w:t>
      </w:r>
      <w:r w:rsidRPr="00C469C6">
        <w:rPr>
          <w:rFonts w:ascii="Times New Roman" w:eastAsia="Times New Roman" w:hAnsi="Times New Roman"/>
          <w:sz w:val="26"/>
          <w:szCs w:val="26"/>
          <w:lang w:eastAsia="bg-BG"/>
        </w:rPr>
        <w:t>И</w:t>
      </w:r>
      <w:proofErr w:type="spellStart"/>
      <w:r w:rsidRPr="00C469C6">
        <w:rPr>
          <w:rFonts w:ascii="Times New Roman" w:eastAsia="Times New Roman" w:hAnsi="Times New Roman"/>
          <w:sz w:val="26"/>
          <w:szCs w:val="26"/>
          <w:lang w:val="en-US" w:eastAsia="bg-BG"/>
        </w:rPr>
        <w:t>зисква</w:t>
      </w:r>
      <w:proofErr w:type="spellEnd"/>
      <w:r w:rsidRPr="00C469C6">
        <w:rPr>
          <w:rFonts w:ascii="Times New Roman" w:eastAsia="Times New Roman" w:hAnsi="Times New Roman"/>
          <w:sz w:val="26"/>
          <w:szCs w:val="26"/>
          <w:lang w:val="en-US" w:eastAsia="bg-BG"/>
        </w:rPr>
        <w:t xml:space="preserve"> от кметовете на кметства </w:t>
      </w:r>
      <w:r w:rsidRPr="00C469C6">
        <w:rPr>
          <w:rFonts w:ascii="Times New Roman" w:eastAsia="Times New Roman" w:hAnsi="Times New Roman"/>
          <w:sz w:val="26"/>
          <w:szCs w:val="26"/>
          <w:lang w:eastAsia="bg-BG"/>
        </w:rPr>
        <w:t xml:space="preserve">и кметските наместници </w:t>
      </w:r>
      <w:r w:rsidRPr="00C469C6">
        <w:rPr>
          <w:rFonts w:ascii="Times New Roman" w:eastAsia="Times New Roman" w:hAnsi="Times New Roman"/>
          <w:sz w:val="26"/>
          <w:szCs w:val="26"/>
          <w:lang w:val="en-US" w:eastAsia="bg-BG"/>
        </w:rPr>
        <w:t xml:space="preserve">на населени места, </w:t>
      </w:r>
      <w:proofErr w:type="spellStart"/>
      <w:r w:rsidRPr="00C469C6">
        <w:rPr>
          <w:rFonts w:ascii="Times New Roman" w:eastAsia="Times New Roman" w:hAnsi="Times New Roman"/>
          <w:sz w:val="26"/>
          <w:szCs w:val="26"/>
          <w:lang w:val="en-US" w:eastAsia="bg-BG"/>
        </w:rPr>
        <w:t>спазването</w:t>
      </w:r>
      <w:proofErr w:type="spellEnd"/>
      <w:r w:rsidRPr="00C469C6">
        <w:rPr>
          <w:rFonts w:ascii="Times New Roman" w:eastAsia="Times New Roman" w:hAnsi="Times New Roman"/>
          <w:sz w:val="26"/>
          <w:szCs w:val="26"/>
          <w:lang w:val="en-US" w:eastAsia="bg-BG"/>
        </w:rPr>
        <w:t xml:space="preserve"> на </w:t>
      </w:r>
      <w:proofErr w:type="spellStart"/>
      <w:r w:rsidRPr="00C469C6">
        <w:rPr>
          <w:rFonts w:ascii="Times New Roman" w:eastAsia="Times New Roman" w:hAnsi="Times New Roman"/>
          <w:sz w:val="26"/>
          <w:szCs w:val="26"/>
          <w:lang w:val="en-US" w:eastAsia="bg-BG"/>
        </w:rPr>
        <w:t>разписаните</w:t>
      </w:r>
      <w:proofErr w:type="spellEnd"/>
      <w:r w:rsidRPr="00C469C6">
        <w:rPr>
          <w:rFonts w:ascii="Times New Roman" w:eastAsia="Times New Roman" w:hAnsi="Times New Roman"/>
          <w:sz w:val="26"/>
          <w:szCs w:val="26"/>
          <w:lang w:val="en-US" w:eastAsia="bg-BG"/>
        </w:rPr>
        <w:t xml:space="preserve"> правила по отношение ползването на </w:t>
      </w:r>
      <w:proofErr w:type="spellStart"/>
      <w:r w:rsidRPr="00C469C6">
        <w:rPr>
          <w:rFonts w:ascii="Times New Roman" w:eastAsia="Times New Roman" w:hAnsi="Times New Roman"/>
          <w:sz w:val="26"/>
          <w:szCs w:val="26"/>
          <w:lang w:val="en-US" w:eastAsia="bg-BG"/>
        </w:rPr>
        <w:t>мерите</w:t>
      </w:r>
      <w:proofErr w:type="spellEnd"/>
      <w:r w:rsidRPr="00C469C6">
        <w:rPr>
          <w:rFonts w:ascii="Times New Roman" w:eastAsia="Times New Roman" w:hAnsi="Times New Roman"/>
          <w:sz w:val="26"/>
          <w:szCs w:val="26"/>
          <w:lang w:val="en-US" w:eastAsia="bg-BG"/>
        </w:rPr>
        <w:t xml:space="preserve"> и </w:t>
      </w:r>
      <w:proofErr w:type="spellStart"/>
      <w:r w:rsidRPr="00C469C6">
        <w:rPr>
          <w:rFonts w:ascii="Times New Roman" w:eastAsia="Times New Roman" w:hAnsi="Times New Roman"/>
          <w:sz w:val="26"/>
          <w:szCs w:val="26"/>
          <w:lang w:val="en-US" w:eastAsia="bg-BG"/>
        </w:rPr>
        <w:t>пасищата</w:t>
      </w:r>
      <w:proofErr w:type="spellEnd"/>
      <w:r w:rsidRPr="00C469C6">
        <w:rPr>
          <w:rFonts w:ascii="Times New Roman" w:eastAsia="Times New Roman" w:hAnsi="Times New Roman"/>
          <w:sz w:val="26"/>
          <w:szCs w:val="26"/>
          <w:lang w:val="en-US" w:eastAsia="bg-BG"/>
        </w:rPr>
        <w:t xml:space="preserve"> на територията на съответното кметство /населено място/. </w:t>
      </w:r>
    </w:p>
    <w:p w14:paraId="7A6DFF36"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val="en-US" w:eastAsia="bg-BG"/>
        </w:rPr>
        <w:t xml:space="preserve">2. </w:t>
      </w:r>
      <w:r w:rsidRPr="00C469C6">
        <w:rPr>
          <w:rFonts w:ascii="Times New Roman" w:eastAsia="Times New Roman" w:hAnsi="Times New Roman"/>
          <w:b/>
          <w:bCs/>
          <w:sz w:val="26"/>
          <w:szCs w:val="26"/>
          <w:lang w:eastAsia="bg-BG"/>
        </w:rPr>
        <w:t xml:space="preserve">Дирекция „Икономически </w:t>
      </w:r>
      <w:proofErr w:type="gramStart"/>
      <w:r w:rsidRPr="00C469C6">
        <w:rPr>
          <w:rFonts w:ascii="Times New Roman" w:eastAsia="Times New Roman" w:hAnsi="Times New Roman"/>
          <w:b/>
          <w:bCs/>
          <w:sz w:val="26"/>
          <w:szCs w:val="26"/>
          <w:lang w:eastAsia="bg-BG"/>
        </w:rPr>
        <w:t>дейности“</w:t>
      </w:r>
      <w:proofErr w:type="gramEnd"/>
      <w:r w:rsidRPr="00C469C6">
        <w:rPr>
          <w:rFonts w:ascii="Times New Roman" w:eastAsia="Times New Roman" w:hAnsi="Times New Roman"/>
          <w:b/>
          <w:bCs/>
          <w:sz w:val="26"/>
          <w:szCs w:val="26"/>
          <w:lang w:val="en-US" w:eastAsia="bg-BG"/>
        </w:rPr>
        <w:t xml:space="preserve"> </w:t>
      </w:r>
    </w:p>
    <w:p w14:paraId="68E4BD84"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val="en-US" w:eastAsia="bg-BG"/>
        </w:rPr>
        <w:t>2.1.</w:t>
      </w:r>
      <w:r w:rsidRPr="00C469C6">
        <w:rPr>
          <w:rFonts w:ascii="Times New Roman" w:eastAsia="Times New Roman" w:hAnsi="Times New Roman"/>
          <w:sz w:val="26"/>
          <w:szCs w:val="26"/>
          <w:lang w:eastAsia="bg-BG"/>
        </w:rPr>
        <w:t xml:space="preserve">  </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О</w:t>
      </w:r>
      <w:proofErr w:type="spellStart"/>
      <w:r w:rsidRPr="00C469C6">
        <w:rPr>
          <w:rFonts w:ascii="Times New Roman" w:eastAsia="Times New Roman" w:hAnsi="Times New Roman"/>
          <w:sz w:val="26"/>
          <w:szCs w:val="26"/>
          <w:lang w:val="en-US" w:eastAsia="bg-BG"/>
        </w:rPr>
        <w:t>тговаря</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за </w:t>
      </w:r>
      <w:proofErr w:type="spellStart"/>
      <w:r w:rsidRPr="00C469C6">
        <w:rPr>
          <w:rFonts w:ascii="Times New Roman" w:eastAsia="Times New Roman" w:hAnsi="Times New Roman"/>
          <w:sz w:val="26"/>
          <w:szCs w:val="26"/>
          <w:lang w:val="en-US" w:eastAsia="bg-BG"/>
        </w:rPr>
        <w:t>актуализацията</w:t>
      </w:r>
      <w:proofErr w:type="spellEnd"/>
      <w:r w:rsidRPr="00C469C6">
        <w:rPr>
          <w:rFonts w:ascii="Times New Roman" w:eastAsia="Times New Roman" w:hAnsi="Times New Roman"/>
          <w:sz w:val="26"/>
          <w:szCs w:val="26"/>
          <w:lang w:val="en-US" w:eastAsia="bg-BG"/>
        </w:rPr>
        <w:t xml:space="preserve"> на плана; </w:t>
      </w:r>
    </w:p>
    <w:p w14:paraId="2A475762"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 xml:space="preserve">2.2. </w:t>
      </w:r>
      <w:r w:rsidRPr="00C469C6">
        <w:rPr>
          <w:rFonts w:ascii="Times New Roman" w:eastAsia="Times New Roman" w:hAnsi="Times New Roman"/>
          <w:sz w:val="26"/>
          <w:szCs w:val="26"/>
          <w:lang w:eastAsia="bg-BG"/>
        </w:rPr>
        <w:t>С</w:t>
      </w:r>
      <w:proofErr w:type="spellStart"/>
      <w:r w:rsidRPr="00C469C6">
        <w:rPr>
          <w:rFonts w:ascii="Times New Roman" w:eastAsia="Times New Roman" w:hAnsi="Times New Roman"/>
          <w:sz w:val="26"/>
          <w:szCs w:val="26"/>
          <w:lang w:val="en-US" w:eastAsia="bg-BG"/>
        </w:rPr>
        <w:t>ъдейства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и </w:t>
      </w:r>
      <w:proofErr w:type="spellStart"/>
      <w:r w:rsidRPr="00C469C6">
        <w:rPr>
          <w:rFonts w:ascii="Times New Roman" w:eastAsia="Times New Roman" w:hAnsi="Times New Roman"/>
          <w:sz w:val="26"/>
          <w:szCs w:val="26"/>
          <w:lang w:val="en-US" w:eastAsia="bg-BG"/>
        </w:rPr>
        <w:t>подпомага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собствениците на животни в </w:t>
      </w:r>
      <w:r w:rsidRPr="00C469C6">
        <w:rPr>
          <w:rFonts w:ascii="Times New Roman" w:eastAsia="Times New Roman" w:hAnsi="Times New Roman"/>
          <w:sz w:val="26"/>
          <w:szCs w:val="26"/>
          <w:lang w:val="en-US" w:eastAsia="bg-BG"/>
        </w:rPr>
        <w:t>населени</w:t>
      </w:r>
      <w:r w:rsidRPr="00C469C6">
        <w:rPr>
          <w:rFonts w:ascii="Times New Roman" w:eastAsia="Times New Roman" w:hAnsi="Times New Roman"/>
          <w:sz w:val="26"/>
          <w:szCs w:val="26"/>
          <w:lang w:eastAsia="bg-BG"/>
        </w:rPr>
        <w:t>те</w:t>
      </w:r>
      <w:r w:rsidRPr="00C469C6">
        <w:rPr>
          <w:rFonts w:ascii="Times New Roman" w:eastAsia="Times New Roman" w:hAnsi="Times New Roman"/>
          <w:sz w:val="26"/>
          <w:szCs w:val="26"/>
          <w:lang w:val="en-US" w:eastAsia="bg-BG"/>
        </w:rPr>
        <w:t xml:space="preserve"> места по изпълнението на плана; </w:t>
      </w:r>
    </w:p>
    <w:p w14:paraId="0DF009B2"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2.3.  И</w:t>
      </w:r>
      <w:proofErr w:type="spellStart"/>
      <w:r w:rsidRPr="00C469C6">
        <w:rPr>
          <w:rFonts w:ascii="Times New Roman" w:eastAsia="Times New Roman" w:hAnsi="Times New Roman"/>
          <w:sz w:val="26"/>
          <w:szCs w:val="26"/>
          <w:lang w:val="en-US" w:eastAsia="bg-BG"/>
        </w:rPr>
        <w:t>зготвя</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договорите</w:t>
      </w:r>
      <w:proofErr w:type="spellEnd"/>
      <w:r w:rsidRPr="00C469C6">
        <w:rPr>
          <w:rFonts w:ascii="Times New Roman" w:eastAsia="Times New Roman" w:hAnsi="Times New Roman"/>
          <w:sz w:val="26"/>
          <w:szCs w:val="26"/>
          <w:lang w:val="en-US" w:eastAsia="bg-BG"/>
        </w:rPr>
        <w:t xml:space="preserve"> за ползване на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US" w:eastAsia="bg-BG"/>
        </w:rPr>
        <w:t xml:space="preserve"> </w:t>
      </w:r>
      <w:r w:rsidRPr="00C469C6">
        <w:rPr>
          <w:rFonts w:ascii="Times New Roman" w:eastAsia="Times New Roman" w:hAnsi="Times New Roman"/>
          <w:sz w:val="26"/>
          <w:szCs w:val="26"/>
          <w:lang w:val="en-US" w:eastAsia="bg-BG"/>
        </w:rPr>
        <w:t>от Общинския поземлен фонд;</w:t>
      </w:r>
    </w:p>
    <w:p w14:paraId="4CB0A2E4"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2.</w:t>
      </w:r>
      <w:r w:rsidRPr="00C469C6">
        <w:rPr>
          <w:rFonts w:ascii="Times New Roman" w:eastAsia="Times New Roman" w:hAnsi="Times New Roman"/>
          <w:sz w:val="26"/>
          <w:szCs w:val="26"/>
          <w:lang w:eastAsia="bg-BG"/>
        </w:rPr>
        <w:t>4</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  В</w:t>
      </w:r>
      <w:proofErr w:type="spellStart"/>
      <w:r w:rsidRPr="00C469C6">
        <w:rPr>
          <w:rFonts w:ascii="Times New Roman" w:eastAsia="Times New Roman" w:hAnsi="Times New Roman"/>
          <w:sz w:val="26"/>
          <w:szCs w:val="26"/>
          <w:lang w:val="en-US" w:eastAsia="bg-BG"/>
        </w:rPr>
        <w:t>од</w:t>
      </w:r>
      <w:proofErr w:type="spellEnd"/>
      <w:r w:rsidRPr="00C469C6">
        <w:rPr>
          <w:rFonts w:ascii="Times New Roman" w:eastAsia="Times New Roman" w:hAnsi="Times New Roman"/>
          <w:sz w:val="26"/>
          <w:szCs w:val="26"/>
          <w:lang w:eastAsia="bg-BG"/>
        </w:rPr>
        <w:t>ят</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регистър</w:t>
      </w:r>
      <w:proofErr w:type="spellEnd"/>
      <w:r w:rsidRPr="00C469C6">
        <w:rPr>
          <w:rFonts w:ascii="Times New Roman" w:eastAsia="Times New Roman" w:hAnsi="Times New Roman"/>
          <w:sz w:val="26"/>
          <w:szCs w:val="26"/>
          <w:lang w:eastAsia="bg-BG"/>
        </w:rPr>
        <w:t xml:space="preserve"> </w:t>
      </w:r>
      <w:r w:rsidRPr="00C469C6">
        <w:rPr>
          <w:rFonts w:ascii="Times New Roman" w:eastAsia="Times New Roman" w:hAnsi="Times New Roman"/>
          <w:sz w:val="26"/>
          <w:szCs w:val="26"/>
          <w:lang w:val="en-US" w:eastAsia="bg-BG"/>
        </w:rPr>
        <w:t xml:space="preserve">на </w:t>
      </w:r>
      <w:proofErr w:type="spellStart"/>
      <w:r w:rsidRPr="00C469C6">
        <w:rPr>
          <w:rFonts w:ascii="Times New Roman" w:eastAsia="Times New Roman" w:hAnsi="Times New Roman"/>
          <w:sz w:val="26"/>
          <w:szCs w:val="26"/>
          <w:lang w:val="en-US" w:eastAsia="bg-BG"/>
        </w:rPr>
        <w:t>сключените</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договори</w:t>
      </w:r>
      <w:proofErr w:type="spellEnd"/>
      <w:r w:rsidRPr="00C469C6">
        <w:rPr>
          <w:rFonts w:ascii="Times New Roman" w:eastAsia="Times New Roman" w:hAnsi="Times New Roman"/>
          <w:sz w:val="26"/>
          <w:szCs w:val="26"/>
          <w:lang w:eastAsia="bg-BG"/>
        </w:rPr>
        <w:t xml:space="preserve"> </w:t>
      </w:r>
      <w:r w:rsidRPr="00C469C6">
        <w:rPr>
          <w:rFonts w:ascii="Times New Roman" w:eastAsia="Times New Roman" w:hAnsi="Times New Roman"/>
          <w:sz w:val="26"/>
          <w:szCs w:val="26"/>
          <w:lang w:val="en-US" w:eastAsia="bg-BG"/>
        </w:rPr>
        <w:t>и след</w:t>
      </w:r>
      <w:r w:rsidRPr="00C469C6">
        <w:rPr>
          <w:rFonts w:ascii="Times New Roman" w:eastAsia="Times New Roman" w:hAnsi="Times New Roman"/>
          <w:sz w:val="26"/>
          <w:szCs w:val="26"/>
          <w:lang w:eastAsia="bg-BG"/>
        </w:rPr>
        <w:t>ят</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 xml:space="preserve">за спазването на </w:t>
      </w:r>
      <w:r w:rsidRPr="00C469C6">
        <w:rPr>
          <w:rFonts w:ascii="Times New Roman" w:eastAsia="Times New Roman" w:hAnsi="Times New Roman"/>
          <w:sz w:val="26"/>
          <w:szCs w:val="26"/>
          <w:lang w:val="en-US" w:eastAsia="bg-BG"/>
        </w:rPr>
        <w:t xml:space="preserve">техните срокове. </w:t>
      </w:r>
    </w:p>
    <w:p w14:paraId="2F65EBA2"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2.5. Ежегодно извършват проверки за спазване на условията по чл.37и, ал.4 по сключените договори за наем или аренда на пасища, </w:t>
      </w:r>
      <w:proofErr w:type="spellStart"/>
      <w:r w:rsidRPr="00C469C6">
        <w:rPr>
          <w:rFonts w:ascii="Times New Roman" w:eastAsia="Times New Roman" w:hAnsi="Times New Roman"/>
          <w:sz w:val="26"/>
          <w:szCs w:val="26"/>
          <w:lang w:val="en-US" w:eastAsia="bg-BG"/>
        </w:rPr>
        <w:t>мери</w:t>
      </w:r>
      <w:proofErr w:type="spellEnd"/>
      <w:r w:rsidRPr="00C469C6">
        <w:rPr>
          <w:rFonts w:ascii="Times New Roman" w:eastAsia="Times New Roman" w:hAnsi="Times New Roman"/>
          <w:sz w:val="26"/>
          <w:szCs w:val="26"/>
          <w:lang w:eastAsia="bg-BG"/>
        </w:rPr>
        <w:t xml:space="preserve"> и ливади от общинския поземлен фонд въз основа на изготвена и предоставена от БАБХ официална справка за всички регистрирани към 1 февруари на текущата година в Интегрираната информационна система на БАБХ:</w:t>
      </w:r>
    </w:p>
    <w:p w14:paraId="740D616B" w14:textId="77777777" w:rsidR="00B240BC" w:rsidRPr="00C469C6" w:rsidRDefault="00B240BC">
      <w:pPr>
        <w:numPr>
          <w:ilvl w:val="0"/>
          <w:numId w:val="45"/>
        </w:num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Животновъдни обекти;</w:t>
      </w:r>
    </w:p>
    <w:p w14:paraId="405F2F38" w14:textId="77777777" w:rsidR="00B240BC" w:rsidRPr="00C469C6" w:rsidRDefault="00B240BC">
      <w:pPr>
        <w:numPr>
          <w:ilvl w:val="0"/>
          <w:numId w:val="45"/>
        </w:num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Собственици и ползватели на регистрирани животновъдни обекти;</w:t>
      </w:r>
    </w:p>
    <w:p w14:paraId="1EA3602C" w14:textId="77777777" w:rsidR="00B240BC" w:rsidRPr="00C469C6" w:rsidRDefault="00B240BC">
      <w:pPr>
        <w:numPr>
          <w:ilvl w:val="0"/>
          <w:numId w:val="45"/>
        </w:num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Пасищни селскостопански животни в животновъдните обекти</w:t>
      </w:r>
    </w:p>
    <w:p w14:paraId="7CAD2FE1"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val="en-US" w:eastAsia="bg-BG"/>
        </w:rPr>
        <w:t>3</w:t>
      </w:r>
      <w:r w:rsidRPr="00C469C6">
        <w:rPr>
          <w:rFonts w:ascii="Times New Roman" w:eastAsia="Times New Roman" w:hAnsi="Times New Roman"/>
          <w:b/>
          <w:bCs/>
          <w:sz w:val="26"/>
          <w:szCs w:val="26"/>
          <w:lang w:val="en-US" w:eastAsia="bg-BG"/>
        </w:rPr>
        <w:t>. Кмет</w:t>
      </w:r>
      <w:proofErr w:type="spellStart"/>
      <w:r w:rsidRPr="00C469C6">
        <w:rPr>
          <w:rFonts w:ascii="Times New Roman" w:eastAsia="Times New Roman" w:hAnsi="Times New Roman"/>
          <w:b/>
          <w:bCs/>
          <w:sz w:val="26"/>
          <w:szCs w:val="26"/>
          <w:lang w:eastAsia="bg-BG"/>
        </w:rPr>
        <w:t>овете</w:t>
      </w:r>
      <w:proofErr w:type="spellEnd"/>
      <w:r w:rsidRPr="00C469C6">
        <w:rPr>
          <w:rFonts w:ascii="Times New Roman" w:eastAsia="Times New Roman" w:hAnsi="Times New Roman"/>
          <w:b/>
          <w:bCs/>
          <w:sz w:val="26"/>
          <w:szCs w:val="26"/>
          <w:lang w:val="en-US" w:eastAsia="bg-BG"/>
        </w:rPr>
        <w:t xml:space="preserve"> на </w:t>
      </w:r>
      <w:proofErr w:type="spellStart"/>
      <w:r w:rsidRPr="00C469C6">
        <w:rPr>
          <w:rFonts w:ascii="Times New Roman" w:eastAsia="Times New Roman" w:hAnsi="Times New Roman"/>
          <w:b/>
          <w:bCs/>
          <w:sz w:val="26"/>
          <w:szCs w:val="26"/>
          <w:lang w:val="en-US" w:eastAsia="bg-BG"/>
        </w:rPr>
        <w:t>кметств</w:t>
      </w:r>
      <w:proofErr w:type="spellEnd"/>
      <w:r w:rsidRPr="00C469C6">
        <w:rPr>
          <w:rFonts w:ascii="Times New Roman" w:eastAsia="Times New Roman" w:hAnsi="Times New Roman"/>
          <w:b/>
          <w:bCs/>
          <w:sz w:val="26"/>
          <w:szCs w:val="26"/>
          <w:lang w:eastAsia="bg-BG"/>
        </w:rPr>
        <w:t>а и кметски наместници</w:t>
      </w:r>
      <w:r w:rsidRPr="00C469C6">
        <w:rPr>
          <w:rFonts w:ascii="Times New Roman" w:eastAsia="Times New Roman" w:hAnsi="Times New Roman"/>
          <w:sz w:val="26"/>
          <w:szCs w:val="26"/>
          <w:lang w:val="en-US" w:eastAsia="bg-BG"/>
        </w:rPr>
        <w:t xml:space="preserve"> на населените места: </w:t>
      </w:r>
    </w:p>
    <w:p w14:paraId="1B12B7E9" w14:textId="77777777" w:rsidR="00B240BC" w:rsidRPr="00C469C6" w:rsidRDefault="00B240BC" w:rsidP="00B240BC">
      <w:pPr>
        <w:spacing w:after="0" w:line="240" w:lineRule="auto"/>
        <w:jc w:val="both"/>
        <w:rPr>
          <w:rFonts w:ascii="Times New Roman" w:eastAsia="Times New Roman" w:hAnsi="Times New Roman"/>
          <w:b/>
          <w:sz w:val="26"/>
          <w:szCs w:val="26"/>
          <w:lang w:eastAsia="bg-BG"/>
        </w:rPr>
      </w:pPr>
      <w:r w:rsidRPr="00C469C6">
        <w:rPr>
          <w:rFonts w:ascii="Times New Roman" w:eastAsia="Times New Roman" w:hAnsi="Times New Roman"/>
          <w:sz w:val="26"/>
          <w:szCs w:val="26"/>
          <w:lang w:eastAsia="bg-BG"/>
        </w:rPr>
        <w:lastRenderedPageBreak/>
        <w:t>3.1. У</w:t>
      </w:r>
      <w:proofErr w:type="spellStart"/>
      <w:r w:rsidRPr="00C469C6">
        <w:rPr>
          <w:rFonts w:ascii="Times New Roman" w:eastAsia="Times New Roman" w:hAnsi="Times New Roman"/>
          <w:sz w:val="26"/>
          <w:szCs w:val="26"/>
          <w:lang w:val="en-US" w:eastAsia="bg-BG"/>
        </w:rPr>
        <w:t>ведомяват</w:t>
      </w:r>
      <w:proofErr w:type="spellEnd"/>
      <w:r w:rsidRPr="00C469C6">
        <w:rPr>
          <w:rFonts w:ascii="Times New Roman" w:eastAsia="Times New Roman" w:hAnsi="Times New Roman"/>
          <w:sz w:val="26"/>
          <w:szCs w:val="26"/>
          <w:lang w:val="en-US" w:eastAsia="bg-BG"/>
        </w:rPr>
        <w:t xml:space="preserve"> всички </w:t>
      </w:r>
      <w:proofErr w:type="spellStart"/>
      <w:r w:rsidRPr="00C469C6">
        <w:rPr>
          <w:rFonts w:ascii="Times New Roman" w:eastAsia="Times New Roman" w:hAnsi="Times New Roman"/>
          <w:sz w:val="26"/>
          <w:szCs w:val="26"/>
          <w:lang w:val="en-US" w:eastAsia="bg-BG"/>
        </w:rPr>
        <w:t>жители</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отглеждащи</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животни</w:t>
      </w:r>
      <w:proofErr w:type="spellEnd"/>
      <w:r w:rsidRPr="00C469C6">
        <w:rPr>
          <w:rFonts w:ascii="Times New Roman" w:eastAsia="Times New Roman" w:hAnsi="Times New Roman"/>
          <w:sz w:val="26"/>
          <w:szCs w:val="26"/>
          <w:lang w:val="en-US" w:eastAsia="bg-BG"/>
        </w:rPr>
        <w:t xml:space="preserve"> за лична </w:t>
      </w:r>
      <w:proofErr w:type="spellStart"/>
      <w:r w:rsidRPr="00C469C6">
        <w:rPr>
          <w:rFonts w:ascii="Times New Roman" w:eastAsia="Times New Roman" w:hAnsi="Times New Roman"/>
          <w:sz w:val="26"/>
          <w:szCs w:val="26"/>
          <w:lang w:val="en-US" w:eastAsia="bg-BG"/>
        </w:rPr>
        <w:t>консумация</w:t>
      </w:r>
      <w:proofErr w:type="spellEnd"/>
      <w:r w:rsidRPr="00C469C6">
        <w:rPr>
          <w:rFonts w:ascii="Times New Roman" w:eastAsia="Times New Roman" w:hAnsi="Times New Roman"/>
          <w:sz w:val="26"/>
          <w:szCs w:val="26"/>
          <w:lang w:val="en-US" w:eastAsia="bg-BG"/>
        </w:rPr>
        <w:t xml:space="preserve"> за </w:t>
      </w:r>
      <w:proofErr w:type="spellStart"/>
      <w:r w:rsidRPr="00C469C6">
        <w:rPr>
          <w:rFonts w:ascii="Times New Roman" w:eastAsia="Times New Roman" w:hAnsi="Times New Roman"/>
          <w:sz w:val="26"/>
          <w:szCs w:val="26"/>
          <w:lang w:val="en-US" w:eastAsia="bg-BG"/>
        </w:rPr>
        <w:t>определените</w:t>
      </w:r>
      <w:proofErr w:type="spellEnd"/>
      <w:r w:rsidRPr="00C469C6">
        <w:rPr>
          <w:rFonts w:ascii="Times New Roman" w:eastAsia="Times New Roman" w:hAnsi="Times New Roman"/>
          <w:sz w:val="26"/>
          <w:szCs w:val="26"/>
          <w:lang w:val="en-US" w:eastAsia="bg-BG"/>
        </w:rPr>
        <w:t xml:space="preserve"> за </w:t>
      </w:r>
      <w:proofErr w:type="spellStart"/>
      <w:r w:rsidRPr="00C469C6">
        <w:rPr>
          <w:rFonts w:ascii="Times New Roman" w:eastAsia="Times New Roman" w:hAnsi="Times New Roman"/>
          <w:sz w:val="26"/>
          <w:szCs w:val="26"/>
          <w:lang w:val="en-US" w:eastAsia="bg-BG"/>
        </w:rPr>
        <w:t>общо</w:t>
      </w:r>
      <w:proofErr w:type="spellEnd"/>
      <w:r w:rsidRPr="00C469C6">
        <w:rPr>
          <w:rFonts w:ascii="Times New Roman" w:eastAsia="Times New Roman" w:hAnsi="Times New Roman"/>
          <w:sz w:val="26"/>
          <w:szCs w:val="26"/>
          <w:lang w:val="en-US" w:eastAsia="bg-BG"/>
        </w:rPr>
        <w:t xml:space="preserve"> ползване общински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b/>
          <w:sz w:val="26"/>
          <w:szCs w:val="26"/>
          <w:lang w:val="en-US" w:eastAsia="bg-BG"/>
        </w:rPr>
        <w:t xml:space="preserve">Писмено </w:t>
      </w:r>
      <w:proofErr w:type="spellStart"/>
      <w:r w:rsidRPr="00C469C6">
        <w:rPr>
          <w:rFonts w:ascii="Times New Roman" w:eastAsia="Times New Roman" w:hAnsi="Times New Roman"/>
          <w:b/>
          <w:sz w:val="26"/>
          <w:szCs w:val="26"/>
          <w:lang w:val="en-US" w:eastAsia="bg-BG"/>
        </w:rPr>
        <w:t>уведомява</w:t>
      </w:r>
      <w:proofErr w:type="spellEnd"/>
      <w:r w:rsidRPr="00C469C6">
        <w:rPr>
          <w:rFonts w:ascii="Times New Roman" w:eastAsia="Times New Roman" w:hAnsi="Times New Roman"/>
          <w:b/>
          <w:sz w:val="26"/>
          <w:szCs w:val="26"/>
          <w:lang w:eastAsia="bg-BG"/>
        </w:rPr>
        <w:t>т</w:t>
      </w:r>
      <w:r w:rsidRPr="00C469C6">
        <w:rPr>
          <w:rFonts w:ascii="Times New Roman" w:eastAsia="Times New Roman" w:hAnsi="Times New Roman"/>
          <w:b/>
          <w:sz w:val="26"/>
          <w:szCs w:val="26"/>
          <w:lang w:val="en-US" w:eastAsia="bg-BG"/>
        </w:rPr>
        <w:t xml:space="preserve"> </w:t>
      </w:r>
      <w:proofErr w:type="spellStart"/>
      <w:r w:rsidRPr="00C469C6">
        <w:rPr>
          <w:rFonts w:ascii="Times New Roman" w:eastAsia="Times New Roman" w:hAnsi="Times New Roman"/>
          <w:b/>
          <w:sz w:val="26"/>
          <w:szCs w:val="26"/>
          <w:lang w:val="en-US" w:eastAsia="bg-BG"/>
        </w:rPr>
        <w:t>пастирите</w:t>
      </w:r>
      <w:proofErr w:type="spellEnd"/>
      <w:r w:rsidRPr="00C469C6">
        <w:rPr>
          <w:rFonts w:ascii="Times New Roman" w:eastAsia="Times New Roman" w:hAnsi="Times New Roman"/>
          <w:b/>
          <w:sz w:val="26"/>
          <w:szCs w:val="26"/>
          <w:lang w:val="en-US" w:eastAsia="bg-BG"/>
        </w:rPr>
        <w:t xml:space="preserve"> на </w:t>
      </w:r>
      <w:proofErr w:type="spellStart"/>
      <w:r w:rsidRPr="00C469C6">
        <w:rPr>
          <w:rFonts w:ascii="Times New Roman" w:eastAsia="Times New Roman" w:hAnsi="Times New Roman"/>
          <w:b/>
          <w:sz w:val="26"/>
          <w:szCs w:val="26"/>
          <w:lang w:val="en-US" w:eastAsia="bg-BG"/>
        </w:rPr>
        <w:t>стадата</w:t>
      </w:r>
      <w:proofErr w:type="spellEnd"/>
      <w:r w:rsidRPr="00C469C6">
        <w:rPr>
          <w:rFonts w:ascii="Times New Roman" w:eastAsia="Times New Roman" w:hAnsi="Times New Roman"/>
          <w:b/>
          <w:sz w:val="26"/>
          <w:szCs w:val="26"/>
          <w:lang w:val="en-US" w:eastAsia="bg-BG"/>
        </w:rPr>
        <w:t xml:space="preserve"> в </w:t>
      </w:r>
      <w:proofErr w:type="spellStart"/>
      <w:r w:rsidRPr="00C469C6">
        <w:rPr>
          <w:rFonts w:ascii="Times New Roman" w:eastAsia="Times New Roman" w:hAnsi="Times New Roman"/>
          <w:b/>
          <w:sz w:val="26"/>
          <w:szCs w:val="26"/>
          <w:lang w:val="en-US" w:eastAsia="bg-BG"/>
        </w:rPr>
        <w:t>кои</w:t>
      </w:r>
      <w:proofErr w:type="spellEnd"/>
      <w:r w:rsidRPr="00C469C6">
        <w:rPr>
          <w:rFonts w:ascii="Times New Roman" w:eastAsia="Times New Roman" w:hAnsi="Times New Roman"/>
          <w:b/>
          <w:sz w:val="26"/>
          <w:szCs w:val="26"/>
          <w:lang w:val="en-US" w:eastAsia="bg-BG"/>
        </w:rPr>
        <w:t xml:space="preserve"> </w:t>
      </w:r>
      <w:proofErr w:type="spellStart"/>
      <w:proofErr w:type="gramStart"/>
      <w:r w:rsidRPr="00C469C6">
        <w:rPr>
          <w:rFonts w:ascii="Times New Roman" w:eastAsia="Times New Roman" w:hAnsi="Times New Roman"/>
          <w:b/>
          <w:sz w:val="26"/>
          <w:szCs w:val="26"/>
          <w:lang w:val="en-US" w:eastAsia="bg-BG"/>
        </w:rPr>
        <w:t>пасища</w:t>
      </w:r>
      <w:proofErr w:type="spellEnd"/>
      <w:r w:rsidRPr="00C469C6">
        <w:rPr>
          <w:rFonts w:ascii="Times New Roman" w:eastAsia="Times New Roman" w:hAnsi="Times New Roman"/>
          <w:b/>
          <w:sz w:val="26"/>
          <w:szCs w:val="26"/>
          <w:lang w:val="en-US" w:eastAsia="bg-BG"/>
        </w:rPr>
        <w:t xml:space="preserve">  ще</w:t>
      </w:r>
      <w:proofErr w:type="gramEnd"/>
      <w:r w:rsidRPr="00C469C6">
        <w:rPr>
          <w:rFonts w:ascii="Times New Roman" w:eastAsia="Times New Roman" w:hAnsi="Times New Roman"/>
          <w:b/>
          <w:sz w:val="26"/>
          <w:szCs w:val="26"/>
          <w:lang w:val="en-US" w:eastAsia="bg-BG"/>
        </w:rPr>
        <w:t xml:space="preserve"> се извършва </w:t>
      </w:r>
      <w:proofErr w:type="spellStart"/>
      <w:r w:rsidRPr="00C469C6">
        <w:rPr>
          <w:rFonts w:ascii="Times New Roman" w:eastAsia="Times New Roman" w:hAnsi="Times New Roman"/>
          <w:b/>
          <w:sz w:val="26"/>
          <w:szCs w:val="26"/>
          <w:lang w:val="en-US" w:eastAsia="bg-BG"/>
        </w:rPr>
        <w:t>пашата</w:t>
      </w:r>
      <w:proofErr w:type="spellEnd"/>
      <w:r w:rsidRPr="00C469C6">
        <w:rPr>
          <w:rFonts w:ascii="Times New Roman" w:eastAsia="Times New Roman" w:hAnsi="Times New Roman"/>
          <w:b/>
          <w:sz w:val="26"/>
          <w:szCs w:val="26"/>
          <w:lang w:val="en-US" w:eastAsia="bg-BG"/>
        </w:rPr>
        <w:t xml:space="preserve"> на общите </w:t>
      </w:r>
      <w:proofErr w:type="spellStart"/>
      <w:r w:rsidRPr="00C469C6">
        <w:rPr>
          <w:rFonts w:ascii="Times New Roman" w:eastAsia="Times New Roman" w:hAnsi="Times New Roman"/>
          <w:b/>
          <w:sz w:val="26"/>
          <w:szCs w:val="26"/>
          <w:lang w:val="en-US" w:eastAsia="bg-BG"/>
        </w:rPr>
        <w:t>стада</w:t>
      </w:r>
      <w:proofErr w:type="spellEnd"/>
      <w:r w:rsidRPr="00C469C6">
        <w:rPr>
          <w:rFonts w:ascii="Times New Roman" w:eastAsia="Times New Roman" w:hAnsi="Times New Roman"/>
          <w:b/>
          <w:sz w:val="26"/>
          <w:szCs w:val="26"/>
          <w:lang w:eastAsia="bg-BG"/>
        </w:rPr>
        <w:t>.</w:t>
      </w:r>
    </w:p>
    <w:p w14:paraId="38263226"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3.2. П</w:t>
      </w:r>
      <w:proofErr w:type="spellStart"/>
      <w:r w:rsidRPr="00C469C6">
        <w:rPr>
          <w:rFonts w:ascii="Times New Roman" w:eastAsia="Times New Roman" w:hAnsi="Times New Roman"/>
          <w:sz w:val="26"/>
          <w:szCs w:val="26"/>
          <w:lang w:val="en-US" w:eastAsia="bg-BG"/>
        </w:rPr>
        <w:t>редоставя</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периодична</w:t>
      </w:r>
      <w:proofErr w:type="spellEnd"/>
      <w:r w:rsidRPr="00C469C6">
        <w:rPr>
          <w:rFonts w:ascii="Times New Roman" w:eastAsia="Times New Roman" w:hAnsi="Times New Roman"/>
          <w:sz w:val="26"/>
          <w:szCs w:val="26"/>
          <w:lang w:val="en-US" w:eastAsia="bg-BG"/>
        </w:rPr>
        <w:t xml:space="preserve"> информация на ползвателите относно необходимите мероприятия по поддържане и </w:t>
      </w:r>
      <w:proofErr w:type="spellStart"/>
      <w:r w:rsidRPr="00C469C6">
        <w:rPr>
          <w:rFonts w:ascii="Times New Roman" w:eastAsia="Times New Roman" w:hAnsi="Times New Roman"/>
          <w:sz w:val="26"/>
          <w:szCs w:val="26"/>
          <w:lang w:val="en-US" w:eastAsia="bg-BG"/>
        </w:rPr>
        <w:t>опазване</w:t>
      </w:r>
      <w:proofErr w:type="spellEnd"/>
      <w:r w:rsidRPr="00C469C6">
        <w:rPr>
          <w:rFonts w:ascii="Times New Roman" w:eastAsia="Times New Roman" w:hAnsi="Times New Roman"/>
          <w:sz w:val="26"/>
          <w:szCs w:val="26"/>
          <w:lang w:val="en-US" w:eastAsia="bg-BG"/>
        </w:rPr>
        <w:t xml:space="preserve"> на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US" w:eastAsia="bg-BG"/>
        </w:rPr>
        <w:t xml:space="preserve"> </w:t>
      </w:r>
      <w:r w:rsidRPr="00C469C6">
        <w:rPr>
          <w:rFonts w:ascii="Times New Roman" w:eastAsia="Times New Roman" w:hAnsi="Times New Roman"/>
          <w:sz w:val="26"/>
          <w:szCs w:val="26"/>
          <w:lang w:eastAsia="bg-BG"/>
        </w:rPr>
        <w:t>при настъпила промяна.</w:t>
      </w:r>
    </w:p>
    <w:p w14:paraId="2C5EA0BE"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3.</w:t>
      </w:r>
      <w:r w:rsidRPr="00C469C6">
        <w:rPr>
          <w:rFonts w:ascii="Times New Roman" w:eastAsia="Times New Roman" w:hAnsi="Times New Roman"/>
          <w:sz w:val="26"/>
          <w:szCs w:val="26"/>
          <w:lang w:eastAsia="bg-BG"/>
        </w:rPr>
        <w:t>3</w:t>
      </w:r>
      <w:r w:rsidRPr="00C469C6">
        <w:rPr>
          <w:rFonts w:ascii="Times New Roman" w:eastAsia="Times New Roman" w:hAnsi="Times New Roman"/>
          <w:sz w:val="26"/>
          <w:szCs w:val="26"/>
          <w:lang w:val="en-US" w:eastAsia="bg-BG"/>
        </w:rPr>
        <w:t>.</w:t>
      </w:r>
      <w:r w:rsidRPr="00C469C6">
        <w:rPr>
          <w:rFonts w:ascii="Times New Roman" w:eastAsia="Times New Roman" w:hAnsi="Times New Roman"/>
          <w:sz w:val="26"/>
          <w:szCs w:val="26"/>
          <w:lang w:eastAsia="bg-BG"/>
        </w:rPr>
        <w:t xml:space="preserve"> О</w:t>
      </w:r>
      <w:proofErr w:type="spellStart"/>
      <w:r w:rsidRPr="00C469C6">
        <w:rPr>
          <w:rFonts w:ascii="Times New Roman" w:eastAsia="Times New Roman" w:hAnsi="Times New Roman"/>
          <w:sz w:val="26"/>
          <w:szCs w:val="26"/>
          <w:lang w:val="en-US" w:eastAsia="bg-BG"/>
        </w:rPr>
        <w:t>рганизира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и </w:t>
      </w:r>
      <w:proofErr w:type="spellStart"/>
      <w:r w:rsidRPr="00C469C6">
        <w:rPr>
          <w:rFonts w:ascii="Times New Roman" w:eastAsia="Times New Roman" w:hAnsi="Times New Roman"/>
          <w:sz w:val="26"/>
          <w:szCs w:val="26"/>
          <w:lang w:val="en-US" w:eastAsia="bg-BG"/>
        </w:rPr>
        <w:t>контролира</w:t>
      </w:r>
      <w:proofErr w:type="spellEnd"/>
      <w:r w:rsidRPr="00C469C6">
        <w:rPr>
          <w:rFonts w:ascii="Times New Roman" w:eastAsia="Times New Roman" w:hAnsi="Times New Roman"/>
          <w:sz w:val="26"/>
          <w:szCs w:val="26"/>
          <w:lang w:eastAsia="bg-BG"/>
        </w:rPr>
        <w:t>т</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мероприятията</w:t>
      </w:r>
      <w:proofErr w:type="spellEnd"/>
      <w:r w:rsidRPr="00C469C6">
        <w:rPr>
          <w:rFonts w:ascii="Times New Roman" w:eastAsia="Times New Roman" w:hAnsi="Times New Roman"/>
          <w:sz w:val="26"/>
          <w:szCs w:val="26"/>
          <w:lang w:val="en-US" w:eastAsia="bg-BG"/>
        </w:rPr>
        <w:t xml:space="preserve"> по поддържане на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US" w:eastAsia="bg-BG"/>
        </w:rPr>
        <w:t xml:space="preserve"> </w:t>
      </w:r>
      <w:r w:rsidRPr="00C469C6">
        <w:rPr>
          <w:rFonts w:ascii="Times New Roman" w:eastAsia="Times New Roman" w:hAnsi="Times New Roman"/>
          <w:sz w:val="26"/>
          <w:szCs w:val="26"/>
          <w:lang w:val="en-US" w:eastAsia="bg-BG"/>
        </w:rPr>
        <w:t xml:space="preserve">в </w:t>
      </w:r>
      <w:proofErr w:type="spellStart"/>
      <w:r w:rsidRPr="00C469C6">
        <w:rPr>
          <w:rFonts w:ascii="Times New Roman" w:eastAsia="Times New Roman" w:hAnsi="Times New Roman"/>
          <w:sz w:val="26"/>
          <w:szCs w:val="26"/>
          <w:lang w:val="en-US" w:eastAsia="bg-BG"/>
        </w:rPr>
        <w:t>добро</w:t>
      </w:r>
      <w:proofErr w:type="spellEnd"/>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земеделско</w:t>
      </w:r>
      <w:proofErr w:type="spellEnd"/>
      <w:r w:rsidRPr="00C469C6">
        <w:rPr>
          <w:rFonts w:ascii="Times New Roman" w:eastAsia="Times New Roman" w:hAnsi="Times New Roman"/>
          <w:sz w:val="26"/>
          <w:szCs w:val="26"/>
          <w:lang w:val="en-US" w:eastAsia="bg-BG"/>
        </w:rPr>
        <w:t xml:space="preserve"> и </w:t>
      </w:r>
      <w:proofErr w:type="spellStart"/>
      <w:r w:rsidRPr="00C469C6">
        <w:rPr>
          <w:rFonts w:ascii="Times New Roman" w:eastAsia="Times New Roman" w:hAnsi="Times New Roman"/>
          <w:sz w:val="26"/>
          <w:szCs w:val="26"/>
          <w:lang w:val="en-US" w:eastAsia="bg-BG"/>
        </w:rPr>
        <w:t>екологично</w:t>
      </w:r>
      <w:proofErr w:type="spellEnd"/>
      <w:r w:rsidRPr="00C469C6">
        <w:rPr>
          <w:rFonts w:ascii="Times New Roman" w:eastAsia="Times New Roman" w:hAnsi="Times New Roman"/>
          <w:sz w:val="26"/>
          <w:szCs w:val="26"/>
          <w:lang w:val="en-US" w:eastAsia="bg-BG"/>
        </w:rPr>
        <w:t xml:space="preserve"> състояние. </w:t>
      </w:r>
    </w:p>
    <w:p w14:paraId="454950B2" w14:textId="77777777" w:rsidR="00B240BC" w:rsidRPr="00C469C6" w:rsidRDefault="00B240BC" w:rsidP="00B240BC">
      <w:pPr>
        <w:spacing w:after="0" w:line="240" w:lineRule="auto"/>
        <w:jc w:val="both"/>
        <w:rPr>
          <w:rFonts w:ascii="Times New Roman" w:eastAsia="Times New Roman" w:hAnsi="Times New Roman"/>
          <w:b/>
          <w:sz w:val="26"/>
          <w:szCs w:val="26"/>
          <w:lang w:eastAsia="bg-BG"/>
        </w:rPr>
      </w:pPr>
      <w:r w:rsidRPr="00C469C6">
        <w:rPr>
          <w:rFonts w:ascii="Times New Roman" w:eastAsia="Times New Roman" w:hAnsi="Times New Roman"/>
          <w:sz w:val="26"/>
          <w:szCs w:val="26"/>
          <w:lang w:eastAsia="bg-BG"/>
        </w:rPr>
        <w:t xml:space="preserve">3.4. </w:t>
      </w:r>
      <w:r w:rsidRPr="00C469C6">
        <w:rPr>
          <w:rFonts w:ascii="Times New Roman" w:eastAsia="Times New Roman" w:hAnsi="Times New Roman"/>
          <w:b/>
          <w:sz w:val="26"/>
          <w:szCs w:val="26"/>
          <w:lang w:eastAsia="bg-BG"/>
        </w:rPr>
        <w:t>О</w:t>
      </w:r>
      <w:proofErr w:type="spellStart"/>
      <w:r w:rsidRPr="00C469C6">
        <w:rPr>
          <w:rFonts w:ascii="Times New Roman" w:eastAsia="Times New Roman" w:hAnsi="Times New Roman"/>
          <w:b/>
          <w:sz w:val="26"/>
          <w:szCs w:val="26"/>
          <w:lang w:val="en-US" w:eastAsia="bg-BG"/>
        </w:rPr>
        <w:t>пределя</w:t>
      </w:r>
      <w:proofErr w:type="spellEnd"/>
      <w:r w:rsidRPr="00C469C6">
        <w:rPr>
          <w:rFonts w:ascii="Times New Roman" w:eastAsia="Times New Roman" w:hAnsi="Times New Roman"/>
          <w:b/>
          <w:sz w:val="26"/>
          <w:szCs w:val="26"/>
          <w:lang w:eastAsia="bg-BG"/>
        </w:rPr>
        <w:t xml:space="preserve">т </w:t>
      </w:r>
      <w:proofErr w:type="spellStart"/>
      <w:r w:rsidRPr="00C469C6">
        <w:rPr>
          <w:rFonts w:ascii="Times New Roman" w:eastAsia="Times New Roman" w:hAnsi="Times New Roman"/>
          <w:b/>
          <w:sz w:val="26"/>
          <w:szCs w:val="26"/>
          <w:lang w:val="en-US" w:eastAsia="bg-BG"/>
        </w:rPr>
        <w:t>местоположението</w:t>
      </w:r>
      <w:proofErr w:type="spellEnd"/>
      <w:r w:rsidRPr="00C469C6">
        <w:rPr>
          <w:rFonts w:ascii="Times New Roman" w:eastAsia="Times New Roman" w:hAnsi="Times New Roman"/>
          <w:b/>
          <w:sz w:val="26"/>
          <w:szCs w:val="26"/>
          <w:lang w:val="en-US" w:eastAsia="bg-BG"/>
        </w:rPr>
        <w:t xml:space="preserve"> на </w:t>
      </w:r>
      <w:proofErr w:type="spellStart"/>
      <w:r w:rsidRPr="00C469C6">
        <w:rPr>
          <w:rFonts w:ascii="Times New Roman" w:eastAsia="Times New Roman" w:hAnsi="Times New Roman"/>
          <w:b/>
          <w:sz w:val="26"/>
          <w:szCs w:val="26"/>
          <w:lang w:val="en-US" w:eastAsia="bg-BG"/>
        </w:rPr>
        <w:t>прокарите</w:t>
      </w:r>
      <w:proofErr w:type="spellEnd"/>
      <w:r w:rsidRPr="00C469C6">
        <w:rPr>
          <w:rFonts w:ascii="Times New Roman" w:eastAsia="Times New Roman" w:hAnsi="Times New Roman"/>
          <w:b/>
          <w:sz w:val="26"/>
          <w:szCs w:val="26"/>
          <w:lang w:val="en-US" w:eastAsia="bg-BG"/>
        </w:rPr>
        <w:t xml:space="preserve"> </w:t>
      </w:r>
      <w:r w:rsidRPr="00C469C6">
        <w:rPr>
          <w:rFonts w:ascii="Times New Roman" w:eastAsia="Times New Roman" w:hAnsi="Times New Roman"/>
          <w:b/>
          <w:sz w:val="26"/>
          <w:szCs w:val="26"/>
          <w:lang w:eastAsia="bg-BG"/>
        </w:rPr>
        <w:t xml:space="preserve">и полските пътища </w:t>
      </w:r>
      <w:r w:rsidRPr="00C469C6">
        <w:rPr>
          <w:rFonts w:ascii="Times New Roman" w:eastAsia="Times New Roman" w:hAnsi="Times New Roman"/>
          <w:b/>
          <w:sz w:val="26"/>
          <w:szCs w:val="26"/>
          <w:lang w:val="en-US" w:eastAsia="bg-BG"/>
        </w:rPr>
        <w:t xml:space="preserve">на територията на съответното </w:t>
      </w:r>
      <w:proofErr w:type="spellStart"/>
      <w:r w:rsidRPr="00C469C6">
        <w:rPr>
          <w:rFonts w:ascii="Times New Roman" w:eastAsia="Times New Roman" w:hAnsi="Times New Roman"/>
          <w:b/>
          <w:sz w:val="26"/>
          <w:szCs w:val="26"/>
          <w:lang w:val="en-US" w:eastAsia="bg-BG"/>
        </w:rPr>
        <w:t>землище</w:t>
      </w:r>
      <w:proofErr w:type="spellEnd"/>
      <w:r w:rsidRPr="00C469C6">
        <w:rPr>
          <w:rFonts w:ascii="Times New Roman" w:eastAsia="Times New Roman" w:hAnsi="Times New Roman"/>
          <w:b/>
          <w:sz w:val="26"/>
          <w:szCs w:val="26"/>
          <w:lang w:val="en-US" w:eastAsia="bg-BG"/>
        </w:rPr>
        <w:t xml:space="preserve">, които следва да се спазват от всички ползватели на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US" w:eastAsia="bg-BG"/>
        </w:rPr>
        <w:t xml:space="preserve">. </w:t>
      </w:r>
      <w:proofErr w:type="spellStart"/>
      <w:r w:rsidRPr="00C469C6">
        <w:rPr>
          <w:rFonts w:ascii="Times New Roman" w:eastAsia="Times New Roman" w:hAnsi="Times New Roman"/>
          <w:b/>
          <w:sz w:val="26"/>
          <w:szCs w:val="26"/>
          <w:lang w:val="en-US" w:eastAsia="bg-BG"/>
        </w:rPr>
        <w:t>Списъкът</w:t>
      </w:r>
      <w:proofErr w:type="spellEnd"/>
      <w:r w:rsidRPr="00C469C6">
        <w:rPr>
          <w:rFonts w:ascii="Times New Roman" w:eastAsia="Times New Roman" w:hAnsi="Times New Roman"/>
          <w:b/>
          <w:sz w:val="26"/>
          <w:szCs w:val="26"/>
          <w:lang w:val="en-US" w:eastAsia="bg-BG"/>
        </w:rPr>
        <w:t xml:space="preserve"> се </w:t>
      </w:r>
      <w:proofErr w:type="spellStart"/>
      <w:r w:rsidRPr="00C469C6">
        <w:rPr>
          <w:rFonts w:ascii="Times New Roman" w:eastAsia="Times New Roman" w:hAnsi="Times New Roman"/>
          <w:b/>
          <w:sz w:val="26"/>
          <w:szCs w:val="26"/>
          <w:lang w:val="en-US" w:eastAsia="bg-BG"/>
        </w:rPr>
        <w:t>заверява</w:t>
      </w:r>
      <w:proofErr w:type="spellEnd"/>
      <w:r w:rsidRPr="00C469C6">
        <w:rPr>
          <w:rFonts w:ascii="Times New Roman" w:eastAsia="Times New Roman" w:hAnsi="Times New Roman"/>
          <w:b/>
          <w:sz w:val="26"/>
          <w:szCs w:val="26"/>
          <w:lang w:val="en-US" w:eastAsia="bg-BG"/>
        </w:rPr>
        <w:t xml:space="preserve"> от </w:t>
      </w:r>
      <w:proofErr w:type="gramStart"/>
      <w:r w:rsidRPr="00C469C6">
        <w:rPr>
          <w:rFonts w:ascii="Times New Roman" w:eastAsia="Times New Roman" w:hAnsi="Times New Roman"/>
          <w:b/>
          <w:sz w:val="26"/>
          <w:szCs w:val="26"/>
          <w:lang w:val="en-US" w:eastAsia="bg-BG"/>
        </w:rPr>
        <w:t>кмета  или</w:t>
      </w:r>
      <w:proofErr w:type="gramEnd"/>
      <w:r w:rsidRPr="00C469C6">
        <w:rPr>
          <w:rFonts w:ascii="Times New Roman" w:eastAsia="Times New Roman" w:hAnsi="Times New Roman"/>
          <w:b/>
          <w:sz w:val="26"/>
          <w:szCs w:val="26"/>
          <w:lang w:val="en-US" w:eastAsia="bg-BG"/>
        </w:rPr>
        <w:t xml:space="preserve"> </w:t>
      </w:r>
      <w:proofErr w:type="spellStart"/>
      <w:r w:rsidRPr="00C469C6">
        <w:rPr>
          <w:rFonts w:ascii="Times New Roman" w:eastAsia="Times New Roman" w:hAnsi="Times New Roman"/>
          <w:b/>
          <w:sz w:val="26"/>
          <w:szCs w:val="26"/>
          <w:lang w:val="en-US" w:eastAsia="bg-BG"/>
        </w:rPr>
        <w:t>кметският</w:t>
      </w:r>
      <w:proofErr w:type="spellEnd"/>
      <w:r w:rsidRPr="00C469C6">
        <w:rPr>
          <w:rFonts w:ascii="Times New Roman" w:eastAsia="Times New Roman" w:hAnsi="Times New Roman"/>
          <w:b/>
          <w:sz w:val="26"/>
          <w:szCs w:val="26"/>
          <w:lang w:val="en-US" w:eastAsia="bg-BG"/>
        </w:rPr>
        <w:t xml:space="preserve"> </w:t>
      </w:r>
      <w:proofErr w:type="spellStart"/>
      <w:r w:rsidRPr="00C469C6">
        <w:rPr>
          <w:rFonts w:ascii="Times New Roman" w:eastAsia="Times New Roman" w:hAnsi="Times New Roman"/>
          <w:b/>
          <w:sz w:val="26"/>
          <w:szCs w:val="26"/>
          <w:lang w:val="en-US" w:eastAsia="bg-BG"/>
        </w:rPr>
        <w:t>наместник</w:t>
      </w:r>
      <w:proofErr w:type="spellEnd"/>
      <w:r w:rsidRPr="00C469C6">
        <w:rPr>
          <w:rFonts w:ascii="Times New Roman" w:eastAsia="Times New Roman" w:hAnsi="Times New Roman"/>
          <w:b/>
          <w:sz w:val="26"/>
          <w:szCs w:val="26"/>
          <w:lang w:val="en-US" w:eastAsia="bg-BG"/>
        </w:rPr>
        <w:t xml:space="preserve">  с </w:t>
      </w:r>
      <w:proofErr w:type="spellStart"/>
      <w:r w:rsidRPr="00C469C6">
        <w:rPr>
          <w:rFonts w:ascii="Times New Roman" w:eastAsia="Times New Roman" w:hAnsi="Times New Roman"/>
          <w:b/>
          <w:sz w:val="26"/>
          <w:szCs w:val="26"/>
          <w:lang w:val="en-US" w:eastAsia="bg-BG"/>
        </w:rPr>
        <w:t>подпис</w:t>
      </w:r>
      <w:proofErr w:type="spellEnd"/>
      <w:r w:rsidRPr="00C469C6">
        <w:rPr>
          <w:rFonts w:ascii="Times New Roman" w:eastAsia="Times New Roman" w:hAnsi="Times New Roman"/>
          <w:b/>
          <w:sz w:val="26"/>
          <w:szCs w:val="26"/>
          <w:lang w:val="en-US" w:eastAsia="bg-BG"/>
        </w:rPr>
        <w:t xml:space="preserve"> и </w:t>
      </w:r>
      <w:proofErr w:type="spellStart"/>
      <w:r w:rsidRPr="00C469C6">
        <w:rPr>
          <w:rFonts w:ascii="Times New Roman" w:eastAsia="Times New Roman" w:hAnsi="Times New Roman"/>
          <w:b/>
          <w:sz w:val="26"/>
          <w:szCs w:val="26"/>
          <w:lang w:val="en-US" w:eastAsia="bg-BG"/>
        </w:rPr>
        <w:t>печат</w:t>
      </w:r>
      <w:proofErr w:type="spellEnd"/>
      <w:r w:rsidRPr="00C469C6">
        <w:rPr>
          <w:rFonts w:ascii="Times New Roman" w:eastAsia="Times New Roman" w:hAnsi="Times New Roman"/>
          <w:b/>
          <w:sz w:val="26"/>
          <w:szCs w:val="26"/>
          <w:lang w:eastAsia="bg-BG"/>
        </w:rPr>
        <w:t xml:space="preserve"> и се предоставя на ползвателите на земеделски земи</w:t>
      </w:r>
      <w:r w:rsidRPr="00C469C6">
        <w:rPr>
          <w:rFonts w:ascii="Times New Roman" w:eastAsia="Times New Roman" w:hAnsi="Times New Roman"/>
          <w:b/>
          <w:sz w:val="26"/>
          <w:szCs w:val="26"/>
          <w:lang w:val="en-US" w:eastAsia="bg-BG"/>
        </w:rPr>
        <w:t>.</w:t>
      </w:r>
    </w:p>
    <w:p w14:paraId="28A994EE" w14:textId="77777777" w:rsidR="00B240BC" w:rsidRPr="00C469C6" w:rsidRDefault="00B240BC" w:rsidP="00B240BC">
      <w:pPr>
        <w:spacing w:after="0" w:line="240" w:lineRule="auto"/>
        <w:jc w:val="both"/>
        <w:rPr>
          <w:rFonts w:ascii="Times New Roman" w:eastAsia="Times New Roman" w:hAnsi="Times New Roman"/>
          <w:b/>
          <w:bCs/>
          <w:sz w:val="26"/>
          <w:szCs w:val="26"/>
          <w:lang w:val="en-US" w:eastAsia="bg-BG"/>
        </w:rPr>
      </w:pPr>
    </w:p>
    <w:p w14:paraId="0CC34741" w14:textId="77777777" w:rsidR="00B240BC" w:rsidRPr="00C469C6" w:rsidRDefault="00B240BC" w:rsidP="00B240BC">
      <w:pPr>
        <w:spacing w:after="0" w:line="240" w:lineRule="auto"/>
        <w:jc w:val="both"/>
        <w:rPr>
          <w:rFonts w:ascii="Times New Roman" w:eastAsia="Times New Roman" w:hAnsi="Times New Roman"/>
          <w:b/>
          <w:bCs/>
          <w:sz w:val="26"/>
          <w:szCs w:val="26"/>
          <w:lang w:val="en-US" w:eastAsia="bg-BG"/>
        </w:rPr>
      </w:pPr>
      <w:r w:rsidRPr="00C469C6">
        <w:rPr>
          <w:rFonts w:ascii="Times New Roman" w:eastAsia="Times New Roman" w:hAnsi="Times New Roman"/>
          <w:b/>
          <w:bCs/>
          <w:sz w:val="26"/>
          <w:szCs w:val="26"/>
          <w:lang w:val="en-US" w:eastAsia="bg-BG"/>
        </w:rPr>
        <w:t>IX. ВЗАИМОДЕЙСТВИЕ</w:t>
      </w:r>
    </w:p>
    <w:p w14:paraId="3A914575"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p>
    <w:p w14:paraId="72225FDC"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val="en-US" w:eastAsia="bg-BG"/>
        </w:rPr>
        <w:t xml:space="preserve">При изпълнение на плана </w:t>
      </w:r>
      <w:r w:rsidRPr="00C469C6">
        <w:rPr>
          <w:rFonts w:ascii="Times New Roman" w:eastAsia="Times New Roman" w:hAnsi="Times New Roman"/>
          <w:sz w:val="26"/>
          <w:szCs w:val="26"/>
          <w:lang w:eastAsia="bg-BG"/>
        </w:rPr>
        <w:t>о</w:t>
      </w:r>
      <w:proofErr w:type="spellStart"/>
      <w:r w:rsidRPr="00C469C6">
        <w:rPr>
          <w:rFonts w:ascii="Times New Roman" w:eastAsia="Times New Roman" w:hAnsi="Times New Roman"/>
          <w:sz w:val="26"/>
          <w:szCs w:val="26"/>
          <w:lang w:val="en-US" w:eastAsia="bg-BG"/>
        </w:rPr>
        <w:t>бщинска</w:t>
      </w:r>
      <w:proofErr w:type="spellEnd"/>
      <w:r w:rsidRPr="00C469C6">
        <w:rPr>
          <w:rFonts w:ascii="Times New Roman" w:eastAsia="Times New Roman" w:hAnsi="Times New Roman"/>
          <w:sz w:val="26"/>
          <w:szCs w:val="26"/>
          <w:lang w:eastAsia="bg-BG"/>
        </w:rPr>
        <w:t>та</w:t>
      </w:r>
      <w:r w:rsidRPr="00C469C6">
        <w:rPr>
          <w:rFonts w:ascii="Times New Roman" w:eastAsia="Times New Roman" w:hAnsi="Times New Roman"/>
          <w:sz w:val="26"/>
          <w:szCs w:val="26"/>
          <w:lang w:val="en-US" w:eastAsia="bg-BG"/>
        </w:rPr>
        <w:t xml:space="preserve"> администрация </w:t>
      </w:r>
      <w:proofErr w:type="spellStart"/>
      <w:r w:rsidRPr="00C469C6">
        <w:rPr>
          <w:rFonts w:ascii="Times New Roman" w:eastAsia="Times New Roman" w:hAnsi="Times New Roman"/>
          <w:sz w:val="26"/>
          <w:szCs w:val="26"/>
          <w:lang w:val="en-US" w:eastAsia="bg-BG"/>
        </w:rPr>
        <w:t>взаимодейства</w:t>
      </w:r>
      <w:proofErr w:type="spellEnd"/>
      <w:r w:rsidRPr="00C469C6">
        <w:rPr>
          <w:rFonts w:ascii="Times New Roman" w:eastAsia="Times New Roman" w:hAnsi="Times New Roman"/>
          <w:sz w:val="26"/>
          <w:szCs w:val="26"/>
          <w:lang w:val="en-US" w:eastAsia="bg-BG"/>
        </w:rPr>
        <w:t xml:space="preserve"> с Общинска </w:t>
      </w:r>
      <w:proofErr w:type="spellStart"/>
      <w:r w:rsidRPr="00C469C6">
        <w:rPr>
          <w:rFonts w:ascii="Times New Roman" w:eastAsia="Times New Roman" w:hAnsi="Times New Roman"/>
          <w:sz w:val="26"/>
          <w:szCs w:val="26"/>
          <w:lang w:val="en-US" w:eastAsia="bg-BG"/>
        </w:rPr>
        <w:t>служба</w:t>
      </w:r>
      <w:proofErr w:type="spellEnd"/>
      <w:r w:rsidRPr="00C469C6">
        <w:rPr>
          <w:rFonts w:ascii="Times New Roman" w:eastAsia="Times New Roman" w:hAnsi="Times New Roman"/>
          <w:sz w:val="26"/>
          <w:szCs w:val="26"/>
          <w:lang w:val="en-US" w:eastAsia="bg-BG"/>
        </w:rPr>
        <w:t xml:space="preserve"> по </w:t>
      </w:r>
      <w:proofErr w:type="spellStart"/>
      <w:r w:rsidRPr="00C469C6">
        <w:rPr>
          <w:rFonts w:ascii="Times New Roman" w:eastAsia="Times New Roman" w:hAnsi="Times New Roman"/>
          <w:sz w:val="26"/>
          <w:szCs w:val="26"/>
          <w:lang w:val="en-US" w:eastAsia="bg-BG"/>
        </w:rPr>
        <w:t>земеделие</w:t>
      </w:r>
      <w:proofErr w:type="spellEnd"/>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Никопол</w:t>
      </w:r>
      <w:r w:rsidRPr="00C469C6">
        <w:rPr>
          <w:rFonts w:ascii="Times New Roman" w:eastAsia="Times New Roman" w:hAnsi="Times New Roman"/>
          <w:sz w:val="26"/>
          <w:szCs w:val="26"/>
          <w:lang w:val="en-US" w:eastAsia="bg-BG"/>
        </w:rPr>
        <w:t xml:space="preserve">, Областна дирекция по </w:t>
      </w:r>
      <w:proofErr w:type="spellStart"/>
      <w:r w:rsidRPr="00C469C6">
        <w:rPr>
          <w:rFonts w:ascii="Times New Roman" w:eastAsia="Times New Roman" w:hAnsi="Times New Roman"/>
          <w:sz w:val="26"/>
          <w:szCs w:val="26"/>
          <w:lang w:val="en-US" w:eastAsia="bg-BG"/>
        </w:rPr>
        <w:t>безопасност</w:t>
      </w:r>
      <w:proofErr w:type="spellEnd"/>
      <w:r w:rsidRPr="00C469C6">
        <w:rPr>
          <w:rFonts w:ascii="Times New Roman" w:eastAsia="Times New Roman" w:hAnsi="Times New Roman"/>
          <w:sz w:val="26"/>
          <w:szCs w:val="26"/>
          <w:lang w:val="en-US" w:eastAsia="bg-BG"/>
        </w:rPr>
        <w:t xml:space="preserve"> на </w:t>
      </w:r>
      <w:proofErr w:type="spellStart"/>
      <w:r w:rsidRPr="00C469C6">
        <w:rPr>
          <w:rFonts w:ascii="Times New Roman" w:eastAsia="Times New Roman" w:hAnsi="Times New Roman"/>
          <w:sz w:val="26"/>
          <w:szCs w:val="26"/>
          <w:lang w:val="en-US" w:eastAsia="bg-BG"/>
        </w:rPr>
        <w:t>храните</w:t>
      </w:r>
      <w:proofErr w:type="spellEnd"/>
      <w:r w:rsidRPr="00C469C6">
        <w:rPr>
          <w:rFonts w:ascii="Times New Roman" w:eastAsia="Times New Roman" w:hAnsi="Times New Roman"/>
          <w:sz w:val="26"/>
          <w:szCs w:val="26"/>
          <w:lang w:val="en-US" w:eastAsia="bg-BG"/>
        </w:rPr>
        <w:t>-</w:t>
      </w:r>
      <w:r w:rsidRPr="00C469C6">
        <w:rPr>
          <w:rFonts w:ascii="Times New Roman" w:eastAsia="Times New Roman" w:hAnsi="Times New Roman"/>
          <w:sz w:val="26"/>
          <w:szCs w:val="26"/>
          <w:lang w:eastAsia="bg-BG"/>
        </w:rPr>
        <w:t>Плевен. Взаимодейства и с регистрираните сдружения и асоциации на територията на община Никопол.</w:t>
      </w:r>
      <w:r w:rsidRPr="00C469C6">
        <w:rPr>
          <w:rFonts w:ascii="Times New Roman" w:eastAsia="Times New Roman" w:hAnsi="Times New Roman"/>
          <w:sz w:val="26"/>
          <w:szCs w:val="26"/>
          <w:lang w:val="en-US" w:eastAsia="bg-BG"/>
        </w:rPr>
        <w:t xml:space="preserve"> </w:t>
      </w:r>
    </w:p>
    <w:p w14:paraId="2BC46A44"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p>
    <w:p w14:paraId="292D898C" w14:textId="77777777" w:rsidR="00B240BC" w:rsidRPr="00C469C6" w:rsidRDefault="00B240BC" w:rsidP="00B240BC">
      <w:pPr>
        <w:spacing w:after="0" w:line="240" w:lineRule="auto"/>
        <w:jc w:val="both"/>
        <w:rPr>
          <w:rFonts w:ascii="Times New Roman" w:eastAsia="Times New Roman" w:hAnsi="Times New Roman"/>
          <w:b/>
          <w:bCs/>
          <w:sz w:val="26"/>
          <w:szCs w:val="26"/>
          <w:lang w:val="en-US" w:eastAsia="bg-BG"/>
        </w:rPr>
      </w:pPr>
      <w:r w:rsidRPr="00C469C6">
        <w:rPr>
          <w:rFonts w:ascii="Times New Roman" w:eastAsia="Times New Roman" w:hAnsi="Times New Roman"/>
          <w:b/>
          <w:bCs/>
          <w:sz w:val="26"/>
          <w:szCs w:val="26"/>
          <w:lang w:val="en-US" w:eastAsia="bg-BG"/>
        </w:rPr>
        <w:t>X. ФИНАНСОВО ОСИГУРЯВАНЕ НА ПЛАНА</w:t>
      </w:r>
    </w:p>
    <w:p w14:paraId="53028757"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p>
    <w:p w14:paraId="230EF963" w14:textId="77777777" w:rsidR="00B240BC" w:rsidRPr="00C469C6" w:rsidRDefault="00B240BC" w:rsidP="00B240BC">
      <w:pPr>
        <w:spacing w:after="0" w:line="240" w:lineRule="auto"/>
        <w:jc w:val="both"/>
        <w:rPr>
          <w:rFonts w:ascii="Times New Roman" w:eastAsia="Times New Roman" w:hAnsi="Times New Roman"/>
          <w:sz w:val="26"/>
          <w:szCs w:val="26"/>
          <w:lang w:val="en-US" w:eastAsia="bg-BG"/>
        </w:rPr>
      </w:pPr>
      <w:r w:rsidRPr="00C469C6">
        <w:rPr>
          <w:rFonts w:ascii="Times New Roman" w:eastAsia="Times New Roman" w:hAnsi="Times New Roman"/>
          <w:sz w:val="26"/>
          <w:szCs w:val="26"/>
          <w:lang w:eastAsia="bg-BG"/>
        </w:rPr>
        <w:t xml:space="preserve">Приходите от наемните и </w:t>
      </w:r>
      <w:proofErr w:type="spellStart"/>
      <w:r w:rsidRPr="00C469C6">
        <w:rPr>
          <w:rFonts w:ascii="Times New Roman" w:eastAsia="Times New Roman" w:hAnsi="Times New Roman"/>
          <w:sz w:val="26"/>
          <w:szCs w:val="26"/>
          <w:lang w:eastAsia="bg-BG"/>
        </w:rPr>
        <w:t>арендните</w:t>
      </w:r>
      <w:proofErr w:type="spellEnd"/>
      <w:r w:rsidRPr="00C469C6">
        <w:rPr>
          <w:rFonts w:ascii="Times New Roman" w:eastAsia="Times New Roman" w:hAnsi="Times New Roman"/>
          <w:sz w:val="26"/>
          <w:szCs w:val="26"/>
          <w:lang w:eastAsia="bg-BG"/>
        </w:rPr>
        <w:t xml:space="preserve"> плащания за ползване на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US" w:eastAsia="bg-BG"/>
        </w:rPr>
        <w:t xml:space="preserve"> </w:t>
      </w:r>
      <w:r w:rsidRPr="00C469C6">
        <w:rPr>
          <w:rFonts w:ascii="Times New Roman" w:eastAsia="Times New Roman" w:hAnsi="Times New Roman"/>
          <w:sz w:val="26"/>
          <w:szCs w:val="26"/>
          <w:lang w:val="en-US" w:eastAsia="bg-BG"/>
        </w:rPr>
        <w:t xml:space="preserve"> </w:t>
      </w:r>
      <w:r w:rsidRPr="00C469C6">
        <w:rPr>
          <w:rFonts w:ascii="Times New Roman" w:eastAsia="Times New Roman" w:hAnsi="Times New Roman"/>
          <w:sz w:val="26"/>
          <w:szCs w:val="26"/>
          <w:lang w:eastAsia="bg-BG"/>
        </w:rPr>
        <w:t>от общинския поземлен фонд  постъпват в приход на бюджета на общината, съгласно чл.37к, ал.2  и се разходват по решение на Общинския съвет</w:t>
      </w:r>
      <w:r w:rsidRPr="00C469C6">
        <w:rPr>
          <w:rFonts w:ascii="Times New Roman" w:eastAsia="Times New Roman" w:hAnsi="Times New Roman"/>
          <w:sz w:val="26"/>
          <w:szCs w:val="26"/>
          <w:lang w:val="en-US" w:eastAsia="bg-BG"/>
        </w:rPr>
        <w:t xml:space="preserve">. </w:t>
      </w:r>
    </w:p>
    <w:p w14:paraId="10820A35" w14:textId="77777777" w:rsidR="00B240BC" w:rsidRPr="00C469C6" w:rsidRDefault="00B240BC" w:rsidP="00B240BC">
      <w:pPr>
        <w:spacing w:after="0" w:line="240" w:lineRule="auto"/>
        <w:jc w:val="both"/>
        <w:rPr>
          <w:rFonts w:ascii="Times New Roman" w:eastAsia="Times New Roman" w:hAnsi="Times New Roman"/>
          <w:b/>
          <w:sz w:val="26"/>
          <w:szCs w:val="26"/>
          <w:lang w:eastAsia="bg-BG"/>
        </w:rPr>
      </w:pPr>
      <w:r w:rsidRPr="00C469C6">
        <w:rPr>
          <w:rFonts w:ascii="Times New Roman" w:eastAsia="Times New Roman" w:hAnsi="Times New Roman"/>
          <w:b/>
          <w:sz w:val="26"/>
          <w:szCs w:val="26"/>
          <w:lang w:val="en-US" w:eastAsia="bg-BG"/>
        </w:rPr>
        <w:t xml:space="preserve">Финансиране по проекти </w:t>
      </w:r>
    </w:p>
    <w:p w14:paraId="67CE526B"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 </w:t>
      </w:r>
      <w:r w:rsidRPr="00C469C6">
        <w:rPr>
          <w:rFonts w:ascii="Times New Roman" w:eastAsia="Times New Roman" w:hAnsi="Times New Roman"/>
          <w:sz w:val="26"/>
          <w:szCs w:val="26"/>
          <w:lang w:val="en-US" w:eastAsia="bg-BG"/>
        </w:rPr>
        <w:t>Общинска</w:t>
      </w:r>
      <w:r w:rsidRPr="00C469C6">
        <w:rPr>
          <w:rFonts w:ascii="Times New Roman" w:eastAsia="Times New Roman" w:hAnsi="Times New Roman"/>
          <w:sz w:val="26"/>
          <w:szCs w:val="26"/>
          <w:lang w:eastAsia="bg-BG"/>
        </w:rPr>
        <w:t>та</w:t>
      </w:r>
      <w:r w:rsidRPr="00C469C6">
        <w:rPr>
          <w:rFonts w:ascii="Times New Roman" w:eastAsia="Times New Roman" w:hAnsi="Times New Roman"/>
          <w:sz w:val="26"/>
          <w:szCs w:val="26"/>
          <w:lang w:val="en-US" w:eastAsia="bg-BG"/>
        </w:rPr>
        <w:t xml:space="preserve"> администрация и/</w:t>
      </w:r>
      <w:r w:rsidRPr="00C469C6">
        <w:rPr>
          <w:rFonts w:ascii="Times New Roman" w:eastAsia="Times New Roman" w:hAnsi="Times New Roman"/>
          <w:sz w:val="26"/>
          <w:szCs w:val="26"/>
          <w:lang w:eastAsia="bg-BG"/>
        </w:rPr>
        <w:t xml:space="preserve"> </w:t>
      </w:r>
      <w:r w:rsidRPr="00C469C6">
        <w:rPr>
          <w:rFonts w:ascii="Times New Roman" w:eastAsia="Times New Roman" w:hAnsi="Times New Roman"/>
          <w:sz w:val="26"/>
          <w:szCs w:val="26"/>
          <w:lang w:val="en-US" w:eastAsia="bg-BG"/>
        </w:rPr>
        <w:t xml:space="preserve">или ползвателите на </w:t>
      </w:r>
      <w:r w:rsidRPr="00C469C6">
        <w:rPr>
          <w:rFonts w:ascii="Times New Roman" w:eastAsia="Times New Roman" w:hAnsi="Times New Roman"/>
          <w:b/>
          <w:sz w:val="26"/>
          <w:szCs w:val="26"/>
          <w:lang w:eastAsia="bg-BG"/>
        </w:rPr>
        <w:t xml:space="preserve">пасища, </w:t>
      </w:r>
      <w:proofErr w:type="spellStart"/>
      <w:r w:rsidRPr="00C469C6">
        <w:rPr>
          <w:rFonts w:ascii="Times New Roman" w:eastAsia="Times New Roman" w:hAnsi="Times New Roman"/>
          <w:b/>
          <w:sz w:val="26"/>
          <w:szCs w:val="26"/>
          <w:lang w:val="en-US" w:eastAsia="bg-BG"/>
        </w:rPr>
        <w:t>мери</w:t>
      </w:r>
      <w:proofErr w:type="spellEnd"/>
      <w:r w:rsidRPr="00C469C6">
        <w:rPr>
          <w:rFonts w:ascii="Times New Roman" w:eastAsia="Times New Roman" w:hAnsi="Times New Roman"/>
          <w:b/>
          <w:sz w:val="26"/>
          <w:szCs w:val="26"/>
          <w:lang w:eastAsia="bg-BG"/>
        </w:rPr>
        <w:t xml:space="preserve"> и ливади</w:t>
      </w:r>
      <w:r w:rsidRPr="00C469C6">
        <w:rPr>
          <w:rFonts w:ascii="Times New Roman" w:eastAsia="Times New Roman" w:hAnsi="Times New Roman"/>
          <w:b/>
          <w:sz w:val="26"/>
          <w:szCs w:val="26"/>
          <w:lang w:val="en-US" w:eastAsia="bg-BG"/>
        </w:rPr>
        <w:t xml:space="preserve"> </w:t>
      </w:r>
      <w:r w:rsidRPr="00C469C6">
        <w:rPr>
          <w:rFonts w:ascii="Times New Roman" w:eastAsia="Times New Roman" w:hAnsi="Times New Roman"/>
          <w:sz w:val="26"/>
          <w:szCs w:val="26"/>
          <w:lang w:val="en-US" w:eastAsia="bg-BG"/>
        </w:rPr>
        <w:t xml:space="preserve">могат да кандидатстват по европейски програми </w:t>
      </w:r>
      <w:r w:rsidRPr="00C469C6">
        <w:rPr>
          <w:rFonts w:ascii="Times New Roman" w:eastAsia="Times New Roman" w:hAnsi="Times New Roman"/>
          <w:sz w:val="26"/>
          <w:szCs w:val="26"/>
          <w:lang w:eastAsia="bg-BG"/>
        </w:rPr>
        <w:t xml:space="preserve">за подпомагане </w:t>
      </w:r>
      <w:proofErr w:type="gramStart"/>
      <w:r w:rsidRPr="00C469C6">
        <w:rPr>
          <w:rFonts w:ascii="Times New Roman" w:eastAsia="Times New Roman" w:hAnsi="Times New Roman"/>
          <w:sz w:val="26"/>
          <w:szCs w:val="26"/>
          <w:lang w:eastAsia="bg-BG"/>
        </w:rPr>
        <w:t xml:space="preserve">по </w:t>
      </w:r>
      <w:r w:rsidRPr="00C469C6">
        <w:rPr>
          <w:rFonts w:ascii="Times New Roman" w:eastAsia="Times New Roman" w:hAnsi="Times New Roman"/>
          <w:sz w:val="26"/>
          <w:szCs w:val="26"/>
          <w:lang w:val="en-US" w:eastAsia="bg-BG"/>
        </w:rPr>
        <w:t xml:space="preserve"> </w:t>
      </w:r>
      <w:proofErr w:type="spellStart"/>
      <w:r w:rsidRPr="00C469C6">
        <w:rPr>
          <w:rFonts w:ascii="Times New Roman" w:eastAsia="Times New Roman" w:hAnsi="Times New Roman"/>
          <w:sz w:val="26"/>
          <w:szCs w:val="26"/>
          <w:lang w:val="en-US" w:eastAsia="bg-BG"/>
        </w:rPr>
        <w:t>схем</w:t>
      </w:r>
      <w:proofErr w:type="spellEnd"/>
      <w:r w:rsidRPr="00C469C6">
        <w:rPr>
          <w:rFonts w:ascii="Times New Roman" w:eastAsia="Times New Roman" w:hAnsi="Times New Roman"/>
          <w:sz w:val="26"/>
          <w:szCs w:val="26"/>
          <w:lang w:eastAsia="bg-BG"/>
        </w:rPr>
        <w:t>ата</w:t>
      </w:r>
      <w:proofErr w:type="gramEnd"/>
      <w:r w:rsidRPr="00C469C6">
        <w:rPr>
          <w:rFonts w:ascii="Times New Roman" w:eastAsia="Times New Roman" w:hAnsi="Times New Roman"/>
          <w:sz w:val="26"/>
          <w:szCs w:val="26"/>
          <w:lang w:eastAsia="bg-BG"/>
        </w:rPr>
        <w:t xml:space="preserve"> за единно плащане на площ</w:t>
      </w:r>
      <w:r w:rsidRPr="00C469C6">
        <w:rPr>
          <w:rFonts w:ascii="Times New Roman" w:eastAsia="Times New Roman" w:hAnsi="Times New Roman"/>
          <w:sz w:val="26"/>
          <w:szCs w:val="26"/>
          <w:lang w:val="en-US" w:eastAsia="bg-BG"/>
        </w:rPr>
        <w:t xml:space="preserve"> с цел подобряване </w:t>
      </w:r>
      <w:proofErr w:type="spellStart"/>
      <w:r w:rsidRPr="00C469C6">
        <w:rPr>
          <w:rFonts w:ascii="Times New Roman" w:eastAsia="Times New Roman" w:hAnsi="Times New Roman"/>
          <w:sz w:val="26"/>
          <w:szCs w:val="26"/>
          <w:lang w:val="en-US" w:eastAsia="bg-BG"/>
        </w:rPr>
        <w:t>екологичното</w:t>
      </w:r>
      <w:proofErr w:type="spellEnd"/>
      <w:r w:rsidRPr="00C469C6">
        <w:rPr>
          <w:rFonts w:ascii="Times New Roman" w:eastAsia="Times New Roman" w:hAnsi="Times New Roman"/>
          <w:sz w:val="26"/>
          <w:szCs w:val="26"/>
          <w:lang w:val="en-US" w:eastAsia="bg-BG"/>
        </w:rPr>
        <w:t xml:space="preserve"> им състояние. </w:t>
      </w:r>
    </w:p>
    <w:p w14:paraId="713CB16E" w14:textId="77777777" w:rsidR="00B240BC" w:rsidRPr="00C469C6" w:rsidRDefault="00B240BC" w:rsidP="00B240BC">
      <w:pPr>
        <w:spacing w:after="0" w:line="276" w:lineRule="auto"/>
        <w:jc w:val="both"/>
        <w:rPr>
          <w:rFonts w:ascii="Times New Roman" w:eastAsia="Times New Roman" w:hAnsi="Times New Roman"/>
          <w:b/>
          <w:bCs/>
          <w:sz w:val="26"/>
          <w:szCs w:val="26"/>
          <w:lang w:eastAsia="bg-BG"/>
        </w:rPr>
      </w:pPr>
    </w:p>
    <w:p w14:paraId="406FABA4"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171894F6"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251767CD"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0DF5F36D" w14:textId="77777777" w:rsidR="00B240BC" w:rsidRPr="00C469C6" w:rsidRDefault="00B240BC" w:rsidP="00B240BC">
      <w:pPr>
        <w:spacing w:after="0" w:line="240" w:lineRule="auto"/>
        <w:jc w:val="right"/>
        <w:rPr>
          <w:rFonts w:ascii="Times New Roman" w:eastAsia="Times New Roman" w:hAnsi="Times New Roman"/>
          <w:b/>
          <w:sz w:val="24"/>
          <w:szCs w:val="24"/>
          <w:u w:val="single"/>
          <w:lang w:eastAsia="bg-BG"/>
        </w:rPr>
      </w:pPr>
      <w:r w:rsidRPr="00C469C6">
        <w:rPr>
          <w:rFonts w:ascii="Times New Roman" w:eastAsia="Times New Roman" w:hAnsi="Times New Roman"/>
          <w:b/>
          <w:sz w:val="24"/>
          <w:szCs w:val="24"/>
          <w:u w:val="single"/>
          <w:lang w:eastAsia="bg-BG"/>
        </w:rPr>
        <w:t>ПРИЛОЖЕНИЕ № 2</w:t>
      </w:r>
    </w:p>
    <w:p w14:paraId="2F8848CF" w14:textId="77777777" w:rsidR="00B240BC" w:rsidRPr="00C469C6" w:rsidRDefault="00B240BC" w:rsidP="00B240BC">
      <w:pPr>
        <w:spacing w:after="0" w:line="240" w:lineRule="auto"/>
        <w:jc w:val="both"/>
        <w:rPr>
          <w:rFonts w:ascii="Times New Roman" w:eastAsia="Times New Roman" w:hAnsi="Times New Roman"/>
          <w:b/>
          <w:color w:val="FF0000"/>
          <w:sz w:val="24"/>
          <w:szCs w:val="24"/>
          <w:lang w:val="en-US" w:eastAsia="bg-BG"/>
        </w:rPr>
      </w:pPr>
    </w:p>
    <w:p w14:paraId="1A5DE71F" w14:textId="77777777" w:rsidR="00B240BC" w:rsidRPr="00C469C6" w:rsidRDefault="00B240BC" w:rsidP="00B240BC">
      <w:pPr>
        <w:spacing w:after="0" w:line="240" w:lineRule="auto"/>
        <w:jc w:val="both"/>
        <w:rPr>
          <w:rFonts w:ascii="Times New Roman" w:eastAsia="Times New Roman" w:hAnsi="Times New Roman"/>
          <w:b/>
          <w:color w:val="FF0000"/>
          <w:sz w:val="24"/>
          <w:szCs w:val="24"/>
          <w:lang w:val="en-US" w:eastAsia="bg-BG"/>
        </w:rPr>
      </w:pPr>
    </w:p>
    <w:p w14:paraId="1F785366" w14:textId="77777777" w:rsidR="00B240BC" w:rsidRPr="00C469C6" w:rsidRDefault="00B240BC" w:rsidP="00B240BC">
      <w:pPr>
        <w:spacing w:after="0" w:line="240" w:lineRule="auto"/>
        <w:jc w:val="both"/>
        <w:rPr>
          <w:rFonts w:ascii="Times New Roman" w:eastAsia="Times New Roman" w:hAnsi="Times New Roman"/>
          <w:b/>
          <w:color w:val="FF0000"/>
          <w:sz w:val="24"/>
          <w:szCs w:val="24"/>
          <w:lang w:val="en-US" w:eastAsia="bg-BG"/>
        </w:rPr>
      </w:pPr>
    </w:p>
    <w:p w14:paraId="6624404D" w14:textId="77777777" w:rsidR="00B240BC" w:rsidRPr="00C469C6" w:rsidRDefault="00B240BC" w:rsidP="00B240BC">
      <w:pPr>
        <w:spacing w:after="0" w:line="240" w:lineRule="auto"/>
        <w:jc w:val="both"/>
        <w:rPr>
          <w:rFonts w:ascii="Times New Roman" w:eastAsia="Times New Roman" w:hAnsi="Times New Roman"/>
          <w:b/>
          <w:color w:val="FF0000"/>
          <w:sz w:val="24"/>
          <w:szCs w:val="24"/>
          <w:lang w:val="en-US" w:eastAsia="bg-BG"/>
        </w:rPr>
      </w:pPr>
    </w:p>
    <w:p w14:paraId="17C3B86B" w14:textId="77777777" w:rsidR="00B240BC" w:rsidRPr="00C469C6" w:rsidRDefault="00B240BC" w:rsidP="00B240BC">
      <w:pPr>
        <w:spacing w:after="0" w:line="240" w:lineRule="auto"/>
        <w:jc w:val="center"/>
        <w:rPr>
          <w:rFonts w:ascii="Times New Roman" w:eastAsia="Times New Roman" w:hAnsi="Times New Roman"/>
          <w:b/>
          <w:sz w:val="32"/>
          <w:szCs w:val="32"/>
          <w:lang w:val="en-US" w:eastAsia="bg-BG"/>
        </w:rPr>
      </w:pPr>
      <w:r w:rsidRPr="00C469C6">
        <w:rPr>
          <w:rFonts w:ascii="Times New Roman" w:eastAsia="Times New Roman" w:hAnsi="Times New Roman"/>
          <w:b/>
          <w:sz w:val="32"/>
          <w:szCs w:val="32"/>
          <w:lang w:eastAsia="bg-BG"/>
        </w:rPr>
        <w:t>ЗАДЪЛЖЕНИЯ НА ОБЩИНАТА И ПОЛЗВАТЕЛИТЕ</w:t>
      </w:r>
    </w:p>
    <w:p w14:paraId="4A86B0AB" w14:textId="77777777" w:rsidR="00B240BC" w:rsidRPr="00C469C6" w:rsidRDefault="00B240BC" w:rsidP="00B240BC">
      <w:pPr>
        <w:spacing w:after="0" w:line="240" w:lineRule="auto"/>
        <w:jc w:val="center"/>
        <w:rPr>
          <w:rFonts w:ascii="Times New Roman" w:eastAsia="Times New Roman" w:hAnsi="Times New Roman"/>
          <w:b/>
          <w:sz w:val="32"/>
          <w:szCs w:val="32"/>
          <w:lang w:val="en-US" w:eastAsia="bg-BG"/>
        </w:rPr>
      </w:pPr>
      <w:r w:rsidRPr="00C469C6">
        <w:rPr>
          <w:rFonts w:ascii="Times New Roman" w:eastAsia="Times New Roman" w:hAnsi="Times New Roman"/>
          <w:b/>
          <w:sz w:val="32"/>
          <w:szCs w:val="32"/>
          <w:lang w:eastAsia="bg-BG"/>
        </w:rPr>
        <w:t xml:space="preserve"> НА ПАСИЩА, МЕРИ И ЛИВАДИ </w:t>
      </w:r>
    </w:p>
    <w:p w14:paraId="2C347B1F" w14:textId="77777777" w:rsidR="00B240BC" w:rsidRPr="00C469C6" w:rsidRDefault="00B240BC" w:rsidP="00B240BC">
      <w:pPr>
        <w:spacing w:after="0" w:line="240" w:lineRule="auto"/>
        <w:jc w:val="center"/>
        <w:rPr>
          <w:rFonts w:ascii="Times New Roman" w:eastAsia="Times New Roman" w:hAnsi="Times New Roman"/>
          <w:b/>
          <w:sz w:val="32"/>
          <w:szCs w:val="32"/>
          <w:lang w:val="en-US" w:eastAsia="bg-BG"/>
        </w:rPr>
      </w:pPr>
      <w:r w:rsidRPr="00C469C6">
        <w:rPr>
          <w:rFonts w:ascii="Times New Roman" w:eastAsia="Times New Roman" w:hAnsi="Times New Roman"/>
          <w:b/>
          <w:sz w:val="32"/>
          <w:szCs w:val="32"/>
          <w:lang w:eastAsia="bg-BG"/>
        </w:rPr>
        <w:t>ОТ ОБЩИНСКИ ПОЗЕМЛЕН ФОНД</w:t>
      </w:r>
    </w:p>
    <w:p w14:paraId="7464166C" w14:textId="77777777" w:rsidR="00B240BC" w:rsidRPr="00C469C6" w:rsidRDefault="00B240BC" w:rsidP="00B240BC">
      <w:pPr>
        <w:spacing w:after="0" w:line="240" w:lineRule="auto"/>
        <w:jc w:val="center"/>
        <w:rPr>
          <w:rFonts w:ascii="Times New Roman" w:eastAsia="Times New Roman" w:hAnsi="Times New Roman"/>
          <w:b/>
          <w:sz w:val="32"/>
          <w:szCs w:val="32"/>
          <w:lang w:val="en-US" w:eastAsia="bg-BG"/>
        </w:rPr>
      </w:pPr>
    </w:p>
    <w:p w14:paraId="3EBD15FC" w14:textId="77777777" w:rsidR="00B240BC" w:rsidRPr="00C469C6" w:rsidRDefault="00B240BC" w:rsidP="00B240BC">
      <w:pPr>
        <w:spacing w:after="0" w:line="240" w:lineRule="auto"/>
        <w:jc w:val="center"/>
        <w:rPr>
          <w:rFonts w:ascii="Times New Roman" w:eastAsia="Times New Roman" w:hAnsi="Times New Roman"/>
          <w:sz w:val="32"/>
          <w:szCs w:val="32"/>
          <w:lang w:eastAsia="bg-BG"/>
        </w:rPr>
      </w:pPr>
      <w:r w:rsidRPr="00C469C6">
        <w:rPr>
          <w:rFonts w:ascii="Times New Roman" w:eastAsia="Times New Roman" w:hAnsi="Times New Roman"/>
          <w:sz w:val="32"/>
          <w:szCs w:val="32"/>
          <w:lang w:eastAsia="bg-BG"/>
        </w:rPr>
        <w:t>/съгласно чл. 37о, ал.4, т.3 от ЗСПЗЗ/</w:t>
      </w:r>
    </w:p>
    <w:p w14:paraId="77013BFC" w14:textId="77777777" w:rsidR="00B240BC" w:rsidRPr="00C469C6" w:rsidRDefault="00B240BC" w:rsidP="00B240BC">
      <w:pPr>
        <w:spacing w:after="0" w:line="240" w:lineRule="auto"/>
        <w:jc w:val="center"/>
        <w:rPr>
          <w:rFonts w:ascii="Times New Roman" w:eastAsia="Times New Roman" w:hAnsi="Times New Roman"/>
          <w:b/>
          <w:color w:val="FF0000"/>
          <w:sz w:val="24"/>
          <w:szCs w:val="24"/>
          <w:lang w:eastAsia="bg-BG"/>
        </w:rPr>
      </w:pPr>
    </w:p>
    <w:p w14:paraId="056731C7" w14:textId="77777777" w:rsidR="00B240BC" w:rsidRPr="00C469C6" w:rsidRDefault="00B240BC" w:rsidP="00B240BC">
      <w:pPr>
        <w:spacing w:after="0" w:line="240" w:lineRule="auto"/>
        <w:jc w:val="both"/>
        <w:rPr>
          <w:rFonts w:ascii="Times New Roman" w:eastAsia="Times New Roman" w:hAnsi="Times New Roman"/>
          <w:b/>
          <w:color w:val="FF0000"/>
          <w:sz w:val="26"/>
          <w:szCs w:val="26"/>
          <w:lang w:val="en-US" w:eastAsia="bg-BG"/>
        </w:rPr>
      </w:pPr>
    </w:p>
    <w:p w14:paraId="62ED6340" w14:textId="77777777" w:rsidR="00B240BC" w:rsidRPr="00C469C6" w:rsidRDefault="00B240BC" w:rsidP="00B240BC">
      <w:pPr>
        <w:spacing w:after="0" w:line="240" w:lineRule="auto"/>
        <w:jc w:val="both"/>
        <w:rPr>
          <w:rFonts w:ascii="Times New Roman" w:eastAsia="Times New Roman" w:hAnsi="Times New Roman"/>
          <w:b/>
          <w:color w:val="FF0000"/>
          <w:sz w:val="26"/>
          <w:szCs w:val="26"/>
          <w:lang w:val="en-US" w:eastAsia="bg-BG"/>
        </w:rPr>
      </w:pPr>
    </w:p>
    <w:p w14:paraId="480584C9" w14:textId="77777777" w:rsidR="00B240BC" w:rsidRPr="00C469C6" w:rsidRDefault="00B240BC">
      <w:pPr>
        <w:numPr>
          <w:ilvl w:val="0"/>
          <w:numId w:val="46"/>
        </w:numPr>
        <w:spacing w:after="0" w:line="276" w:lineRule="auto"/>
        <w:jc w:val="both"/>
        <w:rPr>
          <w:rFonts w:ascii="Times New Roman" w:eastAsia="Times New Roman" w:hAnsi="Times New Roman"/>
          <w:b/>
          <w:sz w:val="26"/>
          <w:szCs w:val="26"/>
          <w:u w:val="single"/>
          <w:lang w:eastAsia="bg-BG"/>
        </w:rPr>
      </w:pPr>
      <w:r w:rsidRPr="00C469C6">
        <w:rPr>
          <w:rFonts w:ascii="Times New Roman" w:eastAsia="Times New Roman" w:hAnsi="Times New Roman"/>
          <w:b/>
          <w:caps/>
          <w:sz w:val="26"/>
          <w:szCs w:val="26"/>
          <w:u w:val="single"/>
          <w:lang w:eastAsia="bg-BG"/>
        </w:rPr>
        <w:t>Общината e длъжна</w:t>
      </w:r>
      <w:r w:rsidRPr="00C469C6">
        <w:rPr>
          <w:rFonts w:ascii="Times New Roman" w:eastAsia="Times New Roman" w:hAnsi="Times New Roman"/>
          <w:b/>
          <w:sz w:val="26"/>
          <w:szCs w:val="26"/>
          <w:u w:val="single"/>
          <w:lang w:eastAsia="bg-BG"/>
        </w:rPr>
        <w:t xml:space="preserve">: </w:t>
      </w:r>
    </w:p>
    <w:p w14:paraId="16C3FA80" w14:textId="77777777" w:rsidR="00B240BC" w:rsidRPr="00C469C6" w:rsidRDefault="00B240BC" w:rsidP="00B240BC">
      <w:pPr>
        <w:spacing w:after="0" w:line="276" w:lineRule="auto"/>
        <w:ind w:left="720"/>
        <w:jc w:val="both"/>
        <w:rPr>
          <w:rFonts w:ascii="Times New Roman" w:eastAsia="Times New Roman" w:hAnsi="Times New Roman"/>
          <w:b/>
          <w:sz w:val="26"/>
          <w:szCs w:val="26"/>
          <w:u w:val="single"/>
          <w:lang w:eastAsia="bg-BG"/>
        </w:rPr>
      </w:pPr>
    </w:p>
    <w:p w14:paraId="776DAE0E"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1.1. Да предостави и осигури безпрепятствено ползване на пасища, мери и ливади – общинска собственост за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w:t>
      </w:r>
    </w:p>
    <w:p w14:paraId="45BB39B5"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1.2. При недостиг на  пасища, мери и ливади в дадено землище да предостави в съседно землище. </w:t>
      </w:r>
    </w:p>
    <w:p w14:paraId="3AA1C0E0"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1.3. Да упражнява контрол за спазване на мерките за опазване, поддържане и подобряване на ползването на пасищата, мерите и ливадите. </w:t>
      </w:r>
    </w:p>
    <w:p w14:paraId="6A712F55" w14:textId="77777777" w:rsidR="00B240BC" w:rsidRPr="00C469C6" w:rsidRDefault="00B240BC" w:rsidP="00B240BC">
      <w:pPr>
        <w:spacing w:after="0" w:line="240" w:lineRule="auto"/>
        <w:jc w:val="both"/>
        <w:rPr>
          <w:rFonts w:ascii="Times New Roman" w:eastAsia="Times New Roman" w:hAnsi="Times New Roman"/>
          <w:sz w:val="26"/>
          <w:szCs w:val="26"/>
          <w:u w:val="single"/>
          <w:lang w:val="en-US" w:eastAsia="bg-BG"/>
        </w:rPr>
      </w:pPr>
    </w:p>
    <w:p w14:paraId="1331C78B" w14:textId="77777777" w:rsidR="00B240BC" w:rsidRPr="00C469C6" w:rsidRDefault="00B240BC" w:rsidP="00B240BC">
      <w:pPr>
        <w:spacing w:after="0" w:line="240" w:lineRule="auto"/>
        <w:jc w:val="both"/>
        <w:rPr>
          <w:rFonts w:ascii="Times New Roman" w:eastAsia="Times New Roman" w:hAnsi="Times New Roman"/>
          <w:sz w:val="26"/>
          <w:szCs w:val="26"/>
          <w:u w:val="single"/>
          <w:lang w:val="en-US" w:eastAsia="bg-BG"/>
        </w:rPr>
      </w:pPr>
    </w:p>
    <w:p w14:paraId="77C0D60A" w14:textId="77777777" w:rsidR="00B240BC" w:rsidRPr="00C469C6" w:rsidRDefault="00B240BC">
      <w:pPr>
        <w:numPr>
          <w:ilvl w:val="0"/>
          <w:numId w:val="46"/>
        </w:numPr>
        <w:spacing w:after="0" w:line="240" w:lineRule="auto"/>
        <w:jc w:val="both"/>
        <w:rPr>
          <w:rFonts w:ascii="Times New Roman" w:eastAsia="Times New Roman" w:hAnsi="Times New Roman"/>
          <w:b/>
          <w:caps/>
          <w:sz w:val="26"/>
          <w:szCs w:val="26"/>
          <w:u w:val="single"/>
          <w:lang w:eastAsia="bg-BG"/>
        </w:rPr>
      </w:pPr>
      <w:r w:rsidRPr="00C469C6">
        <w:rPr>
          <w:rFonts w:ascii="Times New Roman" w:eastAsia="Times New Roman" w:hAnsi="Times New Roman"/>
          <w:b/>
          <w:caps/>
          <w:sz w:val="26"/>
          <w:szCs w:val="26"/>
          <w:u w:val="single"/>
          <w:lang w:eastAsia="bg-BG"/>
        </w:rPr>
        <w:t xml:space="preserve">Ползвателите на пасищата, мерите </w:t>
      </w:r>
      <w:r w:rsidRPr="00C469C6">
        <w:rPr>
          <w:rFonts w:ascii="Times New Roman" w:eastAsia="Times New Roman" w:hAnsi="Times New Roman"/>
          <w:b/>
          <w:caps/>
          <w:sz w:val="26"/>
          <w:szCs w:val="26"/>
          <w:u w:val="single"/>
          <w:lang w:val="en-US" w:eastAsia="bg-BG"/>
        </w:rPr>
        <w:t xml:space="preserve"> </w:t>
      </w:r>
      <w:r w:rsidRPr="00C469C6">
        <w:rPr>
          <w:rFonts w:ascii="Times New Roman" w:eastAsia="Times New Roman" w:hAnsi="Times New Roman"/>
          <w:b/>
          <w:caps/>
          <w:sz w:val="26"/>
          <w:szCs w:val="26"/>
          <w:u w:val="single"/>
          <w:lang w:eastAsia="bg-BG"/>
        </w:rPr>
        <w:t>И ЛИВАДИТЕ са длъжни:</w:t>
      </w:r>
    </w:p>
    <w:p w14:paraId="3BE046D4" w14:textId="77777777" w:rsidR="00B240BC" w:rsidRPr="00C469C6" w:rsidRDefault="00B240BC" w:rsidP="00B240BC">
      <w:pPr>
        <w:spacing w:after="0" w:line="240" w:lineRule="auto"/>
        <w:ind w:left="720"/>
        <w:jc w:val="both"/>
        <w:rPr>
          <w:rFonts w:ascii="Times New Roman" w:eastAsia="Times New Roman" w:hAnsi="Times New Roman"/>
          <w:b/>
          <w:sz w:val="26"/>
          <w:szCs w:val="26"/>
          <w:u w:val="single"/>
          <w:lang w:eastAsia="bg-BG"/>
        </w:rPr>
      </w:pPr>
    </w:p>
    <w:p w14:paraId="2609FCF9"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2.1. Да ползват предоставените пасища, мери и ливади за индивидуално ползване единствено за паша на притежаваните пасищни селскостопански животни регистрирани в Интегрираната информационна система на БАБХ; </w:t>
      </w:r>
    </w:p>
    <w:p w14:paraId="683A9AA5"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2.2. Да заплащат в срок определения наем за ползване на общинските пасища, мери и ливади;</w:t>
      </w:r>
    </w:p>
    <w:p w14:paraId="2B4BA301"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2.3. Да не разорават предоставените им пасища, мери и ливади и да не променят начина на трайно ползване; </w:t>
      </w:r>
    </w:p>
    <w:p w14:paraId="0FB928E5"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2.4.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 </w:t>
      </w:r>
    </w:p>
    <w:p w14:paraId="4D629043"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2.5. Да използват пасищата, мерите и ливадите щадящо и да районират пашата с оглед на опазването им; </w:t>
      </w:r>
    </w:p>
    <w:p w14:paraId="59454796" w14:textId="77777777" w:rsidR="00B240BC" w:rsidRPr="00C469C6" w:rsidRDefault="00B240BC" w:rsidP="00B240BC">
      <w:pPr>
        <w:spacing w:after="0" w:line="240" w:lineRule="auto"/>
        <w:jc w:val="both"/>
        <w:rPr>
          <w:rFonts w:ascii="Times New Roman" w:eastAsia="Times New Roman" w:hAnsi="Times New Roman"/>
          <w:sz w:val="28"/>
          <w:szCs w:val="28"/>
          <w:lang w:eastAsia="bg-BG"/>
        </w:rPr>
      </w:pPr>
      <w:r w:rsidRPr="00C469C6">
        <w:rPr>
          <w:rFonts w:ascii="Times New Roman" w:eastAsia="Times New Roman" w:hAnsi="Times New Roman"/>
          <w:sz w:val="26"/>
          <w:szCs w:val="26"/>
          <w:lang w:eastAsia="bg-BG"/>
        </w:rPr>
        <w:t xml:space="preserve">2.6. Да уведоми  незабавно Общината за появили се недостатъци и за необходимостта от вземане на мерки за предпазване на пасищата, мерите и  ливадите от повреждане или замърсяване, както и от предявени от трети лица права върху имотите; </w:t>
      </w:r>
    </w:p>
    <w:p w14:paraId="51D818E3"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2.7. При ползването на пасищата, мерите и ливадите е необходимо да се спазват Условията за поддържане на земята в добро земеделско и екологично състояние и Националните стандарти, одобрени и определени със Заповед № РД-09-122/23.02.2015 г. на Министъра на земеделието и храните:</w:t>
      </w:r>
    </w:p>
    <w:p w14:paraId="6A3F9CAC" w14:textId="77777777" w:rsidR="00B240BC" w:rsidRPr="00C469C6" w:rsidRDefault="00B240BC" w:rsidP="00B240BC">
      <w:pPr>
        <w:shd w:val="clear" w:color="auto" w:fill="FFFFFF"/>
        <w:spacing w:after="0" w:line="240" w:lineRule="auto"/>
        <w:ind w:right="284"/>
        <w:jc w:val="both"/>
        <w:textAlignment w:val="top"/>
        <w:rPr>
          <w:rFonts w:ascii="Times New Roman" w:eastAsia="Times New Roman" w:hAnsi="Times New Roman"/>
          <w:b/>
          <w:sz w:val="26"/>
          <w:szCs w:val="26"/>
          <w:lang w:eastAsia="bg-BG"/>
        </w:rPr>
      </w:pPr>
      <w:r w:rsidRPr="00C469C6">
        <w:rPr>
          <w:rFonts w:ascii="Times New Roman" w:eastAsia="Times New Roman" w:hAnsi="Times New Roman"/>
          <w:b/>
          <w:sz w:val="26"/>
          <w:szCs w:val="26"/>
          <w:lang w:eastAsia="bg-BG"/>
        </w:rPr>
        <w:t xml:space="preserve">Национален стандарт 1. </w:t>
      </w:r>
    </w:p>
    <w:p w14:paraId="256A5504"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Забранява се използването на минерални и органични </w:t>
      </w:r>
      <w:proofErr w:type="spellStart"/>
      <w:r w:rsidRPr="00C469C6">
        <w:rPr>
          <w:rFonts w:ascii="Times New Roman" w:eastAsia="Times New Roman" w:hAnsi="Times New Roman"/>
          <w:sz w:val="26"/>
          <w:szCs w:val="26"/>
          <w:lang w:eastAsia="bg-BG"/>
        </w:rPr>
        <w:t>азотсъдържащи</w:t>
      </w:r>
      <w:proofErr w:type="spellEnd"/>
      <w:r w:rsidRPr="00C469C6">
        <w:rPr>
          <w:rFonts w:ascii="Times New Roman" w:eastAsia="Times New Roman" w:hAnsi="Times New Roman"/>
          <w:sz w:val="26"/>
          <w:szCs w:val="26"/>
          <w:lang w:eastAsia="bg-BG"/>
        </w:rPr>
        <w:t xml:space="preserve"> торове в буферните ивици:</w:t>
      </w:r>
    </w:p>
    <w:p w14:paraId="7B4C4ED2"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5 метра"/>
        </w:smartTagPr>
        <w:r w:rsidRPr="00C469C6">
          <w:rPr>
            <w:rFonts w:ascii="Times New Roman" w:eastAsia="Times New Roman" w:hAnsi="Times New Roman"/>
            <w:sz w:val="26"/>
            <w:szCs w:val="26"/>
            <w:lang w:eastAsia="bg-BG"/>
          </w:rPr>
          <w:t>5 метра</w:t>
        </w:r>
      </w:smartTag>
      <w:r w:rsidRPr="00C469C6">
        <w:rPr>
          <w:rFonts w:ascii="Times New Roman" w:eastAsia="Times New Roman" w:hAnsi="Times New Roman"/>
          <w:sz w:val="26"/>
          <w:szCs w:val="26"/>
          <w:lang w:eastAsia="bg-BG"/>
        </w:rPr>
        <w:t xml:space="preserve"> на равнинни площи, по протежение на повърхностни водни обекти (реки, потоци, канали, езера, язовири, море), с изключение на оризовите клетки;</w:t>
      </w:r>
    </w:p>
    <w:p w14:paraId="3978BC5C"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10 метра"/>
        </w:smartTagPr>
        <w:r w:rsidRPr="00C469C6">
          <w:rPr>
            <w:rFonts w:ascii="Times New Roman" w:eastAsia="Times New Roman" w:hAnsi="Times New Roman"/>
            <w:sz w:val="26"/>
            <w:szCs w:val="26"/>
            <w:lang w:eastAsia="bg-BG"/>
          </w:rPr>
          <w:t>10 метра</w:t>
        </w:r>
      </w:smartTag>
      <w:r w:rsidRPr="00C469C6">
        <w:rPr>
          <w:rFonts w:ascii="Times New Roman" w:eastAsia="Times New Roman" w:hAnsi="Times New Roman"/>
          <w:sz w:val="26"/>
          <w:szCs w:val="26"/>
          <w:lang w:eastAsia="bg-BG"/>
        </w:rPr>
        <w:t xml:space="preserve"> на равнинни площи при торене с течна фракция на оборския тор;</w:t>
      </w:r>
    </w:p>
    <w:p w14:paraId="67DEE8D1"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lastRenderedPageBreak/>
        <w:t xml:space="preserve">-  с ширина минимум </w:t>
      </w:r>
      <w:smartTag w:uri="urn:schemas-microsoft-com:office:smarttags" w:element="metricconverter">
        <w:smartTagPr>
          <w:attr w:name="ProductID" w:val="10 метра"/>
        </w:smartTagPr>
        <w:r w:rsidRPr="00C469C6">
          <w:rPr>
            <w:rFonts w:ascii="Times New Roman" w:eastAsia="Times New Roman" w:hAnsi="Times New Roman"/>
            <w:sz w:val="26"/>
            <w:szCs w:val="26"/>
            <w:lang w:eastAsia="bg-BG"/>
          </w:rPr>
          <w:t>10 метра</w:t>
        </w:r>
      </w:smartTag>
      <w:r w:rsidRPr="00C469C6">
        <w:rPr>
          <w:rFonts w:ascii="Times New Roman" w:eastAsia="Times New Roman" w:hAnsi="Times New Roman"/>
          <w:sz w:val="26"/>
          <w:szCs w:val="26"/>
          <w:lang w:eastAsia="bg-BG"/>
        </w:rPr>
        <w:t xml:space="preserve"> при торене на площи с наклон;</w:t>
      </w:r>
    </w:p>
    <w:p w14:paraId="6D967A22" w14:textId="77777777" w:rsidR="00B240BC" w:rsidRPr="00C469C6" w:rsidRDefault="00B240BC" w:rsidP="00B240BC">
      <w:pPr>
        <w:spacing w:after="0" w:line="240" w:lineRule="auto"/>
        <w:ind w:right="284"/>
        <w:jc w:val="both"/>
        <w:rPr>
          <w:rFonts w:ascii="Times New Roman" w:eastAsia="Times New Roman" w:hAnsi="Times New Roman"/>
          <w:b/>
          <w:sz w:val="26"/>
          <w:szCs w:val="26"/>
          <w:lang w:eastAsia="bg-BG"/>
        </w:rPr>
      </w:pPr>
      <w:r w:rsidRPr="00C469C6">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50 метра"/>
        </w:smartTagPr>
        <w:r w:rsidRPr="00C469C6">
          <w:rPr>
            <w:rFonts w:ascii="Times New Roman" w:eastAsia="Times New Roman" w:hAnsi="Times New Roman"/>
            <w:sz w:val="26"/>
            <w:szCs w:val="26"/>
            <w:lang w:eastAsia="bg-BG"/>
          </w:rPr>
          <w:t>50 метра</w:t>
        </w:r>
      </w:smartTag>
      <w:r w:rsidRPr="00C469C6">
        <w:rPr>
          <w:rFonts w:ascii="Times New Roman" w:eastAsia="Times New Roman" w:hAnsi="Times New Roman"/>
          <w:sz w:val="26"/>
          <w:szCs w:val="26"/>
          <w:lang w:eastAsia="bg-BG"/>
        </w:rPr>
        <w:t xml:space="preserve"> при торене на площи с остър наклон.</w:t>
      </w:r>
    </w:p>
    <w:p w14:paraId="40D84CE2" w14:textId="77777777" w:rsidR="00B240BC" w:rsidRPr="00C469C6" w:rsidRDefault="00B240BC" w:rsidP="00B240BC">
      <w:pPr>
        <w:spacing w:after="0" w:line="240" w:lineRule="auto"/>
        <w:ind w:right="284"/>
        <w:jc w:val="both"/>
        <w:rPr>
          <w:rFonts w:ascii="Times New Roman" w:eastAsia="Times New Roman" w:hAnsi="Times New Roman"/>
          <w:b/>
          <w:sz w:val="26"/>
          <w:szCs w:val="26"/>
          <w:lang w:eastAsia="bg-BG"/>
        </w:rPr>
      </w:pPr>
      <w:r w:rsidRPr="00C469C6">
        <w:rPr>
          <w:rFonts w:ascii="Times New Roman" w:eastAsia="Times New Roman" w:hAnsi="Times New Roman"/>
          <w:b/>
          <w:sz w:val="26"/>
          <w:szCs w:val="26"/>
          <w:lang w:eastAsia="bg-BG"/>
        </w:rPr>
        <w:t>Национален стандарт 2.</w:t>
      </w:r>
    </w:p>
    <w:p w14:paraId="450A4E8C"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При използване на вода за напояване, земеделският стопанин трябва да притежава съответния документ за право на ползване (разрешително, договор и др.).</w:t>
      </w:r>
    </w:p>
    <w:p w14:paraId="37741F89" w14:textId="77777777" w:rsidR="00B240BC" w:rsidRPr="00C469C6" w:rsidRDefault="00B240BC" w:rsidP="00B240BC">
      <w:pPr>
        <w:spacing w:after="0" w:line="240" w:lineRule="auto"/>
        <w:ind w:right="284"/>
        <w:jc w:val="both"/>
        <w:rPr>
          <w:rFonts w:ascii="Times New Roman" w:eastAsia="Times New Roman" w:hAnsi="Times New Roman"/>
          <w:b/>
          <w:sz w:val="26"/>
          <w:szCs w:val="26"/>
          <w:lang w:eastAsia="bg-BG"/>
        </w:rPr>
      </w:pPr>
      <w:r w:rsidRPr="00C469C6">
        <w:rPr>
          <w:rFonts w:ascii="Times New Roman" w:eastAsia="Times New Roman" w:hAnsi="Times New Roman"/>
          <w:b/>
          <w:sz w:val="26"/>
          <w:szCs w:val="26"/>
          <w:lang w:eastAsia="bg-BG"/>
        </w:rPr>
        <w:t>Национален стандарт 3.</w:t>
      </w:r>
    </w:p>
    <w:p w14:paraId="7CEA99F7"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Забранява се пряко и непряко отвеждане на вещества от Списък I и Списък ІI в подземните води (Приложение към НС 3.).</w:t>
      </w:r>
    </w:p>
    <w:p w14:paraId="4F2198B5" w14:textId="77777777" w:rsidR="00B240BC" w:rsidRPr="00C469C6" w:rsidRDefault="00B240BC" w:rsidP="00B240BC">
      <w:pPr>
        <w:spacing w:after="0" w:line="240" w:lineRule="auto"/>
        <w:ind w:right="284"/>
        <w:jc w:val="both"/>
        <w:rPr>
          <w:rFonts w:ascii="Times New Roman" w:eastAsia="Times New Roman" w:hAnsi="Times New Roman"/>
          <w:b/>
          <w:sz w:val="26"/>
          <w:szCs w:val="26"/>
          <w:lang w:eastAsia="bg-BG"/>
        </w:rPr>
      </w:pPr>
      <w:r w:rsidRPr="00C469C6">
        <w:rPr>
          <w:rFonts w:ascii="Times New Roman" w:eastAsia="Times New Roman" w:hAnsi="Times New Roman"/>
          <w:b/>
          <w:sz w:val="26"/>
          <w:szCs w:val="26"/>
          <w:lang w:eastAsia="bg-BG"/>
        </w:rPr>
        <w:t>Национален стандарт 4.</w:t>
      </w:r>
    </w:p>
    <w:p w14:paraId="56EC3AE2"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В земеделското стопанство с уникален идентификационен номер и обработваеми площи над 5 ха е задължително в общата </w:t>
      </w:r>
      <w:proofErr w:type="spellStart"/>
      <w:r w:rsidRPr="00C469C6">
        <w:rPr>
          <w:rFonts w:ascii="Times New Roman" w:eastAsia="Times New Roman" w:hAnsi="Times New Roman"/>
          <w:sz w:val="26"/>
          <w:szCs w:val="26"/>
          <w:lang w:eastAsia="bg-BG"/>
        </w:rPr>
        <w:t>сеитбооборотна</w:t>
      </w:r>
      <w:proofErr w:type="spellEnd"/>
      <w:r w:rsidRPr="00C469C6">
        <w:rPr>
          <w:rFonts w:ascii="Times New Roman" w:eastAsia="Times New Roman" w:hAnsi="Times New Roman"/>
          <w:sz w:val="26"/>
          <w:szCs w:val="26"/>
          <w:lang w:eastAsia="bg-BG"/>
        </w:rPr>
        <w:t xml:space="preserve"> площ да се включат минимум 30% култури със слята повърхност, с изключение на площи за производство на тютюн.</w:t>
      </w:r>
    </w:p>
    <w:p w14:paraId="3F9BD5DB" w14:textId="77777777" w:rsidR="00B240BC" w:rsidRPr="00C469C6" w:rsidRDefault="00B240BC" w:rsidP="00B240BC">
      <w:pPr>
        <w:spacing w:after="0" w:line="240" w:lineRule="auto"/>
        <w:ind w:right="284"/>
        <w:jc w:val="both"/>
        <w:rPr>
          <w:rFonts w:ascii="Times New Roman" w:eastAsia="Times New Roman" w:hAnsi="Times New Roman"/>
          <w:b/>
          <w:sz w:val="26"/>
          <w:szCs w:val="26"/>
          <w:lang w:eastAsia="bg-BG"/>
        </w:rPr>
      </w:pPr>
      <w:r w:rsidRPr="00C469C6">
        <w:rPr>
          <w:rFonts w:ascii="Times New Roman" w:eastAsia="Times New Roman" w:hAnsi="Times New Roman"/>
          <w:b/>
          <w:sz w:val="26"/>
          <w:szCs w:val="26"/>
          <w:lang w:eastAsia="bg-BG"/>
        </w:rPr>
        <w:t xml:space="preserve">Национален стандарт 5. </w:t>
      </w:r>
    </w:p>
    <w:p w14:paraId="5867FFA9"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За ограничаване на ерозията на площи с наклон се прилага:</w:t>
      </w:r>
    </w:p>
    <w:p w14:paraId="28C7CCB7" w14:textId="77777777" w:rsidR="00B240BC" w:rsidRPr="00C469C6" w:rsidRDefault="00B240BC" w:rsidP="00B240BC">
      <w:pPr>
        <w:spacing w:after="0" w:line="240" w:lineRule="auto"/>
        <w:ind w:right="284"/>
        <w:contextualSpacing/>
        <w:jc w:val="both"/>
        <w:rPr>
          <w:rFonts w:ascii="Times New Roman" w:hAnsi="Times New Roman"/>
          <w:sz w:val="26"/>
          <w:szCs w:val="26"/>
        </w:rPr>
      </w:pPr>
      <w:r w:rsidRPr="00C469C6">
        <w:rPr>
          <w:rFonts w:ascii="Times New Roman" w:hAnsi="Times New Roman"/>
          <w:sz w:val="26"/>
          <w:szCs w:val="26"/>
        </w:rPr>
        <w:t>- за обработваеми земи - обработката на почвата се извършва перпендикулярно на склона или по хоризонталите;</w:t>
      </w:r>
    </w:p>
    <w:p w14:paraId="1405458D" w14:textId="77777777" w:rsidR="00B240BC" w:rsidRPr="00C469C6" w:rsidRDefault="00B240BC" w:rsidP="00B240BC">
      <w:pPr>
        <w:spacing w:after="0" w:line="240" w:lineRule="auto"/>
        <w:ind w:right="284"/>
        <w:contextualSpacing/>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за трайни насаждения - укрепване на междуредията чрез затревяване частично/пълно, или засяване/засаждане с други култури, и/или обработката на почвата се извършва перпендикулярно на склона или по хоризонталите.</w:t>
      </w:r>
    </w:p>
    <w:p w14:paraId="2949E720"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b/>
          <w:sz w:val="26"/>
          <w:szCs w:val="26"/>
          <w:lang w:eastAsia="bg-BG"/>
        </w:rPr>
        <w:t>Национален стандарт 6.</w:t>
      </w:r>
    </w:p>
    <w:p w14:paraId="1334733F"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Забранява се изгарянето на стърнищата.</w:t>
      </w:r>
    </w:p>
    <w:p w14:paraId="5E35E956"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b/>
          <w:sz w:val="26"/>
          <w:szCs w:val="26"/>
          <w:lang w:eastAsia="bg-BG"/>
        </w:rPr>
        <w:t>Национален стандарт 7.</w:t>
      </w:r>
      <w:r w:rsidRPr="00C469C6">
        <w:rPr>
          <w:rFonts w:ascii="Times New Roman" w:eastAsia="Times New Roman" w:hAnsi="Times New Roman"/>
          <w:sz w:val="26"/>
          <w:szCs w:val="26"/>
          <w:lang w:eastAsia="bg-BG"/>
        </w:rPr>
        <w:t xml:space="preserve"> </w:t>
      </w:r>
    </w:p>
    <w:p w14:paraId="554583F3"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Задължително е да се запазват и поддържат съществуващите:</w:t>
      </w:r>
    </w:p>
    <w:p w14:paraId="66E3D6D8"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b/>
          <w:sz w:val="26"/>
          <w:szCs w:val="26"/>
          <w:lang w:eastAsia="bg-BG"/>
        </w:rPr>
        <w:t>-</w:t>
      </w:r>
      <w:r w:rsidRPr="00C469C6">
        <w:rPr>
          <w:rFonts w:ascii="Times New Roman" w:eastAsia="Times New Roman" w:hAnsi="Times New Roman"/>
          <w:sz w:val="26"/>
          <w:szCs w:val="26"/>
          <w:lang w:eastAsia="bg-BG"/>
        </w:rPr>
        <w:t xml:space="preserve"> полски граници (синори) в блока на земеделското стопанство и/или земеделския парцел;</w:t>
      </w:r>
    </w:p>
    <w:p w14:paraId="4DB606F1"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b/>
          <w:sz w:val="26"/>
          <w:szCs w:val="26"/>
          <w:lang w:eastAsia="bg-BG"/>
        </w:rPr>
        <w:t xml:space="preserve">- </w:t>
      </w:r>
      <w:r w:rsidRPr="00C469C6">
        <w:rPr>
          <w:rFonts w:ascii="Times New Roman" w:eastAsia="Times New Roman" w:hAnsi="Times New Roman"/>
          <w:sz w:val="26"/>
          <w:szCs w:val="26"/>
          <w:lang w:eastAsia="bg-BG"/>
        </w:rPr>
        <w:t>съществуващите трайни тераси в блока на земеделското стопанство и/или земеделския парцел;</w:t>
      </w:r>
    </w:p>
    <w:p w14:paraId="5B3529A9"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b/>
          <w:sz w:val="26"/>
          <w:szCs w:val="26"/>
          <w:lang w:eastAsia="bg-BG"/>
        </w:rPr>
        <w:t xml:space="preserve">- </w:t>
      </w:r>
      <w:r w:rsidRPr="00C469C6">
        <w:rPr>
          <w:rFonts w:ascii="Times New Roman" w:eastAsia="Times New Roman" w:hAnsi="Times New Roman"/>
          <w:sz w:val="26"/>
          <w:szCs w:val="26"/>
          <w:lang w:eastAsia="bg-BG"/>
        </w:rPr>
        <w:t>постоянни пасища, мери и ливади от навлизането на нежелана растителност - орлова папрат (</w:t>
      </w:r>
      <w:proofErr w:type="spellStart"/>
      <w:r w:rsidRPr="00C469C6">
        <w:rPr>
          <w:rFonts w:ascii="Times New Roman" w:eastAsia="Times New Roman" w:hAnsi="Times New Roman"/>
          <w:sz w:val="26"/>
          <w:szCs w:val="26"/>
          <w:lang w:eastAsia="bg-BG"/>
        </w:rPr>
        <w:t>Pteridium</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aquilinum</w:t>
      </w:r>
      <w:proofErr w:type="spellEnd"/>
      <w:r w:rsidRPr="00C469C6">
        <w:rPr>
          <w:rFonts w:ascii="Times New Roman" w:eastAsia="Times New Roman" w:hAnsi="Times New Roman"/>
          <w:sz w:val="26"/>
          <w:szCs w:val="26"/>
          <w:lang w:eastAsia="bg-BG"/>
        </w:rPr>
        <w:t>), чемерика (</w:t>
      </w:r>
      <w:proofErr w:type="spellStart"/>
      <w:r w:rsidRPr="00C469C6">
        <w:rPr>
          <w:rFonts w:ascii="Times New Roman" w:eastAsia="Times New Roman" w:hAnsi="Times New Roman"/>
          <w:sz w:val="26"/>
          <w:szCs w:val="26"/>
          <w:lang w:eastAsia="bg-BG"/>
        </w:rPr>
        <w:t>Veratrum</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spp</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айлант</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Ailanthus</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altissima</w:t>
      </w:r>
      <w:proofErr w:type="spellEnd"/>
      <w:r w:rsidRPr="00C469C6">
        <w:rPr>
          <w:rFonts w:ascii="Times New Roman" w:eastAsia="Times New Roman" w:hAnsi="Times New Roman"/>
          <w:sz w:val="26"/>
          <w:szCs w:val="26"/>
          <w:lang w:eastAsia="bg-BG"/>
        </w:rPr>
        <w:t xml:space="preserve">) и </w:t>
      </w:r>
      <w:proofErr w:type="spellStart"/>
      <w:r w:rsidRPr="00C469C6">
        <w:rPr>
          <w:rFonts w:ascii="Times New Roman" w:eastAsia="Times New Roman" w:hAnsi="Times New Roman"/>
          <w:sz w:val="26"/>
          <w:szCs w:val="26"/>
          <w:lang w:eastAsia="bg-BG"/>
        </w:rPr>
        <w:t>аморфа</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Amorpha</w:t>
      </w:r>
      <w:proofErr w:type="spellEnd"/>
      <w:r w:rsidRPr="00C469C6">
        <w:rPr>
          <w:rFonts w:ascii="Times New Roman" w:eastAsia="Times New Roman" w:hAnsi="Times New Roman"/>
          <w:sz w:val="26"/>
          <w:szCs w:val="26"/>
          <w:lang w:eastAsia="bg-BG"/>
        </w:rPr>
        <w:t xml:space="preserve"> </w:t>
      </w:r>
      <w:proofErr w:type="spellStart"/>
      <w:r w:rsidRPr="00C469C6">
        <w:rPr>
          <w:rFonts w:ascii="Times New Roman" w:eastAsia="Times New Roman" w:hAnsi="Times New Roman"/>
          <w:sz w:val="26"/>
          <w:szCs w:val="26"/>
          <w:lang w:eastAsia="bg-BG"/>
        </w:rPr>
        <w:t>fruticosa</w:t>
      </w:r>
      <w:proofErr w:type="spellEnd"/>
      <w:r w:rsidRPr="00C469C6">
        <w:rPr>
          <w:rFonts w:ascii="Times New Roman" w:eastAsia="Times New Roman" w:hAnsi="Times New Roman"/>
          <w:sz w:val="26"/>
          <w:szCs w:val="26"/>
          <w:lang w:eastAsia="bg-BG"/>
        </w:rPr>
        <w:t>);</w:t>
      </w:r>
    </w:p>
    <w:p w14:paraId="218C17A1"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живи плетове и дървета, които не се отрязват по време на  размножителния период и периода на отглеждане при птиците (от 1 март до 31 юли).</w:t>
      </w:r>
    </w:p>
    <w:p w14:paraId="16735029"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Националните стандарти за добро земеделско и екологично състояние (ДЗЕС) на земята са задължителни за изпълнение от всички земеделски стопани, собственици и/или ползватели на земеделски земи, които са бенефициенти по:</w:t>
      </w:r>
    </w:p>
    <w:p w14:paraId="60D6F21C"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 директните плащания; </w:t>
      </w:r>
    </w:p>
    <w:p w14:paraId="3113055F"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чл. 46 и чл. 47 от 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14:paraId="41C1E840"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следните мерки от Програмата за развитие на селските райони (2014-2020): Агроекология и климат; Биологично земеделие; Плащания по „НАТУРА 2000“ и Рамкова директива за водите; Плащания за райони с природни или други специфични ограничения.</w:t>
      </w:r>
    </w:p>
    <w:p w14:paraId="46F7B7D1" w14:textId="77777777" w:rsidR="00B240BC" w:rsidRPr="00C469C6" w:rsidRDefault="00B240BC" w:rsidP="00B240BC">
      <w:pPr>
        <w:spacing w:after="0" w:line="240" w:lineRule="auto"/>
        <w:ind w:right="284"/>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lastRenderedPageBreak/>
        <w:t>Националните стандарти за добро земеделско и екологично състояние на земята не отменят задълженията на собствениците или ползвателите на земеделски земи по Закона за опазване на земеделските земи, Закона за собствеността и ползването на земеделските земи и други нормативни актове.</w:t>
      </w:r>
    </w:p>
    <w:p w14:paraId="28539B3A"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2.8. Да поддържат в добро здравословно състояние отглежданите животни /задължителните ваксинации и </w:t>
      </w:r>
      <w:proofErr w:type="spellStart"/>
      <w:r w:rsidRPr="00C469C6">
        <w:rPr>
          <w:rFonts w:ascii="Times New Roman" w:eastAsia="Times New Roman" w:hAnsi="Times New Roman"/>
          <w:sz w:val="26"/>
          <w:szCs w:val="26"/>
          <w:lang w:eastAsia="bg-BG"/>
        </w:rPr>
        <w:t>обезпаразитяване</w:t>
      </w:r>
      <w:proofErr w:type="spellEnd"/>
      <w:r w:rsidRPr="00C469C6">
        <w:rPr>
          <w:rFonts w:ascii="Times New Roman" w:eastAsia="Times New Roman" w:hAnsi="Times New Roman"/>
          <w:sz w:val="26"/>
          <w:szCs w:val="26"/>
          <w:lang w:eastAsia="bg-BG"/>
        </w:rPr>
        <w:t xml:space="preserve">/, с оглед недопускане разпространението на зарази и паразити; </w:t>
      </w:r>
    </w:p>
    <w:p w14:paraId="2A76D2CB"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2.9. Да спазват ограниченията на „Натура </w:t>
      </w:r>
      <w:smartTag w:uri="urn:schemas-microsoft-com:office:smarttags" w:element="metricconverter">
        <w:smartTagPr>
          <w:attr w:name="ProductID" w:val="2000”"/>
        </w:smartTagPr>
        <w:r w:rsidRPr="00C469C6">
          <w:rPr>
            <w:rFonts w:ascii="Times New Roman" w:eastAsia="Times New Roman" w:hAnsi="Times New Roman"/>
            <w:sz w:val="26"/>
            <w:szCs w:val="26"/>
            <w:lang w:eastAsia="bg-BG"/>
          </w:rPr>
          <w:t>2000”</w:t>
        </w:r>
      </w:smartTag>
      <w:r w:rsidRPr="00C469C6">
        <w:rPr>
          <w:rFonts w:ascii="Times New Roman" w:eastAsia="Times New Roman" w:hAnsi="Times New Roman"/>
          <w:sz w:val="26"/>
          <w:szCs w:val="26"/>
          <w:lang w:eastAsia="bg-BG"/>
        </w:rPr>
        <w:t xml:space="preserve">; </w:t>
      </w:r>
    </w:p>
    <w:p w14:paraId="2B817D9B"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2.10. Не се допускат торене и третирането на пасищата, мерите и ливадите с препарати за растителна защита;</w:t>
      </w:r>
    </w:p>
    <w:p w14:paraId="21BC5E34"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 xml:space="preserve">2.11. Да се ползват като </w:t>
      </w:r>
      <w:proofErr w:type="spellStart"/>
      <w:r w:rsidRPr="00C469C6">
        <w:rPr>
          <w:rFonts w:ascii="Times New Roman" w:eastAsia="Times New Roman" w:hAnsi="Times New Roman"/>
          <w:sz w:val="26"/>
          <w:szCs w:val="26"/>
          <w:lang w:eastAsia="bg-BG"/>
        </w:rPr>
        <w:t>прокари</w:t>
      </w:r>
      <w:proofErr w:type="spellEnd"/>
      <w:r w:rsidRPr="00C469C6">
        <w:rPr>
          <w:rFonts w:ascii="Times New Roman" w:eastAsia="Times New Roman" w:hAnsi="Times New Roman"/>
          <w:sz w:val="26"/>
          <w:szCs w:val="26"/>
          <w:lang w:eastAsia="bg-BG"/>
        </w:rPr>
        <w:t xml:space="preserve"> за животните до местата за паша и водопои имотите с начин на трайно ползване „</w:t>
      </w:r>
      <w:proofErr w:type="spellStart"/>
      <w:r w:rsidRPr="00C469C6">
        <w:rPr>
          <w:rFonts w:ascii="Times New Roman" w:eastAsia="Times New Roman" w:hAnsi="Times New Roman"/>
          <w:sz w:val="26"/>
          <w:szCs w:val="26"/>
          <w:lang w:eastAsia="bg-BG"/>
        </w:rPr>
        <w:t>прокар</w:t>
      </w:r>
      <w:proofErr w:type="spellEnd"/>
      <w:r w:rsidRPr="00C469C6">
        <w:rPr>
          <w:rFonts w:ascii="Times New Roman" w:eastAsia="Times New Roman" w:hAnsi="Times New Roman"/>
          <w:sz w:val="26"/>
          <w:szCs w:val="26"/>
          <w:lang w:eastAsia="bg-BG"/>
        </w:rPr>
        <w:t xml:space="preserve">“ и/или съществуващите полски пътища; </w:t>
      </w:r>
    </w:p>
    <w:p w14:paraId="5276C1E3"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2.12. Да провеждат необходимите мероприятия по осигуряване на пожарна безопасност в пасищата, мерите и ливадите;</w:t>
      </w:r>
    </w:p>
    <w:p w14:paraId="30F908DE" w14:textId="77777777" w:rsidR="00B240BC" w:rsidRPr="00C469C6" w:rsidRDefault="00B240BC" w:rsidP="00B240BC">
      <w:pPr>
        <w:spacing w:after="0" w:line="240" w:lineRule="auto"/>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2.13. Ползвателите нямат право да заграждат предоставените им ползване пасища, мери и ливади, както и да изграждат в тях временни постройки без знанието и съгласието на общината, освен в изрично разрешени случаи.</w:t>
      </w:r>
    </w:p>
    <w:p w14:paraId="5CD5F999" w14:textId="77777777" w:rsidR="00B240BC" w:rsidRPr="00C469C6" w:rsidRDefault="00B240BC" w:rsidP="00B240BC">
      <w:pPr>
        <w:spacing w:after="0" w:line="240" w:lineRule="auto"/>
        <w:ind w:firstLine="57"/>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2.14. Да не извършват паша в горите, граничещи с пасищата, мерите и ливадите;</w:t>
      </w:r>
    </w:p>
    <w:p w14:paraId="17D55154" w14:textId="77777777" w:rsidR="00B240BC" w:rsidRPr="00C469C6" w:rsidRDefault="00B240BC" w:rsidP="00B240BC">
      <w:pPr>
        <w:spacing w:after="0" w:line="240" w:lineRule="auto"/>
        <w:ind w:firstLine="57"/>
        <w:jc w:val="both"/>
        <w:rPr>
          <w:rFonts w:ascii="Times New Roman" w:eastAsia="Times New Roman" w:hAnsi="Times New Roman"/>
          <w:sz w:val="26"/>
          <w:szCs w:val="26"/>
          <w:lang w:eastAsia="bg-BG"/>
        </w:rPr>
      </w:pPr>
      <w:r w:rsidRPr="00C469C6">
        <w:rPr>
          <w:rFonts w:ascii="Times New Roman" w:eastAsia="Times New Roman" w:hAnsi="Times New Roman"/>
          <w:sz w:val="26"/>
          <w:szCs w:val="26"/>
          <w:lang w:eastAsia="bg-BG"/>
        </w:rPr>
        <w:t>2.15. Да не ги преотстъпват за ползване на трети лица;</w:t>
      </w:r>
    </w:p>
    <w:p w14:paraId="6D9DC8D2" w14:textId="77777777" w:rsidR="00B240BC" w:rsidRPr="00C469C6" w:rsidRDefault="00B240BC" w:rsidP="00B240BC">
      <w:pPr>
        <w:spacing w:after="0" w:line="276" w:lineRule="auto"/>
        <w:rPr>
          <w:rFonts w:ascii="Times New Roman" w:eastAsia="Times New Roman" w:hAnsi="Times New Roman"/>
          <w:sz w:val="24"/>
          <w:szCs w:val="24"/>
          <w:lang w:eastAsia="bg-BG"/>
        </w:rPr>
      </w:pPr>
    </w:p>
    <w:p w14:paraId="592E212A" w14:textId="77777777" w:rsidR="00B240BC" w:rsidRPr="00C469C6" w:rsidRDefault="00B240BC" w:rsidP="00B240BC">
      <w:pPr>
        <w:spacing w:after="0" w:line="276" w:lineRule="auto"/>
        <w:rPr>
          <w:rFonts w:ascii="Times New Roman" w:eastAsia="Times New Roman" w:hAnsi="Times New Roman"/>
          <w:sz w:val="24"/>
          <w:szCs w:val="24"/>
          <w:lang w:eastAsia="bg-BG"/>
        </w:rPr>
      </w:pPr>
    </w:p>
    <w:p w14:paraId="59BB3248" w14:textId="77777777" w:rsidR="00B240BC" w:rsidRPr="00C469C6" w:rsidRDefault="00B240BC" w:rsidP="00B240BC">
      <w:pPr>
        <w:spacing w:after="0" w:line="276" w:lineRule="auto"/>
        <w:rPr>
          <w:rFonts w:ascii="Times New Roman" w:eastAsia="Times New Roman" w:hAnsi="Times New Roman"/>
          <w:sz w:val="24"/>
          <w:szCs w:val="24"/>
          <w:lang w:eastAsia="bg-BG"/>
        </w:rPr>
      </w:pPr>
      <w:r w:rsidRPr="00C469C6">
        <w:rPr>
          <w:rFonts w:ascii="Times New Roman" w:eastAsia="Times New Roman" w:hAnsi="Times New Roman"/>
          <w:color w:val="FF0000"/>
          <w:sz w:val="26"/>
          <w:szCs w:val="26"/>
          <w:lang w:eastAsia="bg-BG"/>
        </w:rPr>
        <w:t>.</w:t>
      </w:r>
    </w:p>
    <w:p w14:paraId="7D84CED1"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6AFF1FE2"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587719F6"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6C2BCBC1"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67349FB3"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68DF8824"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6276BF6B" w14:textId="77777777" w:rsidR="00B240BC" w:rsidRPr="00C469C6" w:rsidRDefault="00B240BC" w:rsidP="00B240BC">
      <w:pPr>
        <w:spacing w:after="0" w:line="240" w:lineRule="auto"/>
        <w:rPr>
          <w:rFonts w:ascii="Times New Roman" w:eastAsia="Times New Roman" w:hAnsi="Times New Roman"/>
          <w:sz w:val="24"/>
          <w:szCs w:val="24"/>
          <w:lang w:eastAsia="bg-BG"/>
        </w:rPr>
      </w:pPr>
    </w:p>
    <w:p w14:paraId="009A4CC2" w14:textId="77777777" w:rsidR="00B240BC" w:rsidRPr="00C469C6" w:rsidRDefault="00B240BC" w:rsidP="00B240BC">
      <w:pPr>
        <w:spacing w:after="0" w:line="240" w:lineRule="auto"/>
        <w:rPr>
          <w:rFonts w:ascii="Times New Roman" w:eastAsia="Times New Roman" w:hAnsi="Times New Roman"/>
          <w:sz w:val="24"/>
          <w:szCs w:val="24"/>
          <w:lang w:eastAsia="bg-BG"/>
        </w:rPr>
      </w:pPr>
      <w:r w:rsidRPr="00C469C6">
        <w:rPr>
          <w:rFonts w:ascii="Times New Roman" w:eastAsia="Times New Roman" w:hAnsi="Times New Roman"/>
          <w:noProof/>
          <w:sz w:val="24"/>
          <w:szCs w:val="24"/>
          <w:lang w:eastAsia="bg-BG"/>
        </w:rPr>
        <w:lastRenderedPageBreak/>
        <w:drawing>
          <wp:inline distT="0" distB="0" distL="0" distR="0" wp14:anchorId="776289A3" wp14:editId="1A473ABD">
            <wp:extent cx="6425565" cy="9087485"/>
            <wp:effectExtent l="0" t="0" r="0" b="0"/>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25565" cy="9087485"/>
                    </a:xfrm>
                    <a:prstGeom prst="rect">
                      <a:avLst/>
                    </a:prstGeom>
                    <a:noFill/>
                    <a:ln>
                      <a:noFill/>
                    </a:ln>
                  </pic:spPr>
                </pic:pic>
              </a:graphicData>
            </a:graphic>
          </wp:inline>
        </w:drawing>
      </w:r>
    </w:p>
    <w:p w14:paraId="3A7F5CA2" w14:textId="77777777" w:rsidR="00B240BC" w:rsidRPr="00C469C6" w:rsidRDefault="00B240BC" w:rsidP="00B240BC">
      <w:pPr>
        <w:spacing w:after="0" w:line="240" w:lineRule="auto"/>
        <w:rPr>
          <w:rFonts w:ascii="Times New Roman" w:eastAsia="Times New Roman" w:hAnsi="Times New Roman"/>
          <w:sz w:val="24"/>
          <w:szCs w:val="24"/>
          <w:lang w:eastAsia="bg-BG"/>
        </w:rPr>
      </w:pPr>
      <w:r w:rsidRPr="00C469C6">
        <w:rPr>
          <w:rFonts w:ascii="Times New Roman" w:eastAsia="Times New Roman" w:hAnsi="Times New Roman"/>
          <w:noProof/>
          <w:sz w:val="24"/>
          <w:szCs w:val="24"/>
          <w:lang w:eastAsia="bg-BG"/>
        </w:rPr>
        <w:lastRenderedPageBreak/>
        <w:drawing>
          <wp:inline distT="0" distB="0" distL="0" distR="0" wp14:anchorId="39A51657" wp14:editId="0D56CB7E">
            <wp:extent cx="6425565" cy="9087485"/>
            <wp:effectExtent l="0" t="0" r="0" b="0"/>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5565" cy="9087485"/>
                    </a:xfrm>
                    <a:prstGeom prst="rect">
                      <a:avLst/>
                    </a:prstGeom>
                    <a:noFill/>
                    <a:ln>
                      <a:noFill/>
                    </a:ln>
                  </pic:spPr>
                </pic:pic>
              </a:graphicData>
            </a:graphic>
          </wp:inline>
        </w:drawing>
      </w:r>
    </w:p>
    <w:p w14:paraId="4311887F" w14:textId="77777777" w:rsidR="00B240BC" w:rsidRPr="00C469C6" w:rsidRDefault="00B240BC" w:rsidP="00B240BC">
      <w:pPr>
        <w:spacing w:after="0" w:line="240" w:lineRule="auto"/>
        <w:rPr>
          <w:rFonts w:ascii="Times New Roman" w:eastAsia="Times New Roman" w:hAnsi="Times New Roman"/>
          <w:sz w:val="24"/>
          <w:szCs w:val="24"/>
          <w:lang w:eastAsia="bg-BG"/>
        </w:rPr>
      </w:pPr>
      <w:r w:rsidRPr="00C469C6">
        <w:rPr>
          <w:rFonts w:ascii="Times New Roman" w:eastAsia="Times New Roman" w:hAnsi="Times New Roman"/>
          <w:noProof/>
          <w:sz w:val="24"/>
          <w:szCs w:val="24"/>
          <w:lang w:eastAsia="bg-BG"/>
        </w:rPr>
        <w:lastRenderedPageBreak/>
        <w:drawing>
          <wp:inline distT="0" distB="0" distL="0" distR="0" wp14:anchorId="55C969FA" wp14:editId="2AF3876B">
            <wp:extent cx="6425565" cy="9087485"/>
            <wp:effectExtent l="0" t="0" r="0" b="0"/>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25565" cy="9087485"/>
                    </a:xfrm>
                    <a:prstGeom prst="rect">
                      <a:avLst/>
                    </a:prstGeom>
                    <a:noFill/>
                    <a:ln>
                      <a:noFill/>
                    </a:ln>
                  </pic:spPr>
                </pic:pic>
              </a:graphicData>
            </a:graphic>
          </wp:inline>
        </w:drawing>
      </w:r>
    </w:p>
    <w:p w14:paraId="28E50727" w14:textId="3FF8E5BD" w:rsidR="00B240BC" w:rsidRPr="00B240BC" w:rsidRDefault="00B240BC" w:rsidP="00B240BC">
      <w:pPr>
        <w:spacing w:after="0" w:line="240" w:lineRule="auto"/>
        <w:rPr>
          <w:rFonts w:ascii="Times New Roman" w:eastAsia="Times New Roman" w:hAnsi="Times New Roman"/>
          <w:sz w:val="24"/>
          <w:szCs w:val="24"/>
          <w:lang w:eastAsia="bg-BG"/>
        </w:rPr>
      </w:pPr>
      <w:r w:rsidRPr="00C469C6">
        <w:rPr>
          <w:rFonts w:ascii="Times New Roman" w:eastAsia="Times New Roman" w:hAnsi="Times New Roman"/>
          <w:noProof/>
          <w:sz w:val="24"/>
          <w:szCs w:val="24"/>
          <w:lang w:eastAsia="bg-BG"/>
        </w:rPr>
        <w:lastRenderedPageBreak/>
        <w:drawing>
          <wp:inline distT="0" distB="0" distL="0" distR="0" wp14:anchorId="5B9EE76A" wp14:editId="7A20BBA6">
            <wp:extent cx="6425565" cy="9087485"/>
            <wp:effectExtent l="0" t="0" r="0" b="0"/>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5565" cy="9087485"/>
                    </a:xfrm>
                    <a:prstGeom prst="rect">
                      <a:avLst/>
                    </a:prstGeom>
                    <a:noFill/>
                    <a:ln>
                      <a:noFill/>
                    </a:ln>
                  </pic:spPr>
                </pic:pic>
              </a:graphicData>
            </a:graphic>
          </wp:inline>
        </w:drawing>
      </w:r>
    </w:p>
    <w:sectPr w:rsidR="00B240BC" w:rsidRPr="00B240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NewRomanPS-BoldMT">
    <w:altName w:val="Calibri"/>
    <w:panose1 w:val="00000000000000000000"/>
    <w:charset w:val="CC"/>
    <w:family w:val="auto"/>
    <w:notTrueType/>
    <w:pitch w:val="default"/>
    <w:sig w:usb0="00000201" w:usb1="00000000" w:usb2="00000000" w:usb3="00000000" w:csb0="00000004" w:csb1="00000000"/>
  </w:font>
  <w:font w:name="Verdana-Bold">
    <w:altName w:val="Verdana"/>
    <w:charset w:val="00"/>
    <w:family w:val="swiss"/>
    <w:pitch w:val="default"/>
  </w:font>
  <w:font w:name="Times New Roman CYR">
    <w:panose1 w:val="02020603050405020304"/>
    <w:charset w:val="00"/>
    <w:family w:val="roman"/>
    <w:pitch w:val="variable"/>
  </w:font>
  <w:font w:name="TimesNew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575604"/>
      <w:docPartObj>
        <w:docPartGallery w:val="Page Numbers (Bottom of Page)"/>
        <w:docPartUnique/>
      </w:docPartObj>
    </w:sdtPr>
    <w:sdtContent>
      <w:p w14:paraId="7385CDF5" w14:textId="77777777" w:rsidR="00DD1786" w:rsidRDefault="00000000">
        <w:pPr>
          <w:pStyle w:val="a5"/>
          <w:jc w:val="right"/>
        </w:pPr>
        <w:r>
          <w:fldChar w:fldCharType="begin"/>
        </w:r>
        <w:r>
          <w:instrText>PAGE   \* MERGEFORMAT</w:instrText>
        </w:r>
        <w:r>
          <w:fldChar w:fldCharType="separate"/>
        </w:r>
        <w:r>
          <w:t>2</w:t>
        </w:r>
        <w:r>
          <w:fldChar w:fldCharType="end"/>
        </w:r>
      </w:p>
    </w:sdtContent>
  </w:sdt>
  <w:p w14:paraId="6F3B2ACF" w14:textId="77777777" w:rsidR="00DD1786" w:rsidRDefault="0000000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832793"/>
      <w:docPartObj>
        <w:docPartGallery w:val="Page Numbers (Bottom of Page)"/>
        <w:docPartUnique/>
      </w:docPartObj>
    </w:sdtPr>
    <w:sdtContent>
      <w:p w14:paraId="5AA49F4E" w14:textId="77777777" w:rsidR="00031EA6" w:rsidRDefault="00000000">
        <w:pPr>
          <w:pStyle w:val="a5"/>
          <w:jc w:val="right"/>
        </w:pPr>
        <w:r>
          <w:fldChar w:fldCharType="begin"/>
        </w:r>
        <w:r>
          <w:instrText>PAGE   \* MERGEFORMAT</w:instrText>
        </w:r>
        <w:r>
          <w:fldChar w:fldCharType="separate"/>
        </w:r>
        <w:r>
          <w:t>2</w:t>
        </w:r>
        <w:r>
          <w:fldChar w:fldCharType="end"/>
        </w:r>
      </w:p>
    </w:sdtContent>
  </w:sdt>
  <w:p w14:paraId="78804FCB" w14:textId="77777777" w:rsidR="00454AD2" w:rsidRDefault="00000000">
    <w:pPr>
      <w:pStyle w:val="aa"/>
      <w:spacing w:line="14" w:lineRule="auto"/>
      <w:rPr>
        <w:sz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4B0"/>
    <w:multiLevelType w:val="hybridMultilevel"/>
    <w:tmpl w:val="CCD23B96"/>
    <w:lvl w:ilvl="0" w:tplc="D0026CD0">
      <w:start w:val="1"/>
      <w:numFmt w:val="upperRoman"/>
      <w:lvlText w:val="%1."/>
      <w:lvlJc w:val="left"/>
      <w:pPr>
        <w:ind w:left="72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3BB5A8D"/>
    <w:multiLevelType w:val="multilevel"/>
    <w:tmpl w:val="3B00D76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06964638"/>
    <w:multiLevelType w:val="multilevel"/>
    <w:tmpl w:val="46E08BBE"/>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 w15:restartNumberingAfterBreak="0">
    <w:nsid w:val="0A1B6F43"/>
    <w:multiLevelType w:val="hybridMultilevel"/>
    <w:tmpl w:val="0EE840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 w15:restartNumberingAfterBreak="0">
    <w:nsid w:val="0A9C2F45"/>
    <w:multiLevelType w:val="multilevel"/>
    <w:tmpl w:val="5BECF78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0F5D1276"/>
    <w:multiLevelType w:val="hybridMultilevel"/>
    <w:tmpl w:val="FFFFFFFF"/>
    <w:lvl w:ilvl="0" w:tplc="E43091D6">
      <w:numFmt w:val="bullet"/>
      <w:lvlText w:val="♦"/>
      <w:lvlJc w:val="left"/>
      <w:pPr>
        <w:ind w:left="1315" w:hanging="336"/>
      </w:pPr>
      <w:rPr>
        <w:rFonts w:ascii="Times New Roman" w:eastAsia="Times New Roman" w:hAnsi="Times New Roman" w:hint="default"/>
        <w:spacing w:val="-3"/>
        <w:w w:val="100"/>
        <w:sz w:val="24"/>
      </w:rPr>
    </w:lvl>
    <w:lvl w:ilvl="1" w:tplc="2376EFF4">
      <w:numFmt w:val="bullet"/>
      <w:lvlText w:val="•"/>
      <w:lvlJc w:val="left"/>
      <w:pPr>
        <w:ind w:left="2140" w:hanging="336"/>
      </w:pPr>
      <w:rPr>
        <w:rFonts w:hint="default"/>
      </w:rPr>
    </w:lvl>
    <w:lvl w:ilvl="2" w:tplc="1CE2807E">
      <w:numFmt w:val="bullet"/>
      <w:lvlText w:val="•"/>
      <w:lvlJc w:val="left"/>
      <w:pPr>
        <w:ind w:left="2961" w:hanging="336"/>
      </w:pPr>
      <w:rPr>
        <w:rFonts w:hint="default"/>
      </w:rPr>
    </w:lvl>
    <w:lvl w:ilvl="3" w:tplc="002CE530">
      <w:numFmt w:val="bullet"/>
      <w:lvlText w:val="•"/>
      <w:lvlJc w:val="left"/>
      <w:pPr>
        <w:ind w:left="3781" w:hanging="336"/>
      </w:pPr>
      <w:rPr>
        <w:rFonts w:hint="default"/>
      </w:rPr>
    </w:lvl>
    <w:lvl w:ilvl="4" w:tplc="DFEE4296">
      <w:numFmt w:val="bullet"/>
      <w:lvlText w:val="•"/>
      <w:lvlJc w:val="left"/>
      <w:pPr>
        <w:ind w:left="4602" w:hanging="336"/>
      </w:pPr>
      <w:rPr>
        <w:rFonts w:hint="default"/>
      </w:rPr>
    </w:lvl>
    <w:lvl w:ilvl="5" w:tplc="F7FC1B88">
      <w:numFmt w:val="bullet"/>
      <w:lvlText w:val="•"/>
      <w:lvlJc w:val="left"/>
      <w:pPr>
        <w:ind w:left="5423" w:hanging="336"/>
      </w:pPr>
      <w:rPr>
        <w:rFonts w:hint="default"/>
      </w:rPr>
    </w:lvl>
    <w:lvl w:ilvl="6" w:tplc="A6DA9B50">
      <w:numFmt w:val="bullet"/>
      <w:lvlText w:val="•"/>
      <w:lvlJc w:val="left"/>
      <w:pPr>
        <w:ind w:left="6243" w:hanging="336"/>
      </w:pPr>
      <w:rPr>
        <w:rFonts w:hint="default"/>
      </w:rPr>
    </w:lvl>
    <w:lvl w:ilvl="7" w:tplc="C6181116">
      <w:numFmt w:val="bullet"/>
      <w:lvlText w:val="•"/>
      <w:lvlJc w:val="left"/>
      <w:pPr>
        <w:ind w:left="7064" w:hanging="336"/>
      </w:pPr>
      <w:rPr>
        <w:rFonts w:hint="default"/>
      </w:rPr>
    </w:lvl>
    <w:lvl w:ilvl="8" w:tplc="F70AF994">
      <w:numFmt w:val="bullet"/>
      <w:lvlText w:val="•"/>
      <w:lvlJc w:val="left"/>
      <w:pPr>
        <w:ind w:left="7885" w:hanging="336"/>
      </w:pPr>
      <w:rPr>
        <w:rFonts w:hint="default"/>
      </w:rPr>
    </w:lvl>
  </w:abstractNum>
  <w:abstractNum w:abstractNumId="6" w15:restartNumberingAfterBreak="0">
    <w:nsid w:val="123D55E9"/>
    <w:multiLevelType w:val="hybridMultilevel"/>
    <w:tmpl w:val="FFFFFFFF"/>
    <w:lvl w:ilvl="0" w:tplc="3636323A">
      <w:start w:val="2"/>
      <w:numFmt w:val="decimal"/>
      <w:lvlText w:val="%1."/>
      <w:lvlJc w:val="left"/>
      <w:pPr>
        <w:ind w:left="1291" w:hanging="339"/>
      </w:pPr>
      <w:rPr>
        <w:rFonts w:ascii="Times New Roman" w:eastAsia="Times New Roman" w:hAnsi="Times New Roman" w:cs="Times New Roman" w:hint="default"/>
        <w:b/>
        <w:bCs/>
        <w:spacing w:val="-22"/>
        <w:w w:val="100"/>
        <w:sz w:val="24"/>
        <w:szCs w:val="24"/>
      </w:rPr>
    </w:lvl>
    <w:lvl w:ilvl="1" w:tplc="2BD60F86">
      <w:numFmt w:val="bullet"/>
      <w:lvlText w:val="•"/>
      <w:lvlJc w:val="left"/>
      <w:pPr>
        <w:ind w:left="2122" w:hanging="339"/>
      </w:pPr>
      <w:rPr>
        <w:rFonts w:hint="default"/>
      </w:rPr>
    </w:lvl>
    <w:lvl w:ilvl="2" w:tplc="EDC679A6">
      <w:numFmt w:val="bullet"/>
      <w:lvlText w:val="•"/>
      <w:lvlJc w:val="left"/>
      <w:pPr>
        <w:ind w:left="2945" w:hanging="339"/>
      </w:pPr>
      <w:rPr>
        <w:rFonts w:hint="default"/>
      </w:rPr>
    </w:lvl>
    <w:lvl w:ilvl="3" w:tplc="7C94BB8A">
      <w:numFmt w:val="bullet"/>
      <w:lvlText w:val="•"/>
      <w:lvlJc w:val="left"/>
      <w:pPr>
        <w:ind w:left="3767" w:hanging="339"/>
      </w:pPr>
      <w:rPr>
        <w:rFonts w:hint="default"/>
      </w:rPr>
    </w:lvl>
    <w:lvl w:ilvl="4" w:tplc="2AE01EA0">
      <w:numFmt w:val="bullet"/>
      <w:lvlText w:val="•"/>
      <w:lvlJc w:val="left"/>
      <w:pPr>
        <w:ind w:left="4590" w:hanging="339"/>
      </w:pPr>
      <w:rPr>
        <w:rFonts w:hint="default"/>
      </w:rPr>
    </w:lvl>
    <w:lvl w:ilvl="5" w:tplc="49C0ABC4">
      <w:numFmt w:val="bullet"/>
      <w:lvlText w:val="•"/>
      <w:lvlJc w:val="left"/>
      <w:pPr>
        <w:ind w:left="5413" w:hanging="339"/>
      </w:pPr>
      <w:rPr>
        <w:rFonts w:hint="default"/>
      </w:rPr>
    </w:lvl>
    <w:lvl w:ilvl="6" w:tplc="11009D6E">
      <w:numFmt w:val="bullet"/>
      <w:lvlText w:val="•"/>
      <w:lvlJc w:val="left"/>
      <w:pPr>
        <w:ind w:left="6235" w:hanging="339"/>
      </w:pPr>
      <w:rPr>
        <w:rFonts w:hint="default"/>
      </w:rPr>
    </w:lvl>
    <w:lvl w:ilvl="7" w:tplc="EA56730E">
      <w:numFmt w:val="bullet"/>
      <w:lvlText w:val="•"/>
      <w:lvlJc w:val="left"/>
      <w:pPr>
        <w:ind w:left="7058" w:hanging="339"/>
      </w:pPr>
      <w:rPr>
        <w:rFonts w:hint="default"/>
      </w:rPr>
    </w:lvl>
    <w:lvl w:ilvl="8" w:tplc="477233BC">
      <w:numFmt w:val="bullet"/>
      <w:lvlText w:val="•"/>
      <w:lvlJc w:val="left"/>
      <w:pPr>
        <w:ind w:left="7881" w:hanging="339"/>
      </w:pPr>
      <w:rPr>
        <w:rFonts w:hint="default"/>
      </w:rPr>
    </w:lvl>
  </w:abstractNum>
  <w:abstractNum w:abstractNumId="7" w15:restartNumberingAfterBreak="0">
    <w:nsid w:val="1AA43A29"/>
    <w:multiLevelType w:val="hybridMultilevel"/>
    <w:tmpl w:val="350EC232"/>
    <w:lvl w:ilvl="0" w:tplc="96969B88">
      <w:start w:val="1"/>
      <w:numFmt w:val="decimal"/>
      <w:lvlText w:val="%1."/>
      <w:lvlJc w:val="left"/>
      <w:pPr>
        <w:ind w:left="502" w:hanging="360"/>
      </w:pPr>
      <w:rPr>
        <w:rFonts w:cs="Times New Roman"/>
        <w:b/>
        <w:bCs/>
      </w:rPr>
    </w:lvl>
    <w:lvl w:ilvl="1" w:tplc="04020019">
      <w:start w:val="1"/>
      <w:numFmt w:val="decimal"/>
      <w:lvlText w:val="%2."/>
      <w:lvlJc w:val="left"/>
      <w:pPr>
        <w:tabs>
          <w:tab w:val="num" w:pos="877"/>
        </w:tabs>
        <w:ind w:left="877" w:hanging="360"/>
      </w:pPr>
    </w:lvl>
    <w:lvl w:ilvl="2" w:tplc="0402001B">
      <w:start w:val="1"/>
      <w:numFmt w:val="decimal"/>
      <w:lvlText w:val="%3."/>
      <w:lvlJc w:val="left"/>
      <w:pPr>
        <w:tabs>
          <w:tab w:val="num" w:pos="1597"/>
        </w:tabs>
        <w:ind w:left="1597" w:hanging="360"/>
      </w:pPr>
    </w:lvl>
    <w:lvl w:ilvl="3" w:tplc="0402000F">
      <w:start w:val="1"/>
      <w:numFmt w:val="decimal"/>
      <w:lvlText w:val="%4."/>
      <w:lvlJc w:val="left"/>
      <w:pPr>
        <w:tabs>
          <w:tab w:val="num" w:pos="2317"/>
        </w:tabs>
        <w:ind w:left="2317" w:hanging="360"/>
      </w:pPr>
    </w:lvl>
    <w:lvl w:ilvl="4" w:tplc="04020019">
      <w:start w:val="1"/>
      <w:numFmt w:val="decimal"/>
      <w:lvlText w:val="%5."/>
      <w:lvlJc w:val="left"/>
      <w:pPr>
        <w:tabs>
          <w:tab w:val="num" w:pos="3037"/>
        </w:tabs>
        <w:ind w:left="3037" w:hanging="360"/>
      </w:pPr>
    </w:lvl>
    <w:lvl w:ilvl="5" w:tplc="0402001B">
      <w:start w:val="1"/>
      <w:numFmt w:val="decimal"/>
      <w:lvlText w:val="%6."/>
      <w:lvlJc w:val="left"/>
      <w:pPr>
        <w:tabs>
          <w:tab w:val="num" w:pos="3757"/>
        </w:tabs>
        <w:ind w:left="3757" w:hanging="360"/>
      </w:pPr>
    </w:lvl>
    <w:lvl w:ilvl="6" w:tplc="0402000F">
      <w:start w:val="1"/>
      <w:numFmt w:val="decimal"/>
      <w:lvlText w:val="%7."/>
      <w:lvlJc w:val="left"/>
      <w:pPr>
        <w:tabs>
          <w:tab w:val="num" w:pos="4477"/>
        </w:tabs>
        <w:ind w:left="4477" w:hanging="360"/>
      </w:pPr>
    </w:lvl>
    <w:lvl w:ilvl="7" w:tplc="04020019">
      <w:start w:val="1"/>
      <w:numFmt w:val="decimal"/>
      <w:lvlText w:val="%8."/>
      <w:lvlJc w:val="left"/>
      <w:pPr>
        <w:tabs>
          <w:tab w:val="num" w:pos="5197"/>
        </w:tabs>
        <w:ind w:left="5197" w:hanging="360"/>
      </w:pPr>
    </w:lvl>
    <w:lvl w:ilvl="8" w:tplc="0402001B">
      <w:start w:val="1"/>
      <w:numFmt w:val="decimal"/>
      <w:lvlText w:val="%9."/>
      <w:lvlJc w:val="left"/>
      <w:pPr>
        <w:tabs>
          <w:tab w:val="num" w:pos="5917"/>
        </w:tabs>
        <w:ind w:left="5917" w:hanging="360"/>
      </w:pPr>
    </w:lvl>
  </w:abstractNum>
  <w:abstractNum w:abstractNumId="8" w15:restartNumberingAfterBreak="0">
    <w:nsid w:val="1FF82A1F"/>
    <w:multiLevelType w:val="hybridMultilevel"/>
    <w:tmpl w:val="FFFFFFFF"/>
    <w:lvl w:ilvl="0" w:tplc="538208BE">
      <w:numFmt w:val="bullet"/>
      <w:lvlText w:val="-"/>
      <w:lvlJc w:val="left"/>
      <w:pPr>
        <w:ind w:left="936" w:hanging="360"/>
      </w:pPr>
      <w:rPr>
        <w:rFonts w:hint="default"/>
        <w:spacing w:val="-4"/>
        <w:w w:val="99"/>
      </w:rPr>
    </w:lvl>
    <w:lvl w:ilvl="1" w:tplc="AC24825A">
      <w:numFmt w:val="bullet"/>
      <w:lvlText w:val=""/>
      <w:lvlJc w:val="left"/>
      <w:pPr>
        <w:ind w:left="1296" w:hanging="360"/>
      </w:pPr>
      <w:rPr>
        <w:rFonts w:ascii="Wingdings" w:eastAsia="Times New Roman" w:hAnsi="Wingdings" w:hint="default"/>
        <w:b/>
        <w:w w:val="100"/>
        <w:sz w:val="22"/>
      </w:rPr>
    </w:lvl>
    <w:lvl w:ilvl="2" w:tplc="44FCCE44">
      <w:numFmt w:val="bullet"/>
      <w:lvlText w:val="•"/>
      <w:lvlJc w:val="left"/>
      <w:pPr>
        <w:ind w:left="2214" w:hanging="360"/>
      </w:pPr>
      <w:rPr>
        <w:rFonts w:hint="default"/>
      </w:rPr>
    </w:lvl>
    <w:lvl w:ilvl="3" w:tplc="AD7E2E0C">
      <w:numFmt w:val="bullet"/>
      <w:lvlText w:val="•"/>
      <w:lvlJc w:val="left"/>
      <w:pPr>
        <w:ind w:left="3128" w:hanging="360"/>
      </w:pPr>
      <w:rPr>
        <w:rFonts w:hint="default"/>
      </w:rPr>
    </w:lvl>
    <w:lvl w:ilvl="4" w:tplc="FA120E88">
      <w:numFmt w:val="bullet"/>
      <w:lvlText w:val="•"/>
      <w:lvlJc w:val="left"/>
      <w:pPr>
        <w:ind w:left="4042" w:hanging="360"/>
      </w:pPr>
      <w:rPr>
        <w:rFonts w:hint="default"/>
      </w:rPr>
    </w:lvl>
    <w:lvl w:ilvl="5" w:tplc="F5C40960">
      <w:numFmt w:val="bullet"/>
      <w:lvlText w:val="•"/>
      <w:lvlJc w:val="left"/>
      <w:pPr>
        <w:ind w:left="4956" w:hanging="360"/>
      </w:pPr>
      <w:rPr>
        <w:rFonts w:hint="default"/>
      </w:rPr>
    </w:lvl>
    <w:lvl w:ilvl="6" w:tplc="E15074B4">
      <w:numFmt w:val="bullet"/>
      <w:lvlText w:val="•"/>
      <w:lvlJc w:val="left"/>
      <w:pPr>
        <w:ind w:left="5870" w:hanging="360"/>
      </w:pPr>
      <w:rPr>
        <w:rFonts w:hint="default"/>
      </w:rPr>
    </w:lvl>
    <w:lvl w:ilvl="7" w:tplc="AA46D764">
      <w:numFmt w:val="bullet"/>
      <w:lvlText w:val="•"/>
      <w:lvlJc w:val="left"/>
      <w:pPr>
        <w:ind w:left="6784" w:hanging="360"/>
      </w:pPr>
      <w:rPr>
        <w:rFonts w:hint="default"/>
      </w:rPr>
    </w:lvl>
    <w:lvl w:ilvl="8" w:tplc="9E64131E">
      <w:numFmt w:val="bullet"/>
      <w:lvlText w:val="•"/>
      <w:lvlJc w:val="left"/>
      <w:pPr>
        <w:ind w:left="7698" w:hanging="360"/>
      </w:pPr>
      <w:rPr>
        <w:rFonts w:hint="default"/>
      </w:rPr>
    </w:lvl>
  </w:abstractNum>
  <w:abstractNum w:abstractNumId="9" w15:restartNumberingAfterBreak="0">
    <w:nsid w:val="243D7792"/>
    <w:multiLevelType w:val="hybridMultilevel"/>
    <w:tmpl w:val="FFE8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4630EC"/>
    <w:multiLevelType w:val="multilevel"/>
    <w:tmpl w:val="D1C2B548"/>
    <w:lvl w:ilvl="0">
      <w:start w:val="1"/>
      <w:numFmt w:val="decimal"/>
      <w:lvlText w:val="%1."/>
      <w:lvlJc w:val="left"/>
      <w:pPr>
        <w:ind w:left="1068" w:hanging="360"/>
      </w:pPr>
      <w:rPr>
        <w:b/>
        <w:bC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2F07557B"/>
    <w:multiLevelType w:val="hybridMultilevel"/>
    <w:tmpl w:val="CF92A37A"/>
    <w:lvl w:ilvl="0" w:tplc="0C686CE6">
      <w:start w:val="1"/>
      <w:numFmt w:val="decimal"/>
      <w:lvlText w:val="%1."/>
      <w:lvlJc w:val="left"/>
      <w:pPr>
        <w:ind w:left="646" w:hanging="360"/>
      </w:pPr>
      <w:rPr>
        <w:b/>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12" w15:restartNumberingAfterBreak="0">
    <w:nsid w:val="306432A0"/>
    <w:multiLevelType w:val="multilevel"/>
    <w:tmpl w:val="B450E6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1E73A2B"/>
    <w:multiLevelType w:val="multilevel"/>
    <w:tmpl w:val="B4D871D6"/>
    <w:lvl w:ilvl="0">
      <w:start w:val="1"/>
      <w:numFmt w:val="decimal"/>
      <w:lvlText w:val="%1."/>
      <w:lvlJc w:val="left"/>
      <w:pPr>
        <w:ind w:left="360" w:hanging="360"/>
      </w:pPr>
      <w:rPr>
        <w:b/>
      </w:rPr>
    </w:lvl>
    <w:lvl w:ilvl="1">
      <w:start w:val="5"/>
      <w:numFmt w:val="decimal"/>
      <w:isLgl/>
      <w:lvlText w:val="%1.%2."/>
      <w:lvlJc w:val="left"/>
      <w:pPr>
        <w:ind w:left="786" w:hanging="360"/>
      </w:pPr>
      <w:rPr>
        <w:rFonts w:ascii="Times New Roman" w:eastAsia="Times New Roman" w:hAnsi="Times New Roman" w:cs="Times New Roman" w:hint="default"/>
        <w:b/>
        <w:sz w:val="24"/>
      </w:rPr>
    </w:lvl>
    <w:lvl w:ilvl="2">
      <w:start w:val="1"/>
      <w:numFmt w:val="decimal"/>
      <w:isLgl/>
      <w:lvlText w:val="%1.%2.%3."/>
      <w:lvlJc w:val="left"/>
      <w:pPr>
        <w:ind w:left="1080" w:hanging="720"/>
      </w:pPr>
      <w:rPr>
        <w:rFonts w:ascii="Times New Roman" w:eastAsia="Times New Roman" w:hAnsi="Times New Roman" w:cs="Times New Roman" w:hint="default"/>
        <w:sz w:val="24"/>
      </w:rPr>
    </w:lvl>
    <w:lvl w:ilvl="3">
      <w:start w:val="1"/>
      <w:numFmt w:val="decimal"/>
      <w:isLgl/>
      <w:lvlText w:val="%1.%2.%3.%4."/>
      <w:lvlJc w:val="left"/>
      <w:pPr>
        <w:ind w:left="1080" w:hanging="720"/>
      </w:pPr>
      <w:rPr>
        <w:rFonts w:ascii="Times New Roman" w:eastAsia="Times New Roman" w:hAnsi="Times New Roman" w:cs="Times New Roman" w:hint="default"/>
        <w:sz w:val="24"/>
      </w:rPr>
    </w:lvl>
    <w:lvl w:ilvl="4">
      <w:start w:val="1"/>
      <w:numFmt w:val="decimal"/>
      <w:isLgl/>
      <w:lvlText w:val="%1.%2.%3.%4.%5."/>
      <w:lvlJc w:val="left"/>
      <w:pPr>
        <w:ind w:left="1440" w:hanging="1080"/>
      </w:pPr>
      <w:rPr>
        <w:rFonts w:ascii="Times New Roman" w:eastAsia="Times New Roman" w:hAnsi="Times New Roman" w:cs="Times New Roman" w:hint="default"/>
        <w:sz w:val="24"/>
      </w:rPr>
    </w:lvl>
    <w:lvl w:ilvl="5">
      <w:start w:val="1"/>
      <w:numFmt w:val="decimal"/>
      <w:isLgl/>
      <w:lvlText w:val="%1.%2.%3.%4.%5.%6."/>
      <w:lvlJc w:val="left"/>
      <w:pPr>
        <w:ind w:left="1440" w:hanging="1080"/>
      </w:pPr>
      <w:rPr>
        <w:rFonts w:ascii="Times New Roman" w:eastAsia="Times New Roman" w:hAnsi="Times New Roman" w:cs="Times New Roman" w:hint="default"/>
        <w:sz w:val="24"/>
      </w:rPr>
    </w:lvl>
    <w:lvl w:ilvl="6">
      <w:start w:val="1"/>
      <w:numFmt w:val="decimal"/>
      <w:isLgl/>
      <w:lvlText w:val="%1.%2.%3.%4.%5.%6.%7."/>
      <w:lvlJc w:val="left"/>
      <w:pPr>
        <w:ind w:left="1800" w:hanging="1440"/>
      </w:pPr>
      <w:rPr>
        <w:rFonts w:ascii="Times New Roman" w:eastAsia="Times New Roman" w:hAnsi="Times New Roman" w:cs="Times New Roman" w:hint="default"/>
        <w:sz w:val="24"/>
      </w:rPr>
    </w:lvl>
    <w:lvl w:ilvl="7">
      <w:start w:val="1"/>
      <w:numFmt w:val="decimal"/>
      <w:isLgl/>
      <w:lvlText w:val="%1.%2.%3.%4.%5.%6.%7.%8."/>
      <w:lvlJc w:val="left"/>
      <w:pPr>
        <w:ind w:left="1800" w:hanging="1440"/>
      </w:pPr>
      <w:rPr>
        <w:rFonts w:ascii="Times New Roman" w:eastAsia="Times New Roman" w:hAnsi="Times New Roman" w:cs="Times New Roman" w:hint="default"/>
        <w:sz w:val="24"/>
      </w:rPr>
    </w:lvl>
    <w:lvl w:ilvl="8">
      <w:start w:val="1"/>
      <w:numFmt w:val="decimal"/>
      <w:isLgl/>
      <w:lvlText w:val="%1.%2.%3.%4.%5.%6.%7.%8.%9."/>
      <w:lvlJc w:val="left"/>
      <w:pPr>
        <w:ind w:left="2160" w:hanging="1800"/>
      </w:pPr>
      <w:rPr>
        <w:rFonts w:ascii="Times New Roman" w:eastAsia="Times New Roman" w:hAnsi="Times New Roman" w:cs="Times New Roman" w:hint="default"/>
        <w:sz w:val="24"/>
      </w:rPr>
    </w:lvl>
  </w:abstractNum>
  <w:abstractNum w:abstractNumId="14" w15:restartNumberingAfterBreak="0">
    <w:nsid w:val="31FF5367"/>
    <w:multiLevelType w:val="hybridMultilevel"/>
    <w:tmpl w:val="3D6CE65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39A772C6"/>
    <w:multiLevelType w:val="multilevel"/>
    <w:tmpl w:val="AE14D1D2"/>
    <w:lvl w:ilvl="0">
      <w:start w:val="1"/>
      <w:numFmt w:val="decimal"/>
      <w:lvlText w:val="%1."/>
      <w:lvlJc w:val="left"/>
      <w:pPr>
        <w:ind w:left="720" w:hanging="360"/>
      </w:pPr>
      <w:rPr>
        <w:b/>
        <w:bCs w:val="0"/>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D17D77"/>
    <w:multiLevelType w:val="hybridMultilevel"/>
    <w:tmpl w:val="64709F1C"/>
    <w:lvl w:ilvl="0" w:tplc="4BA20E7E">
      <w:start w:val="5"/>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43653FEF"/>
    <w:multiLevelType w:val="hybridMultilevel"/>
    <w:tmpl w:val="FFFFFFFF"/>
    <w:lvl w:ilvl="0" w:tplc="0FBAC964">
      <w:start w:val="7"/>
      <w:numFmt w:val="decimal"/>
      <w:lvlText w:val="%1."/>
      <w:lvlJc w:val="left"/>
      <w:pPr>
        <w:ind w:left="949" w:hanging="240"/>
      </w:pPr>
      <w:rPr>
        <w:rFonts w:ascii="Times New Roman" w:eastAsia="Times New Roman" w:hAnsi="Times New Roman" w:cs="Times New Roman" w:hint="default"/>
        <w:b/>
        <w:bCs/>
        <w:spacing w:val="-2"/>
        <w:w w:val="100"/>
        <w:sz w:val="24"/>
        <w:szCs w:val="24"/>
      </w:rPr>
    </w:lvl>
    <w:lvl w:ilvl="1" w:tplc="79809B4A">
      <w:numFmt w:val="bullet"/>
      <w:lvlText w:val=""/>
      <w:lvlJc w:val="left"/>
      <w:pPr>
        <w:ind w:left="1196" w:hanging="360"/>
      </w:pPr>
      <w:rPr>
        <w:rFonts w:ascii="Wingdings" w:eastAsia="Times New Roman" w:hAnsi="Wingdings" w:hint="default"/>
        <w:w w:val="100"/>
        <w:sz w:val="24"/>
      </w:rPr>
    </w:lvl>
    <w:lvl w:ilvl="2" w:tplc="06D45C30">
      <w:numFmt w:val="bullet"/>
      <w:lvlText w:val="•"/>
      <w:lvlJc w:val="left"/>
      <w:pPr>
        <w:ind w:left="2120" w:hanging="360"/>
      </w:pPr>
      <w:rPr>
        <w:rFonts w:hint="default"/>
      </w:rPr>
    </w:lvl>
    <w:lvl w:ilvl="3" w:tplc="FA0C3770">
      <w:numFmt w:val="bullet"/>
      <w:lvlText w:val="•"/>
      <w:lvlJc w:val="left"/>
      <w:pPr>
        <w:ind w:left="3041" w:hanging="360"/>
      </w:pPr>
      <w:rPr>
        <w:rFonts w:hint="default"/>
      </w:rPr>
    </w:lvl>
    <w:lvl w:ilvl="4" w:tplc="1CBA5A0E">
      <w:numFmt w:val="bullet"/>
      <w:lvlText w:val="•"/>
      <w:lvlJc w:val="left"/>
      <w:pPr>
        <w:ind w:left="3962" w:hanging="360"/>
      </w:pPr>
      <w:rPr>
        <w:rFonts w:hint="default"/>
      </w:rPr>
    </w:lvl>
    <w:lvl w:ilvl="5" w:tplc="20E4361C">
      <w:numFmt w:val="bullet"/>
      <w:lvlText w:val="•"/>
      <w:lvlJc w:val="left"/>
      <w:pPr>
        <w:ind w:left="4882" w:hanging="360"/>
      </w:pPr>
      <w:rPr>
        <w:rFonts w:hint="default"/>
      </w:rPr>
    </w:lvl>
    <w:lvl w:ilvl="6" w:tplc="58EE3AA0">
      <w:numFmt w:val="bullet"/>
      <w:lvlText w:val="•"/>
      <w:lvlJc w:val="left"/>
      <w:pPr>
        <w:ind w:left="5803" w:hanging="360"/>
      </w:pPr>
      <w:rPr>
        <w:rFonts w:hint="default"/>
      </w:rPr>
    </w:lvl>
    <w:lvl w:ilvl="7" w:tplc="85765ECA">
      <w:numFmt w:val="bullet"/>
      <w:lvlText w:val="•"/>
      <w:lvlJc w:val="left"/>
      <w:pPr>
        <w:ind w:left="6724" w:hanging="360"/>
      </w:pPr>
      <w:rPr>
        <w:rFonts w:hint="default"/>
      </w:rPr>
    </w:lvl>
    <w:lvl w:ilvl="8" w:tplc="F0686646">
      <w:numFmt w:val="bullet"/>
      <w:lvlText w:val="•"/>
      <w:lvlJc w:val="left"/>
      <w:pPr>
        <w:ind w:left="7644" w:hanging="360"/>
      </w:pPr>
      <w:rPr>
        <w:rFonts w:hint="default"/>
      </w:rPr>
    </w:lvl>
  </w:abstractNum>
  <w:abstractNum w:abstractNumId="18" w15:restartNumberingAfterBreak="0">
    <w:nsid w:val="43C23727"/>
    <w:multiLevelType w:val="multilevel"/>
    <w:tmpl w:val="32BCE46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C35F3A"/>
    <w:multiLevelType w:val="hybridMultilevel"/>
    <w:tmpl w:val="A92EEA3E"/>
    <w:lvl w:ilvl="0" w:tplc="FD7033CE">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8786BAC"/>
    <w:multiLevelType w:val="multilevel"/>
    <w:tmpl w:val="039857B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F86B17"/>
    <w:multiLevelType w:val="hybridMultilevel"/>
    <w:tmpl w:val="B15C9C66"/>
    <w:lvl w:ilvl="0" w:tplc="8FDC828C">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3F6ADC"/>
    <w:multiLevelType w:val="hybridMultilevel"/>
    <w:tmpl w:val="77FC816C"/>
    <w:lvl w:ilvl="0" w:tplc="95486E9A">
      <w:start w:val="3"/>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3" w15:restartNumberingAfterBreak="0">
    <w:nsid w:val="4F4D0BD3"/>
    <w:multiLevelType w:val="hybridMultilevel"/>
    <w:tmpl w:val="FFFFFFFF"/>
    <w:lvl w:ilvl="0" w:tplc="94146F0A">
      <w:numFmt w:val="bullet"/>
      <w:lvlText w:val="-"/>
      <w:lvlJc w:val="left"/>
      <w:pPr>
        <w:ind w:left="1376" w:hanging="552"/>
      </w:pPr>
      <w:rPr>
        <w:rFonts w:ascii="Times New Roman" w:eastAsia="Times New Roman" w:hAnsi="Times New Roman" w:hint="default"/>
        <w:spacing w:val="-2"/>
        <w:w w:val="99"/>
        <w:sz w:val="24"/>
      </w:rPr>
    </w:lvl>
    <w:lvl w:ilvl="1" w:tplc="6882E41A">
      <w:numFmt w:val="bullet"/>
      <w:lvlText w:val="•"/>
      <w:lvlJc w:val="left"/>
      <w:pPr>
        <w:ind w:left="2190" w:hanging="552"/>
      </w:pPr>
      <w:rPr>
        <w:rFonts w:hint="default"/>
      </w:rPr>
    </w:lvl>
    <w:lvl w:ilvl="2" w:tplc="4E3CD138">
      <w:numFmt w:val="bullet"/>
      <w:lvlText w:val="•"/>
      <w:lvlJc w:val="left"/>
      <w:pPr>
        <w:ind w:left="3001" w:hanging="552"/>
      </w:pPr>
      <w:rPr>
        <w:rFonts w:hint="default"/>
      </w:rPr>
    </w:lvl>
    <w:lvl w:ilvl="3" w:tplc="09845C08">
      <w:numFmt w:val="bullet"/>
      <w:lvlText w:val="•"/>
      <w:lvlJc w:val="left"/>
      <w:pPr>
        <w:ind w:left="3811" w:hanging="552"/>
      </w:pPr>
      <w:rPr>
        <w:rFonts w:hint="default"/>
      </w:rPr>
    </w:lvl>
    <w:lvl w:ilvl="4" w:tplc="14AE9A9E">
      <w:numFmt w:val="bullet"/>
      <w:lvlText w:val="•"/>
      <w:lvlJc w:val="left"/>
      <w:pPr>
        <w:ind w:left="4622" w:hanging="552"/>
      </w:pPr>
      <w:rPr>
        <w:rFonts w:hint="default"/>
      </w:rPr>
    </w:lvl>
    <w:lvl w:ilvl="5" w:tplc="2818ADE0">
      <w:numFmt w:val="bullet"/>
      <w:lvlText w:val="•"/>
      <w:lvlJc w:val="left"/>
      <w:pPr>
        <w:ind w:left="5433" w:hanging="552"/>
      </w:pPr>
      <w:rPr>
        <w:rFonts w:hint="default"/>
      </w:rPr>
    </w:lvl>
    <w:lvl w:ilvl="6" w:tplc="DE62D4EA">
      <w:numFmt w:val="bullet"/>
      <w:lvlText w:val="•"/>
      <w:lvlJc w:val="left"/>
      <w:pPr>
        <w:ind w:left="6243" w:hanging="552"/>
      </w:pPr>
      <w:rPr>
        <w:rFonts w:hint="default"/>
      </w:rPr>
    </w:lvl>
    <w:lvl w:ilvl="7" w:tplc="AF2492BA">
      <w:numFmt w:val="bullet"/>
      <w:lvlText w:val="•"/>
      <w:lvlJc w:val="left"/>
      <w:pPr>
        <w:ind w:left="7054" w:hanging="552"/>
      </w:pPr>
      <w:rPr>
        <w:rFonts w:hint="default"/>
      </w:rPr>
    </w:lvl>
    <w:lvl w:ilvl="8" w:tplc="8F7037E6">
      <w:numFmt w:val="bullet"/>
      <w:lvlText w:val="•"/>
      <w:lvlJc w:val="left"/>
      <w:pPr>
        <w:ind w:left="7865" w:hanging="552"/>
      </w:pPr>
      <w:rPr>
        <w:rFonts w:hint="default"/>
      </w:rPr>
    </w:lvl>
  </w:abstractNum>
  <w:abstractNum w:abstractNumId="24" w15:restartNumberingAfterBreak="0">
    <w:nsid w:val="4FF35D60"/>
    <w:multiLevelType w:val="multilevel"/>
    <w:tmpl w:val="B2DC50D6"/>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0257470"/>
    <w:multiLevelType w:val="hybridMultilevel"/>
    <w:tmpl w:val="FFFFFFFF"/>
    <w:lvl w:ilvl="0" w:tplc="9C9EEDC8">
      <w:start w:val="1"/>
      <w:numFmt w:val="decimal"/>
      <w:lvlText w:val="%1."/>
      <w:lvlJc w:val="left"/>
      <w:pPr>
        <w:ind w:left="216" w:hanging="370"/>
      </w:pPr>
      <w:rPr>
        <w:rFonts w:ascii="Times New Roman" w:eastAsia="Times New Roman" w:hAnsi="Times New Roman" w:cs="Times New Roman" w:hint="default"/>
        <w:spacing w:val="-4"/>
        <w:w w:val="100"/>
        <w:sz w:val="24"/>
        <w:szCs w:val="24"/>
      </w:rPr>
    </w:lvl>
    <w:lvl w:ilvl="1" w:tplc="B3FC5652">
      <w:numFmt w:val="bullet"/>
      <w:lvlText w:val="•"/>
      <w:lvlJc w:val="left"/>
      <w:pPr>
        <w:ind w:left="1150" w:hanging="370"/>
      </w:pPr>
      <w:rPr>
        <w:rFonts w:hint="default"/>
      </w:rPr>
    </w:lvl>
    <w:lvl w:ilvl="2" w:tplc="D88AE260">
      <w:numFmt w:val="bullet"/>
      <w:lvlText w:val="•"/>
      <w:lvlJc w:val="left"/>
      <w:pPr>
        <w:ind w:left="2081" w:hanging="370"/>
      </w:pPr>
      <w:rPr>
        <w:rFonts w:hint="default"/>
      </w:rPr>
    </w:lvl>
    <w:lvl w:ilvl="3" w:tplc="40EAC6D2">
      <w:numFmt w:val="bullet"/>
      <w:lvlText w:val="•"/>
      <w:lvlJc w:val="left"/>
      <w:pPr>
        <w:ind w:left="3011" w:hanging="370"/>
      </w:pPr>
      <w:rPr>
        <w:rFonts w:hint="default"/>
      </w:rPr>
    </w:lvl>
    <w:lvl w:ilvl="4" w:tplc="1312DF14">
      <w:numFmt w:val="bullet"/>
      <w:lvlText w:val="•"/>
      <w:lvlJc w:val="left"/>
      <w:pPr>
        <w:ind w:left="3942" w:hanging="370"/>
      </w:pPr>
      <w:rPr>
        <w:rFonts w:hint="default"/>
      </w:rPr>
    </w:lvl>
    <w:lvl w:ilvl="5" w:tplc="8896517A">
      <w:numFmt w:val="bullet"/>
      <w:lvlText w:val="•"/>
      <w:lvlJc w:val="left"/>
      <w:pPr>
        <w:ind w:left="4873" w:hanging="370"/>
      </w:pPr>
      <w:rPr>
        <w:rFonts w:hint="default"/>
      </w:rPr>
    </w:lvl>
    <w:lvl w:ilvl="6" w:tplc="337220D2">
      <w:numFmt w:val="bullet"/>
      <w:lvlText w:val="•"/>
      <w:lvlJc w:val="left"/>
      <w:pPr>
        <w:ind w:left="5803" w:hanging="370"/>
      </w:pPr>
      <w:rPr>
        <w:rFonts w:hint="default"/>
      </w:rPr>
    </w:lvl>
    <w:lvl w:ilvl="7" w:tplc="76B44B3E">
      <w:numFmt w:val="bullet"/>
      <w:lvlText w:val="•"/>
      <w:lvlJc w:val="left"/>
      <w:pPr>
        <w:ind w:left="6734" w:hanging="370"/>
      </w:pPr>
      <w:rPr>
        <w:rFonts w:hint="default"/>
      </w:rPr>
    </w:lvl>
    <w:lvl w:ilvl="8" w:tplc="E32215C8">
      <w:numFmt w:val="bullet"/>
      <w:lvlText w:val="•"/>
      <w:lvlJc w:val="left"/>
      <w:pPr>
        <w:ind w:left="7665" w:hanging="370"/>
      </w:pPr>
      <w:rPr>
        <w:rFonts w:hint="default"/>
      </w:rPr>
    </w:lvl>
  </w:abstractNum>
  <w:abstractNum w:abstractNumId="26" w15:restartNumberingAfterBreak="0">
    <w:nsid w:val="525C6D3B"/>
    <w:multiLevelType w:val="multilevel"/>
    <w:tmpl w:val="1536096E"/>
    <w:lvl w:ilvl="0">
      <w:start w:val="5"/>
      <w:numFmt w:val="decimal"/>
      <w:lvlText w:val="%1."/>
      <w:lvlJc w:val="left"/>
      <w:pPr>
        <w:ind w:left="936" w:hanging="257"/>
      </w:pPr>
      <w:rPr>
        <w:rFonts w:ascii="Times New Roman" w:eastAsia="Times New Roman" w:hAnsi="Times New Roman" w:cs="Times New Roman" w:hint="default"/>
        <w:b/>
        <w:bCs/>
        <w:w w:val="100"/>
        <w:sz w:val="24"/>
        <w:szCs w:val="24"/>
      </w:rPr>
    </w:lvl>
    <w:lvl w:ilvl="1">
      <w:start w:val="1"/>
      <w:numFmt w:val="decimal"/>
      <w:lvlText w:val="%1.%2."/>
      <w:lvlJc w:val="left"/>
      <w:pPr>
        <w:ind w:left="1296" w:hanging="420"/>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1476" w:hanging="600"/>
      </w:pPr>
      <w:rPr>
        <w:rFonts w:ascii="Times New Roman" w:eastAsia="Times New Roman" w:hAnsi="Times New Roman" w:cs="Times New Roman" w:hint="default"/>
        <w:b/>
        <w:bCs/>
        <w:spacing w:val="-1"/>
        <w:w w:val="100"/>
        <w:sz w:val="24"/>
        <w:szCs w:val="24"/>
      </w:rPr>
    </w:lvl>
    <w:lvl w:ilvl="3">
      <w:numFmt w:val="bullet"/>
      <w:lvlText w:val="•"/>
      <w:lvlJc w:val="left"/>
      <w:pPr>
        <w:ind w:left="2485" w:hanging="600"/>
      </w:pPr>
      <w:rPr>
        <w:rFonts w:hint="default"/>
      </w:rPr>
    </w:lvl>
    <w:lvl w:ilvl="4">
      <w:numFmt w:val="bullet"/>
      <w:lvlText w:val="•"/>
      <w:lvlJc w:val="left"/>
      <w:pPr>
        <w:ind w:left="3491" w:hanging="600"/>
      </w:pPr>
      <w:rPr>
        <w:rFonts w:hint="default"/>
      </w:rPr>
    </w:lvl>
    <w:lvl w:ilvl="5">
      <w:numFmt w:val="bullet"/>
      <w:lvlText w:val="•"/>
      <w:lvlJc w:val="left"/>
      <w:pPr>
        <w:ind w:left="4497" w:hanging="600"/>
      </w:pPr>
      <w:rPr>
        <w:rFonts w:hint="default"/>
      </w:rPr>
    </w:lvl>
    <w:lvl w:ilvl="6">
      <w:numFmt w:val="bullet"/>
      <w:lvlText w:val="•"/>
      <w:lvlJc w:val="left"/>
      <w:pPr>
        <w:ind w:left="5503" w:hanging="600"/>
      </w:pPr>
      <w:rPr>
        <w:rFonts w:hint="default"/>
      </w:rPr>
    </w:lvl>
    <w:lvl w:ilvl="7">
      <w:numFmt w:val="bullet"/>
      <w:lvlText w:val="•"/>
      <w:lvlJc w:val="left"/>
      <w:pPr>
        <w:ind w:left="6509" w:hanging="600"/>
      </w:pPr>
      <w:rPr>
        <w:rFonts w:hint="default"/>
      </w:rPr>
    </w:lvl>
    <w:lvl w:ilvl="8">
      <w:numFmt w:val="bullet"/>
      <w:lvlText w:val="•"/>
      <w:lvlJc w:val="left"/>
      <w:pPr>
        <w:ind w:left="7514" w:hanging="600"/>
      </w:pPr>
      <w:rPr>
        <w:rFonts w:hint="default"/>
      </w:rPr>
    </w:lvl>
  </w:abstractNum>
  <w:abstractNum w:abstractNumId="27" w15:restartNumberingAfterBreak="0">
    <w:nsid w:val="539F3F33"/>
    <w:multiLevelType w:val="hybridMultilevel"/>
    <w:tmpl w:val="4E58F77E"/>
    <w:lvl w:ilvl="0" w:tplc="6038DB52">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5FE34E54"/>
    <w:multiLevelType w:val="hybridMultilevel"/>
    <w:tmpl w:val="20F82656"/>
    <w:lvl w:ilvl="0" w:tplc="013A71EC">
      <w:start w:val="1"/>
      <w:numFmt w:val="decimal"/>
      <w:lvlText w:val="%1."/>
      <w:lvlJc w:val="left"/>
      <w:pPr>
        <w:ind w:left="720" w:hanging="360"/>
      </w:pPr>
      <w:rPr>
        <w:rFonts w:hint="default"/>
        <w:b/>
        <w:bCs/>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61442670"/>
    <w:multiLevelType w:val="hybridMultilevel"/>
    <w:tmpl w:val="60A88404"/>
    <w:lvl w:ilvl="0" w:tplc="0A5A850E">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1717900"/>
    <w:multiLevelType w:val="multilevel"/>
    <w:tmpl w:val="68E6A48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2547C00"/>
    <w:multiLevelType w:val="hybridMultilevel"/>
    <w:tmpl w:val="B7FA7D78"/>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2" w15:restartNumberingAfterBreak="0">
    <w:nsid w:val="638E1A63"/>
    <w:multiLevelType w:val="hybridMultilevel"/>
    <w:tmpl w:val="8A5EB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4666594"/>
    <w:multiLevelType w:val="hybridMultilevel"/>
    <w:tmpl w:val="6B40E170"/>
    <w:lvl w:ilvl="0" w:tplc="37A4F97E">
      <w:start w:val="1"/>
      <w:numFmt w:val="decimal"/>
      <w:lvlText w:val="%1."/>
      <w:lvlJc w:val="left"/>
      <w:pPr>
        <w:ind w:left="3552" w:hanging="360"/>
      </w:pPr>
      <w:rPr>
        <w:b/>
        <w:bCs/>
      </w:rPr>
    </w:lvl>
    <w:lvl w:ilvl="1" w:tplc="04020019" w:tentative="1">
      <w:start w:val="1"/>
      <w:numFmt w:val="lowerLetter"/>
      <w:lvlText w:val="%2."/>
      <w:lvlJc w:val="left"/>
      <w:pPr>
        <w:ind w:left="4272" w:hanging="360"/>
      </w:pPr>
    </w:lvl>
    <w:lvl w:ilvl="2" w:tplc="0402001B" w:tentative="1">
      <w:start w:val="1"/>
      <w:numFmt w:val="lowerRoman"/>
      <w:lvlText w:val="%3."/>
      <w:lvlJc w:val="right"/>
      <w:pPr>
        <w:ind w:left="4992" w:hanging="180"/>
      </w:pPr>
    </w:lvl>
    <w:lvl w:ilvl="3" w:tplc="0402000F" w:tentative="1">
      <w:start w:val="1"/>
      <w:numFmt w:val="decimal"/>
      <w:lvlText w:val="%4."/>
      <w:lvlJc w:val="left"/>
      <w:pPr>
        <w:ind w:left="5712" w:hanging="360"/>
      </w:pPr>
    </w:lvl>
    <w:lvl w:ilvl="4" w:tplc="04020019" w:tentative="1">
      <w:start w:val="1"/>
      <w:numFmt w:val="lowerLetter"/>
      <w:lvlText w:val="%5."/>
      <w:lvlJc w:val="left"/>
      <w:pPr>
        <w:ind w:left="6432" w:hanging="360"/>
      </w:pPr>
    </w:lvl>
    <w:lvl w:ilvl="5" w:tplc="0402001B" w:tentative="1">
      <w:start w:val="1"/>
      <w:numFmt w:val="lowerRoman"/>
      <w:lvlText w:val="%6."/>
      <w:lvlJc w:val="right"/>
      <w:pPr>
        <w:ind w:left="7152" w:hanging="180"/>
      </w:pPr>
    </w:lvl>
    <w:lvl w:ilvl="6" w:tplc="0402000F" w:tentative="1">
      <w:start w:val="1"/>
      <w:numFmt w:val="decimal"/>
      <w:lvlText w:val="%7."/>
      <w:lvlJc w:val="left"/>
      <w:pPr>
        <w:ind w:left="7872" w:hanging="360"/>
      </w:pPr>
    </w:lvl>
    <w:lvl w:ilvl="7" w:tplc="04020019" w:tentative="1">
      <w:start w:val="1"/>
      <w:numFmt w:val="lowerLetter"/>
      <w:lvlText w:val="%8."/>
      <w:lvlJc w:val="left"/>
      <w:pPr>
        <w:ind w:left="8592" w:hanging="360"/>
      </w:pPr>
    </w:lvl>
    <w:lvl w:ilvl="8" w:tplc="0402001B" w:tentative="1">
      <w:start w:val="1"/>
      <w:numFmt w:val="lowerRoman"/>
      <w:lvlText w:val="%9."/>
      <w:lvlJc w:val="right"/>
      <w:pPr>
        <w:ind w:left="9312" w:hanging="180"/>
      </w:pPr>
    </w:lvl>
  </w:abstractNum>
  <w:abstractNum w:abstractNumId="34" w15:restartNumberingAfterBreak="0">
    <w:nsid w:val="65761CDD"/>
    <w:multiLevelType w:val="hybridMultilevel"/>
    <w:tmpl w:val="FFFFFFFF"/>
    <w:lvl w:ilvl="0" w:tplc="209A1C56">
      <w:numFmt w:val="bullet"/>
      <w:lvlText w:val=""/>
      <w:lvlJc w:val="left"/>
      <w:pPr>
        <w:ind w:left="116" w:hanging="552"/>
      </w:pPr>
      <w:rPr>
        <w:rFonts w:ascii="Wingdings" w:eastAsia="Times New Roman" w:hAnsi="Wingdings" w:hint="default"/>
        <w:b/>
        <w:w w:val="100"/>
        <w:sz w:val="22"/>
      </w:rPr>
    </w:lvl>
    <w:lvl w:ilvl="1" w:tplc="59381A52">
      <w:numFmt w:val="bullet"/>
      <w:lvlText w:val="•"/>
      <w:lvlJc w:val="left"/>
      <w:pPr>
        <w:ind w:left="1056" w:hanging="552"/>
      </w:pPr>
      <w:rPr>
        <w:rFonts w:hint="default"/>
      </w:rPr>
    </w:lvl>
    <w:lvl w:ilvl="2" w:tplc="15A84AC8">
      <w:numFmt w:val="bullet"/>
      <w:lvlText w:val="•"/>
      <w:lvlJc w:val="left"/>
      <w:pPr>
        <w:ind w:left="1993" w:hanging="552"/>
      </w:pPr>
      <w:rPr>
        <w:rFonts w:hint="default"/>
      </w:rPr>
    </w:lvl>
    <w:lvl w:ilvl="3" w:tplc="571A01B6">
      <w:numFmt w:val="bullet"/>
      <w:lvlText w:val="•"/>
      <w:lvlJc w:val="left"/>
      <w:pPr>
        <w:ind w:left="2929" w:hanging="552"/>
      </w:pPr>
      <w:rPr>
        <w:rFonts w:hint="default"/>
      </w:rPr>
    </w:lvl>
    <w:lvl w:ilvl="4" w:tplc="F102682E">
      <w:numFmt w:val="bullet"/>
      <w:lvlText w:val="•"/>
      <w:lvlJc w:val="left"/>
      <w:pPr>
        <w:ind w:left="3866" w:hanging="552"/>
      </w:pPr>
      <w:rPr>
        <w:rFonts w:hint="default"/>
      </w:rPr>
    </w:lvl>
    <w:lvl w:ilvl="5" w:tplc="2D32267A">
      <w:numFmt w:val="bullet"/>
      <w:lvlText w:val="•"/>
      <w:lvlJc w:val="left"/>
      <w:pPr>
        <w:ind w:left="4803" w:hanging="552"/>
      </w:pPr>
      <w:rPr>
        <w:rFonts w:hint="default"/>
      </w:rPr>
    </w:lvl>
    <w:lvl w:ilvl="6" w:tplc="66D47136">
      <w:numFmt w:val="bullet"/>
      <w:lvlText w:val="•"/>
      <w:lvlJc w:val="left"/>
      <w:pPr>
        <w:ind w:left="5739" w:hanging="552"/>
      </w:pPr>
      <w:rPr>
        <w:rFonts w:hint="default"/>
      </w:rPr>
    </w:lvl>
    <w:lvl w:ilvl="7" w:tplc="8D1E497A">
      <w:numFmt w:val="bullet"/>
      <w:lvlText w:val="•"/>
      <w:lvlJc w:val="left"/>
      <w:pPr>
        <w:ind w:left="6676" w:hanging="552"/>
      </w:pPr>
      <w:rPr>
        <w:rFonts w:hint="default"/>
      </w:rPr>
    </w:lvl>
    <w:lvl w:ilvl="8" w:tplc="5C5A499E">
      <w:numFmt w:val="bullet"/>
      <w:lvlText w:val="•"/>
      <w:lvlJc w:val="left"/>
      <w:pPr>
        <w:ind w:left="7613" w:hanging="552"/>
      </w:pPr>
      <w:rPr>
        <w:rFonts w:hint="default"/>
      </w:rPr>
    </w:lvl>
  </w:abstractNum>
  <w:abstractNum w:abstractNumId="35" w15:restartNumberingAfterBreak="0">
    <w:nsid w:val="65DF62CA"/>
    <w:multiLevelType w:val="hybridMultilevel"/>
    <w:tmpl w:val="91701220"/>
    <w:lvl w:ilvl="0" w:tplc="B96E656A">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6" w15:restartNumberingAfterBreak="0">
    <w:nsid w:val="6AFF1530"/>
    <w:multiLevelType w:val="multilevel"/>
    <w:tmpl w:val="BD38884A"/>
    <w:lvl w:ilvl="0">
      <w:start w:val="1"/>
      <w:numFmt w:val="decimal"/>
      <w:lvlText w:val="%1."/>
      <w:lvlJc w:val="left"/>
      <w:pPr>
        <w:ind w:left="1140" w:hanging="281"/>
      </w:pPr>
      <w:rPr>
        <w:rFonts w:ascii="Times New Roman" w:eastAsia="Times New Roman" w:hAnsi="Times New Roman" w:cs="Times New Roman" w:hint="default"/>
        <w:spacing w:val="-20"/>
        <w:w w:val="100"/>
        <w:sz w:val="24"/>
        <w:szCs w:val="24"/>
      </w:rPr>
    </w:lvl>
    <w:lvl w:ilvl="1">
      <w:start w:val="3"/>
      <w:numFmt w:val="decimal"/>
      <w:isLgl/>
      <w:lvlText w:val="%1.%2."/>
      <w:lvlJc w:val="left"/>
      <w:pPr>
        <w:ind w:left="1219" w:hanging="360"/>
      </w:pPr>
      <w:rPr>
        <w:rFonts w:hint="default"/>
      </w:rPr>
    </w:lvl>
    <w:lvl w:ilvl="2">
      <w:start w:val="1"/>
      <w:numFmt w:val="decimal"/>
      <w:isLgl/>
      <w:lvlText w:val="%1.%2.%3."/>
      <w:lvlJc w:val="left"/>
      <w:pPr>
        <w:ind w:left="1579" w:hanging="720"/>
      </w:pPr>
      <w:rPr>
        <w:rFonts w:hint="default"/>
      </w:rPr>
    </w:lvl>
    <w:lvl w:ilvl="3">
      <w:start w:val="1"/>
      <w:numFmt w:val="decimal"/>
      <w:isLgl/>
      <w:lvlText w:val="%1.%2.%3.%4."/>
      <w:lvlJc w:val="left"/>
      <w:pPr>
        <w:ind w:left="1579" w:hanging="720"/>
      </w:pPr>
      <w:rPr>
        <w:rFonts w:hint="default"/>
      </w:rPr>
    </w:lvl>
    <w:lvl w:ilvl="4">
      <w:start w:val="1"/>
      <w:numFmt w:val="decimal"/>
      <w:isLgl/>
      <w:lvlText w:val="%1.%2.%3.%4.%5."/>
      <w:lvlJc w:val="left"/>
      <w:pPr>
        <w:ind w:left="1939" w:hanging="1080"/>
      </w:pPr>
      <w:rPr>
        <w:rFonts w:hint="default"/>
      </w:rPr>
    </w:lvl>
    <w:lvl w:ilvl="5">
      <w:start w:val="1"/>
      <w:numFmt w:val="decimal"/>
      <w:isLgl/>
      <w:lvlText w:val="%1.%2.%3.%4.%5.%6."/>
      <w:lvlJc w:val="left"/>
      <w:pPr>
        <w:ind w:left="1939" w:hanging="1080"/>
      </w:pPr>
      <w:rPr>
        <w:rFonts w:hint="default"/>
      </w:rPr>
    </w:lvl>
    <w:lvl w:ilvl="6">
      <w:start w:val="1"/>
      <w:numFmt w:val="decimal"/>
      <w:isLgl/>
      <w:lvlText w:val="%1.%2.%3.%4.%5.%6.%7."/>
      <w:lvlJc w:val="left"/>
      <w:pPr>
        <w:ind w:left="2299" w:hanging="1440"/>
      </w:pPr>
      <w:rPr>
        <w:rFonts w:hint="default"/>
      </w:rPr>
    </w:lvl>
    <w:lvl w:ilvl="7">
      <w:start w:val="1"/>
      <w:numFmt w:val="decimal"/>
      <w:isLgl/>
      <w:lvlText w:val="%1.%2.%3.%4.%5.%6.%7.%8."/>
      <w:lvlJc w:val="left"/>
      <w:pPr>
        <w:ind w:left="2299" w:hanging="1440"/>
      </w:pPr>
      <w:rPr>
        <w:rFonts w:hint="default"/>
      </w:rPr>
    </w:lvl>
    <w:lvl w:ilvl="8">
      <w:start w:val="1"/>
      <w:numFmt w:val="decimal"/>
      <w:isLgl/>
      <w:lvlText w:val="%1.%2.%3.%4.%5.%6.%7.%8.%9."/>
      <w:lvlJc w:val="left"/>
      <w:pPr>
        <w:ind w:left="2659" w:hanging="1800"/>
      </w:pPr>
      <w:rPr>
        <w:rFonts w:hint="default"/>
      </w:rPr>
    </w:lvl>
  </w:abstractNum>
  <w:abstractNum w:abstractNumId="37" w15:restartNumberingAfterBreak="0">
    <w:nsid w:val="6ED6568B"/>
    <w:multiLevelType w:val="multilevel"/>
    <w:tmpl w:val="A48069D2"/>
    <w:lvl w:ilvl="0">
      <w:numFmt w:val="bullet"/>
      <w:lvlText w:val="-"/>
      <w:lvlJc w:val="left"/>
      <w:pPr>
        <w:ind w:left="1211" w:hanging="360"/>
      </w:pPr>
      <w:rPr>
        <w:rFonts w:ascii="Times New Roman" w:eastAsia="Times New Roman" w:hAnsi="Times New Roman" w:cs="Times New Roman"/>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38" w15:restartNumberingAfterBreak="0">
    <w:nsid w:val="6FB54820"/>
    <w:multiLevelType w:val="hybridMultilevel"/>
    <w:tmpl w:val="96D4AF16"/>
    <w:lvl w:ilvl="0" w:tplc="5090252A">
      <w:start w:val="1"/>
      <w:numFmt w:val="decimal"/>
      <w:lvlText w:val="%1."/>
      <w:lvlJc w:val="left"/>
      <w:pPr>
        <w:tabs>
          <w:tab w:val="num" w:pos="750"/>
        </w:tabs>
        <w:ind w:left="750" w:hanging="390"/>
      </w:pPr>
      <w:rPr>
        <w:rFonts w:hint="default"/>
        <w:b/>
        <w:bCs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9" w15:restartNumberingAfterBreak="0">
    <w:nsid w:val="6FDD423D"/>
    <w:multiLevelType w:val="hybridMultilevel"/>
    <w:tmpl w:val="FE4AFA7C"/>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40" w15:restartNumberingAfterBreak="0">
    <w:nsid w:val="72700593"/>
    <w:multiLevelType w:val="hybridMultilevel"/>
    <w:tmpl w:val="42CAD5E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41" w15:restartNumberingAfterBreak="0">
    <w:nsid w:val="72B272A3"/>
    <w:multiLevelType w:val="hybridMultilevel"/>
    <w:tmpl w:val="CD4A1BE8"/>
    <w:lvl w:ilvl="0" w:tplc="E2521ACC">
      <w:start w:val="1"/>
      <w:numFmt w:val="decimal"/>
      <w:lvlText w:val="%1."/>
      <w:lvlJc w:val="left"/>
      <w:pPr>
        <w:ind w:left="216" w:hanging="281"/>
      </w:pPr>
      <w:rPr>
        <w:rFonts w:ascii="Times New Roman" w:eastAsia="Times New Roman" w:hAnsi="Times New Roman" w:cs="Times New Roman" w:hint="default"/>
        <w:b/>
        <w:bCs/>
        <w:spacing w:val="-20"/>
        <w:w w:val="100"/>
        <w:sz w:val="24"/>
        <w:szCs w:val="24"/>
      </w:rPr>
    </w:lvl>
    <w:lvl w:ilvl="1" w:tplc="53AAFBEA">
      <w:numFmt w:val="bullet"/>
      <w:lvlText w:val="•"/>
      <w:lvlJc w:val="left"/>
      <w:pPr>
        <w:ind w:left="1150" w:hanging="281"/>
      </w:pPr>
      <w:rPr>
        <w:rFonts w:hint="default"/>
      </w:rPr>
    </w:lvl>
    <w:lvl w:ilvl="2" w:tplc="DE981F56">
      <w:numFmt w:val="bullet"/>
      <w:lvlText w:val="•"/>
      <w:lvlJc w:val="left"/>
      <w:pPr>
        <w:ind w:left="2081" w:hanging="281"/>
      </w:pPr>
      <w:rPr>
        <w:rFonts w:hint="default"/>
      </w:rPr>
    </w:lvl>
    <w:lvl w:ilvl="3" w:tplc="94DA101C">
      <w:numFmt w:val="bullet"/>
      <w:lvlText w:val="•"/>
      <w:lvlJc w:val="left"/>
      <w:pPr>
        <w:ind w:left="3011" w:hanging="281"/>
      </w:pPr>
      <w:rPr>
        <w:rFonts w:hint="default"/>
      </w:rPr>
    </w:lvl>
    <w:lvl w:ilvl="4" w:tplc="3EDE165A">
      <w:numFmt w:val="bullet"/>
      <w:lvlText w:val="•"/>
      <w:lvlJc w:val="left"/>
      <w:pPr>
        <w:ind w:left="3942" w:hanging="281"/>
      </w:pPr>
      <w:rPr>
        <w:rFonts w:hint="default"/>
      </w:rPr>
    </w:lvl>
    <w:lvl w:ilvl="5" w:tplc="BB4AA572">
      <w:numFmt w:val="bullet"/>
      <w:lvlText w:val="•"/>
      <w:lvlJc w:val="left"/>
      <w:pPr>
        <w:ind w:left="4873" w:hanging="281"/>
      </w:pPr>
      <w:rPr>
        <w:rFonts w:hint="default"/>
      </w:rPr>
    </w:lvl>
    <w:lvl w:ilvl="6" w:tplc="746A9E00">
      <w:numFmt w:val="bullet"/>
      <w:lvlText w:val="•"/>
      <w:lvlJc w:val="left"/>
      <w:pPr>
        <w:ind w:left="5803" w:hanging="281"/>
      </w:pPr>
      <w:rPr>
        <w:rFonts w:hint="default"/>
      </w:rPr>
    </w:lvl>
    <w:lvl w:ilvl="7" w:tplc="F6466DB8">
      <w:numFmt w:val="bullet"/>
      <w:lvlText w:val="•"/>
      <w:lvlJc w:val="left"/>
      <w:pPr>
        <w:ind w:left="6734" w:hanging="281"/>
      </w:pPr>
      <w:rPr>
        <w:rFonts w:hint="default"/>
      </w:rPr>
    </w:lvl>
    <w:lvl w:ilvl="8" w:tplc="B6686424">
      <w:numFmt w:val="bullet"/>
      <w:lvlText w:val="•"/>
      <w:lvlJc w:val="left"/>
      <w:pPr>
        <w:ind w:left="7665" w:hanging="281"/>
      </w:pPr>
      <w:rPr>
        <w:rFonts w:hint="default"/>
      </w:rPr>
    </w:lvl>
  </w:abstractNum>
  <w:abstractNum w:abstractNumId="42" w15:restartNumberingAfterBreak="0">
    <w:nsid w:val="771A7D47"/>
    <w:multiLevelType w:val="multilevel"/>
    <w:tmpl w:val="E04C57A0"/>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3" w15:restartNumberingAfterBreak="0">
    <w:nsid w:val="77BA5BA9"/>
    <w:multiLevelType w:val="hybridMultilevel"/>
    <w:tmpl w:val="5846065A"/>
    <w:lvl w:ilvl="0" w:tplc="2108B53C">
      <w:start w:val="1"/>
      <w:numFmt w:val="decimal"/>
      <w:lvlText w:val="%1."/>
      <w:lvlJc w:val="left"/>
      <w:pPr>
        <w:ind w:left="420" w:hanging="360"/>
      </w:pPr>
      <w:rPr>
        <w:rFonts w:ascii="Times New Roman" w:eastAsia="Calibri" w:hAnsi="Times New Roman" w:cs="Times New Roman" w:hint="default"/>
        <w:b w:val="0"/>
        <w:sz w:val="24"/>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44" w15:restartNumberingAfterBreak="0">
    <w:nsid w:val="78937ADF"/>
    <w:multiLevelType w:val="hybridMultilevel"/>
    <w:tmpl w:val="8B0817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5" w15:restartNumberingAfterBreak="0">
    <w:nsid w:val="7A11318D"/>
    <w:multiLevelType w:val="hybridMultilevel"/>
    <w:tmpl w:val="AD9815B0"/>
    <w:lvl w:ilvl="0" w:tplc="6CD23F28">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1597521277">
    <w:abstractNumId w:val="33"/>
  </w:num>
  <w:num w:numId="2" w16cid:durableId="141435993">
    <w:abstractNumId w:val="19"/>
  </w:num>
  <w:num w:numId="3" w16cid:durableId="1890024942">
    <w:abstractNumId w:val="38"/>
  </w:num>
  <w:num w:numId="4" w16cid:durableId="225725369">
    <w:abstractNumId w:val="28"/>
  </w:num>
  <w:num w:numId="5" w16cid:durableId="15408177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4141102">
    <w:abstractNumId w:val="24"/>
  </w:num>
  <w:num w:numId="7" w16cid:durableId="371004313">
    <w:abstractNumId w:val="21"/>
  </w:num>
  <w:num w:numId="8" w16cid:durableId="1810591528">
    <w:abstractNumId w:val="15"/>
  </w:num>
  <w:num w:numId="9" w16cid:durableId="1166434750">
    <w:abstractNumId w:val="29"/>
  </w:num>
  <w:num w:numId="10" w16cid:durableId="906577186">
    <w:abstractNumId w:val="11"/>
  </w:num>
  <w:num w:numId="11" w16cid:durableId="520556475">
    <w:abstractNumId w:val="45"/>
  </w:num>
  <w:num w:numId="12" w16cid:durableId="523128601">
    <w:abstractNumId w:val="23"/>
  </w:num>
  <w:num w:numId="13" w16cid:durableId="1012027237">
    <w:abstractNumId w:val="34"/>
  </w:num>
  <w:num w:numId="14" w16cid:durableId="284426888">
    <w:abstractNumId w:val="17"/>
  </w:num>
  <w:num w:numId="15" w16cid:durableId="992636803">
    <w:abstractNumId w:val="5"/>
  </w:num>
  <w:num w:numId="16" w16cid:durableId="1378624187">
    <w:abstractNumId w:val="8"/>
  </w:num>
  <w:num w:numId="17" w16cid:durableId="729883897">
    <w:abstractNumId w:val="26"/>
  </w:num>
  <w:num w:numId="18" w16cid:durableId="414936424">
    <w:abstractNumId w:val="25"/>
  </w:num>
  <w:num w:numId="19" w16cid:durableId="2086370652">
    <w:abstractNumId w:val="41"/>
  </w:num>
  <w:num w:numId="20" w16cid:durableId="59208139">
    <w:abstractNumId w:val="6"/>
  </w:num>
  <w:num w:numId="21" w16cid:durableId="1347907283">
    <w:abstractNumId w:val="36"/>
  </w:num>
  <w:num w:numId="22" w16cid:durableId="1714109413">
    <w:abstractNumId w:val="43"/>
  </w:num>
  <w:num w:numId="23" w16cid:durableId="1975409480">
    <w:abstractNumId w:val="31"/>
  </w:num>
  <w:num w:numId="24" w16cid:durableId="398671907">
    <w:abstractNumId w:val="10"/>
  </w:num>
  <w:num w:numId="25" w16cid:durableId="1125662438">
    <w:abstractNumId w:val="37"/>
  </w:num>
  <w:num w:numId="26" w16cid:durableId="1208907472">
    <w:abstractNumId w:val="12"/>
  </w:num>
  <w:num w:numId="27" w16cid:durableId="1577939056">
    <w:abstractNumId w:val="2"/>
  </w:num>
  <w:num w:numId="28" w16cid:durableId="1199077329">
    <w:abstractNumId w:val="18"/>
  </w:num>
  <w:num w:numId="29" w16cid:durableId="4914871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03085470">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6070505">
    <w:abstractNumId w:val="16"/>
  </w:num>
  <w:num w:numId="32" w16cid:durableId="909924610">
    <w:abstractNumId w:val="40"/>
  </w:num>
  <w:num w:numId="33" w16cid:durableId="1849364761">
    <w:abstractNumId w:val="0"/>
  </w:num>
  <w:num w:numId="34" w16cid:durableId="640817352">
    <w:abstractNumId w:val="20"/>
  </w:num>
  <w:num w:numId="35" w16cid:durableId="1925257844">
    <w:abstractNumId w:val="42"/>
  </w:num>
  <w:num w:numId="36" w16cid:durableId="494076375">
    <w:abstractNumId w:val="30"/>
  </w:num>
  <w:num w:numId="37" w16cid:durableId="1352343629">
    <w:abstractNumId w:val="1"/>
  </w:num>
  <w:num w:numId="38" w16cid:durableId="1716538848">
    <w:abstractNumId w:val="4"/>
  </w:num>
  <w:num w:numId="39" w16cid:durableId="1282226879">
    <w:abstractNumId w:val="27"/>
  </w:num>
  <w:num w:numId="40" w16cid:durableId="1975210814">
    <w:abstractNumId w:val="22"/>
  </w:num>
  <w:num w:numId="41" w16cid:durableId="1192452769">
    <w:abstractNumId w:val="14"/>
  </w:num>
  <w:num w:numId="42" w16cid:durableId="524751614">
    <w:abstractNumId w:val="35"/>
  </w:num>
  <w:num w:numId="43" w16cid:durableId="1085300097">
    <w:abstractNumId w:val="44"/>
  </w:num>
  <w:num w:numId="44" w16cid:durableId="2046445254">
    <w:abstractNumId w:val="3"/>
  </w:num>
  <w:num w:numId="45" w16cid:durableId="1249147549">
    <w:abstractNumId w:val="9"/>
  </w:num>
  <w:num w:numId="46" w16cid:durableId="496961143">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7DB"/>
    <w:rsid w:val="00021CC8"/>
    <w:rsid w:val="00260D33"/>
    <w:rsid w:val="00296A1C"/>
    <w:rsid w:val="00504D31"/>
    <w:rsid w:val="006057DB"/>
    <w:rsid w:val="006E2F5F"/>
    <w:rsid w:val="00702ED5"/>
    <w:rsid w:val="00B240BC"/>
    <w:rsid w:val="00C65DF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127948C"/>
  <w15:chartTrackingRefBased/>
  <w15:docId w15:val="{EB2BCEAC-4D36-4CA0-AC51-2AB151D7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57DB"/>
    <w:pPr>
      <w:spacing w:line="256" w:lineRule="auto"/>
    </w:pPr>
    <w:rPr>
      <w:rFonts w:ascii="Calibri" w:eastAsia="Calibri" w:hAnsi="Calibri" w:cs="Times New Roman"/>
    </w:rPr>
  </w:style>
  <w:style w:type="paragraph" w:styleId="1">
    <w:name w:val="heading 1"/>
    <w:basedOn w:val="a"/>
    <w:link w:val="10"/>
    <w:qFormat/>
    <w:rsid w:val="00B240BC"/>
    <w:pPr>
      <w:widowControl w:val="0"/>
      <w:autoSpaceDE w:val="0"/>
      <w:autoSpaceDN w:val="0"/>
      <w:spacing w:after="0" w:line="240" w:lineRule="auto"/>
      <w:ind w:right="18"/>
      <w:jc w:val="center"/>
      <w:outlineLvl w:val="0"/>
    </w:pPr>
    <w:rPr>
      <w:rFonts w:ascii="Times New Roman" w:hAnsi="Times New Roman"/>
      <w:b/>
      <w:bCs/>
      <w:sz w:val="36"/>
      <w:szCs w:val="36"/>
      <w:lang w:eastAsia="bg-BG"/>
    </w:rPr>
  </w:style>
  <w:style w:type="paragraph" w:styleId="2">
    <w:name w:val="heading 2"/>
    <w:basedOn w:val="a"/>
    <w:link w:val="20"/>
    <w:qFormat/>
    <w:rsid w:val="00B240BC"/>
    <w:pPr>
      <w:widowControl w:val="0"/>
      <w:autoSpaceDE w:val="0"/>
      <w:autoSpaceDN w:val="0"/>
      <w:spacing w:after="0" w:line="240" w:lineRule="auto"/>
      <w:ind w:left="1184"/>
      <w:outlineLvl w:val="1"/>
    </w:pPr>
    <w:rPr>
      <w:rFonts w:ascii="Times New Roman" w:hAnsi="Times New Roman"/>
      <w:b/>
      <w:bCs/>
      <w:sz w:val="24"/>
      <w:szCs w:val="24"/>
      <w:lang w:eastAsia="bg-BG"/>
    </w:rPr>
  </w:style>
  <w:style w:type="paragraph" w:styleId="4">
    <w:name w:val="heading 4"/>
    <w:basedOn w:val="a"/>
    <w:next w:val="a"/>
    <w:link w:val="40"/>
    <w:uiPriority w:val="9"/>
    <w:unhideWhenUsed/>
    <w:qFormat/>
    <w:rsid w:val="00B240BC"/>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paragraph" w:styleId="7">
    <w:name w:val="heading 7"/>
    <w:basedOn w:val="a"/>
    <w:next w:val="a"/>
    <w:link w:val="70"/>
    <w:qFormat/>
    <w:rsid w:val="00B240BC"/>
    <w:pPr>
      <w:keepNext/>
      <w:spacing w:after="0" w:line="240" w:lineRule="auto"/>
      <w:jc w:val="center"/>
      <w:outlineLvl w:val="6"/>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240BC"/>
    <w:rPr>
      <w:rFonts w:ascii="Times New Roman" w:eastAsia="Calibri" w:hAnsi="Times New Roman" w:cs="Times New Roman"/>
      <w:b/>
      <w:bCs/>
      <w:sz w:val="36"/>
      <w:szCs w:val="36"/>
      <w:lang w:eastAsia="bg-BG"/>
    </w:rPr>
  </w:style>
  <w:style w:type="character" w:customStyle="1" w:styleId="20">
    <w:name w:val="Заглавие 2 Знак"/>
    <w:basedOn w:val="a0"/>
    <w:link w:val="2"/>
    <w:rsid w:val="00B240BC"/>
    <w:rPr>
      <w:rFonts w:ascii="Times New Roman" w:eastAsia="Calibri" w:hAnsi="Times New Roman" w:cs="Times New Roman"/>
      <w:b/>
      <w:bCs/>
      <w:sz w:val="24"/>
      <w:szCs w:val="24"/>
      <w:lang w:eastAsia="bg-BG"/>
    </w:rPr>
  </w:style>
  <w:style w:type="numbering" w:customStyle="1" w:styleId="11">
    <w:name w:val="Без списък1"/>
    <w:next w:val="a2"/>
    <w:uiPriority w:val="99"/>
    <w:semiHidden/>
    <w:unhideWhenUsed/>
    <w:rsid w:val="00B240BC"/>
  </w:style>
  <w:style w:type="paragraph" w:styleId="a3">
    <w:name w:val="No Spacing"/>
    <w:qFormat/>
    <w:rsid w:val="00B240BC"/>
    <w:pPr>
      <w:suppressAutoHyphens/>
      <w:autoSpaceDN w:val="0"/>
      <w:spacing w:after="0" w:line="240" w:lineRule="auto"/>
      <w:textAlignment w:val="baseline"/>
    </w:pPr>
    <w:rPr>
      <w:rFonts w:ascii="Calibri" w:eastAsia="Calibri" w:hAnsi="Calibri" w:cs="Times New Roman"/>
    </w:rPr>
  </w:style>
  <w:style w:type="character" w:styleId="a4">
    <w:name w:val="Strong"/>
    <w:qFormat/>
    <w:rsid w:val="00B240BC"/>
    <w:rPr>
      <w:b/>
      <w:bCs/>
    </w:rPr>
  </w:style>
  <w:style w:type="numbering" w:customStyle="1" w:styleId="110">
    <w:name w:val="Без списък11"/>
    <w:next w:val="a2"/>
    <w:uiPriority w:val="99"/>
    <w:semiHidden/>
    <w:unhideWhenUsed/>
    <w:rsid w:val="00B240BC"/>
  </w:style>
  <w:style w:type="paragraph" w:styleId="a5">
    <w:name w:val="footer"/>
    <w:basedOn w:val="a"/>
    <w:link w:val="a6"/>
    <w:unhideWhenUsed/>
    <w:rsid w:val="00B240BC"/>
    <w:pPr>
      <w:tabs>
        <w:tab w:val="center" w:pos="4536"/>
        <w:tab w:val="right" w:pos="9072"/>
      </w:tabs>
      <w:spacing w:after="0" w:line="240" w:lineRule="auto"/>
    </w:pPr>
    <w:rPr>
      <w:rFonts w:asciiTheme="minorHAnsi" w:eastAsiaTheme="minorHAnsi" w:hAnsiTheme="minorHAnsi" w:cstheme="minorBidi"/>
    </w:rPr>
  </w:style>
  <w:style w:type="character" w:customStyle="1" w:styleId="a6">
    <w:name w:val="Долен колонтитул Знак"/>
    <w:basedOn w:val="a0"/>
    <w:link w:val="a5"/>
    <w:rsid w:val="00B240BC"/>
  </w:style>
  <w:style w:type="character" w:styleId="a7">
    <w:name w:val="Hyperlink"/>
    <w:basedOn w:val="a0"/>
    <w:uiPriority w:val="99"/>
    <w:unhideWhenUsed/>
    <w:rsid w:val="00B240BC"/>
    <w:rPr>
      <w:color w:val="0563C1" w:themeColor="hyperlink"/>
      <w:u w:val="single"/>
    </w:rPr>
  </w:style>
  <w:style w:type="paragraph" w:styleId="a8">
    <w:name w:val="header"/>
    <w:basedOn w:val="a"/>
    <w:link w:val="a9"/>
    <w:unhideWhenUsed/>
    <w:rsid w:val="00B240BC"/>
    <w:pPr>
      <w:tabs>
        <w:tab w:val="center" w:pos="4536"/>
        <w:tab w:val="right" w:pos="9072"/>
      </w:tabs>
      <w:spacing w:after="0" w:line="240" w:lineRule="auto"/>
    </w:pPr>
    <w:rPr>
      <w:rFonts w:asciiTheme="minorHAnsi" w:eastAsiaTheme="minorHAnsi" w:hAnsiTheme="minorHAnsi" w:cstheme="minorBidi"/>
    </w:rPr>
  </w:style>
  <w:style w:type="character" w:customStyle="1" w:styleId="a9">
    <w:name w:val="Горен колонтитул Знак"/>
    <w:basedOn w:val="a0"/>
    <w:link w:val="a8"/>
    <w:rsid w:val="00B240BC"/>
  </w:style>
  <w:style w:type="numbering" w:customStyle="1" w:styleId="111">
    <w:name w:val="Без списък111"/>
    <w:next w:val="a2"/>
    <w:semiHidden/>
    <w:rsid w:val="00B240BC"/>
  </w:style>
  <w:style w:type="paragraph" w:styleId="aa">
    <w:name w:val="Body Text"/>
    <w:basedOn w:val="a"/>
    <w:link w:val="ab"/>
    <w:rsid w:val="00B240BC"/>
    <w:pPr>
      <w:widowControl w:val="0"/>
      <w:autoSpaceDE w:val="0"/>
      <w:autoSpaceDN w:val="0"/>
      <w:spacing w:after="0" w:line="240" w:lineRule="auto"/>
    </w:pPr>
    <w:rPr>
      <w:rFonts w:ascii="Times New Roman" w:hAnsi="Times New Roman"/>
      <w:sz w:val="24"/>
      <w:szCs w:val="24"/>
      <w:lang w:eastAsia="bg-BG"/>
    </w:rPr>
  </w:style>
  <w:style w:type="character" w:customStyle="1" w:styleId="ab">
    <w:name w:val="Основен текст Знак"/>
    <w:basedOn w:val="a0"/>
    <w:link w:val="aa"/>
    <w:rsid w:val="00B240BC"/>
    <w:rPr>
      <w:rFonts w:ascii="Times New Roman" w:eastAsia="Calibri" w:hAnsi="Times New Roman" w:cs="Times New Roman"/>
      <w:sz w:val="24"/>
      <w:szCs w:val="24"/>
      <w:lang w:eastAsia="bg-BG"/>
    </w:rPr>
  </w:style>
  <w:style w:type="paragraph" w:customStyle="1" w:styleId="12">
    <w:name w:val="Списък на абзаци1"/>
    <w:basedOn w:val="a"/>
    <w:rsid w:val="00B240BC"/>
    <w:pPr>
      <w:widowControl w:val="0"/>
      <w:autoSpaceDE w:val="0"/>
      <w:autoSpaceDN w:val="0"/>
      <w:spacing w:before="120" w:after="0" w:line="240" w:lineRule="auto"/>
      <w:ind w:left="936" w:hanging="361"/>
    </w:pPr>
    <w:rPr>
      <w:rFonts w:ascii="Times New Roman" w:hAnsi="Times New Roman"/>
      <w:lang w:eastAsia="bg-BG"/>
    </w:rPr>
  </w:style>
  <w:style w:type="paragraph" w:customStyle="1" w:styleId="TableParagraph">
    <w:name w:val="Table Paragraph"/>
    <w:basedOn w:val="a"/>
    <w:rsid w:val="00B240BC"/>
    <w:pPr>
      <w:widowControl w:val="0"/>
      <w:autoSpaceDE w:val="0"/>
      <w:autoSpaceDN w:val="0"/>
      <w:spacing w:after="0" w:line="240" w:lineRule="auto"/>
    </w:pPr>
    <w:rPr>
      <w:rFonts w:ascii="Times New Roman" w:hAnsi="Times New Roman"/>
      <w:lang w:eastAsia="bg-BG"/>
    </w:rPr>
  </w:style>
  <w:style w:type="paragraph" w:styleId="ac">
    <w:name w:val="Balloon Text"/>
    <w:basedOn w:val="a"/>
    <w:link w:val="ad"/>
    <w:semiHidden/>
    <w:unhideWhenUsed/>
    <w:rsid w:val="00B240BC"/>
    <w:pPr>
      <w:spacing w:after="0" w:line="240" w:lineRule="auto"/>
    </w:pPr>
    <w:rPr>
      <w:rFonts w:ascii="Tahoma" w:eastAsiaTheme="minorHAnsi" w:hAnsi="Tahoma" w:cs="Tahoma"/>
      <w:sz w:val="16"/>
      <w:szCs w:val="16"/>
    </w:rPr>
  </w:style>
  <w:style w:type="character" w:customStyle="1" w:styleId="ad">
    <w:name w:val="Изнесен текст Знак"/>
    <w:basedOn w:val="a0"/>
    <w:link w:val="ac"/>
    <w:semiHidden/>
    <w:rsid w:val="00B240BC"/>
    <w:rPr>
      <w:rFonts w:ascii="Tahoma" w:hAnsi="Tahoma" w:cs="Tahoma"/>
      <w:sz w:val="16"/>
      <w:szCs w:val="16"/>
    </w:rPr>
  </w:style>
  <w:style w:type="paragraph" w:styleId="ae">
    <w:name w:val="List Paragraph"/>
    <w:basedOn w:val="a"/>
    <w:qFormat/>
    <w:rsid w:val="00B240BC"/>
    <w:pPr>
      <w:spacing w:after="200" w:line="276" w:lineRule="auto"/>
      <w:ind w:left="720"/>
      <w:contextualSpacing/>
    </w:pPr>
    <w:rPr>
      <w:rFonts w:asciiTheme="minorHAnsi" w:eastAsiaTheme="minorHAnsi" w:hAnsiTheme="minorHAnsi" w:cstheme="minorBidi"/>
    </w:rPr>
  </w:style>
  <w:style w:type="numbering" w:customStyle="1" w:styleId="21">
    <w:name w:val="Без списък2"/>
    <w:next w:val="a2"/>
    <w:uiPriority w:val="99"/>
    <w:semiHidden/>
    <w:unhideWhenUsed/>
    <w:rsid w:val="00B240BC"/>
  </w:style>
  <w:style w:type="numbering" w:customStyle="1" w:styleId="120">
    <w:name w:val="Без списък12"/>
    <w:next w:val="a2"/>
    <w:uiPriority w:val="99"/>
    <w:semiHidden/>
    <w:unhideWhenUsed/>
    <w:rsid w:val="00B240BC"/>
  </w:style>
  <w:style w:type="paragraph" w:customStyle="1" w:styleId="Default">
    <w:name w:val="Default"/>
    <w:rsid w:val="00B240BC"/>
    <w:pPr>
      <w:autoSpaceDE w:val="0"/>
      <w:autoSpaceDN w:val="0"/>
      <w:adjustRightInd w:val="0"/>
      <w:spacing w:after="0" w:line="240" w:lineRule="auto"/>
    </w:pPr>
    <w:rPr>
      <w:rFonts w:ascii="Times New Roman" w:hAnsi="Times New Roman" w:cs="Times New Roman"/>
      <w:color w:val="000000"/>
      <w:sz w:val="24"/>
      <w:szCs w:val="24"/>
    </w:rPr>
  </w:style>
  <w:style w:type="table" w:styleId="af">
    <w:name w:val="Table Grid"/>
    <w:basedOn w:val="a1"/>
    <w:rsid w:val="00B240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B240BC"/>
  </w:style>
  <w:style w:type="character" w:customStyle="1" w:styleId="40">
    <w:name w:val="Заглавие 4 Знак"/>
    <w:basedOn w:val="a0"/>
    <w:link w:val="4"/>
    <w:uiPriority w:val="9"/>
    <w:rsid w:val="00B240BC"/>
    <w:rPr>
      <w:rFonts w:asciiTheme="majorHAnsi" w:eastAsiaTheme="majorEastAsia" w:hAnsiTheme="majorHAnsi" w:cstheme="majorBidi"/>
      <w:i/>
      <w:iCs/>
      <w:color w:val="2F5496" w:themeColor="accent1" w:themeShade="BF"/>
    </w:rPr>
  </w:style>
  <w:style w:type="character" w:customStyle="1" w:styleId="70">
    <w:name w:val="Заглавие 7 Знак"/>
    <w:basedOn w:val="a0"/>
    <w:link w:val="7"/>
    <w:rsid w:val="00B240BC"/>
    <w:rPr>
      <w:rFonts w:ascii="Times New Roman" w:eastAsia="Times New Roman" w:hAnsi="Times New Roman" w:cs="Times New Roman"/>
      <w:sz w:val="24"/>
      <w:szCs w:val="24"/>
    </w:rPr>
  </w:style>
  <w:style w:type="character" w:customStyle="1" w:styleId="samedocreference1">
    <w:name w:val="samedocreference1"/>
    <w:rsid w:val="00B240BC"/>
    <w:rPr>
      <w:rFonts w:cs="Times New Roman"/>
      <w:color w:val="8B0000"/>
      <w:u w:val="single"/>
    </w:rPr>
  </w:style>
  <w:style w:type="character" w:styleId="af0">
    <w:name w:val="page number"/>
    <w:basedOn w:val="a0"/>
    <w:rsid w:val="00B240BC"/>
  </w:style>
  <w:style w:type="character" w:customStyle="1" w:styleId="newdocreference">
    <w:name w:val="newdocreference"/>
    <w:rsid w:val="00B240BC"/>
  </w:style>
  <w:style w:type="paragraph" w:customStyle="1" w:styleId="CharCharCharCharCharChar">
    <w:name w:val="Char Char Char Char Char Char Знак Знак Знак"/>
    <w:basedOn w:val="a"/>
    <w:rsid w:val="00B240BC"/>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
    <w:name w:val="Char Char Char Char Char Char Char Char Char Char Char Char Знак Знак Знак"/>
    <w:basedOn w:val="a"/>
    <w:semiHidden/>
    <w:rsid w:val="00B240BC"/>
    <w:pPr>
      <w:widowControl w:val="0"/>
      <w:adjustRightInd w:val="0"/>
      <w:spacing w:before="120" w:after="240" w:line="360" w:lineRule="atLeast"/>
      <w:jc w:val="both"/>
      <w:textAlignment w:val="baseline"/>
    </w:pPr>
    <w:rPr>
      <w:rFonts w:ascii="Times New Roman" w:eastAsia="Times New Roman" w:hAnsi="Times New Roman"/>
      <w:i/>
      <w:sz w:val="20"/>
      <w:szCs w:val="20"/>
      <w:lang w:val="pt-PT"/>
    </w:rPr>
  </w:style>
  <w:style w:type="paragraph" w:customStyle="1" w:styleId="Char">
    <w:name w:val="Char Знак Знак Знак Знак Знак Знак Знак"/>
    <w:basedOn w:val="a"/>
    <w:rsid w:val="00B240BC"/>
    <w:pPr>
      <w:tabs>
        <w:tab w:val="left" w:pos="709"/>
      </w:tabs>
      <w:spacing w:after="0" w:line="240" w:lineRule="auto"/>
    </w:pPr>
    <w:rPr>
      <w:rFonts w:ascii="Tahoma" w:eastAsia="Times New Roman" w:hAnsi="Tahoma"/>
      <w:sz w:val="24"/>
      <w:szCs w:val="24"/>
      <w:lang w:val="pl-PL" w:eastAsia="pl-PL"/>
    </w:rPr>
  </w:style>
  <w:style w:type="character" w:styleId="af1">
    <w:name w:val="FollowedHyperlink"/>
    <w:uiPriority w:val="99"/>
    <w:unhideWhenUsed/>
    <w:rsid w:val="00B240BC"/>
    <w:rPr>
      <w:color w:val="800080"/>
      <w:u w:val="single"/>
    </w:rPr>
  </w:style>
  <w:style w:type="paragraph" w:customStyle="1" w:styleId="xl65">
    <w:name w:val="xl65"/>
    <w:basedOn w:val="a"/>
    <w:rsid w:val="00B24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66">
    <w:name w:val="xl66"/>
    <w:basedOn w:val="a"/>
    <w:rsid w:val="00B24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67">
    <w:name w:val="xl67"/>
    <w:basedOn w:val="a"/>
    <w:rsid w:val="00B240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68">
    <w:name w:val="xl68"/>
    <w:basedOn w:val="a"/>
    <w:rsid w:val="00B240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69">
    <w:name w:val="xl69"/>
    <w:basedOn w:val="a"/>
    <w:rsid w:val="00B240BC"/>
    <w:pP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70">
    <w:name w:val="xl70"/>
    <w:basedOn w:val="a"/>
    <w:rsid w:val="00B240BC"/>
    <w:pP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71">
    <w:name w:val="xl71"/>
    <w:basedOn w:val="a"/>
    <w:rsid w:val="00B24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72">
    <w:name w:val="xl72"/>
    <w:basedOn w:val="a"/>
    <w:rsid w:val="00B24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73">
    <w:name w:val="xl73"/>
    <w:basedOn w:val="a"/>
    <w:rsid w:val="00B240BC"/>
    <w:pP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74">
    <w:name w:val="xl74"/>
    <w:basedOn w:val="a"/>
    <w:rsid w:val="00B24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75">
    <w:name w:val="xl75"/>
    <w:basedOn w:val="a"/>
    <w:rsid w:val="00B240BC"/>
    <w:pP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76">
    <w:name w:val="xl76"/>
    <w:basedOn w:val="a"/>
    <w:rsid w:val="00B240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77">
    <w:name w:val="xl77"/>
    <w:basedOn w:val="a"/>
    <w:rsid w:val="00B240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78">
    <w:name w:val="xl78"/>
    <w:basedOn w:val="a"/>
    <w:rsid w:val="00B240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79">
    <w:name w:val="xl79"/>
    <w:basedOn w:val="a"/>
    <w:rsid w:val="00B240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bg-BG"/>
    </w:rPr>
  </w:style>
  <w:style w:type="paragraph" w:customStyle="1" w:styleId="xl80">
    <w:name w:val="xl80"/>
    <w:basedOn w:val="a"/>
    <w:rsid w:val="00B240B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81">
    <w:name w:val="xl81"/>
    <w:basedOn w:val="a"/>
    <w:rsid w:val="00B240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2">
    <w:name w:val="xl82"/>
    <w:basedOn w:val="a"/>
    <w:rsid w:val="00B240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3">
    <w:name w:val="xl83"/>
    <w:basedOn w:val="a"/>
    <w:rsid w:val="00B240BC"/>
    <w:pP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4">
    <w:name w:val="xl84"/>
    <w:basedOn w:val="a"/>
    <w:rsid w:val="00B240BC"/>
    <w:pPr>
      <w:spacing w:before="100" w:beforeAutospacing="1" w:after="100" w:afterAutospacing="1" w:line="240" w:lineRule="auto"/>
      <w:jc w:val="right"/>
      <w:textAlignment w:val="center"/>
    </w:pPr>
    <w:rPr>
      <w:rFonts w:ascii="Times New Roman" w:eastAsia="Times New Roman" w:hAnsi="Times New Roman"/>
      <w:b/>
      <w:bCs/>
      <w:lang w:eastAsia="bg-BG"/>
    </w:rPr>
  </w:style>
  <w:style w:type="paragraph" w:customStyle="1" w:styleId="xl85">
    <w:name w:val="xl85"/>
    <w:basedOn w:val="a"/>
    <w:rsid w:val="00B24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86">
    <w:name w:val="xl86"/>
    <w:basedOn w:val="a"/>
    <w:rsid w:val="00B240BC"/>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msonormal0">
    <w:name w:val="msonormal"/>
    <w:basedOn w:val="a"/>
    <w:rsid w:val="00B240BC"/>
    <w:pPr>
      <w:spacing w:before="100" w:beforeAutospacing="1" w:after="100" w:afterAutospacing="1" w:line="240" w:lineRule="auto"/>
    </w:pPr>
    <w:rPr>
      <w:rFonts w:ascii="Times New Roman" w:eastAsia="Times New Roman" w:hAnsi="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oleObject" Target="embeddings/Microsoft_Excel_97-2003_Worksheet.xls"/><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135</Pages>
  <Words>39027</Words>
  <Characters>222455</Characters>
  <Application>Microsoft Office Word</Application>
  <DocSecurity>0</DocSecurity>
  <Lines>1853</Lines>
  <Paragraphs>521</Paragraphs>
  <ScaleCrop>false</ScaleCrop>
  <Company/>
  <LinksUpToDate>false</LinksUpToDate>
  <CharactersWithSpaces>260961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8</cp:revision>
  <dcterms:created xsi:type="dcterms:W3CDTF">2023-02-27T07:05:00Z</dcterms:created>
  <dcterms:modified xsi:type="dcterms:W3CDTF">2023-02-27T07:19:00Z</dcterms:modified>
</cp:coreProperties>
</file>